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C4" w:rsidRPr="00937E67" w:rsidRDefault="002B4EC4" w:rsidP="00937E67">
      <w:pPr>
        <w:pStyle w:val="Title"/>
      </w:pPr>
      <w:r w:rsidRPr="00937E67">
        <w:t xml:space="preserve">HEALTH STAR RATING </w:t>
      </w:r>
      <w:r w:rsidR="00DC6337" w:rsidRPr="00937E67">
        <w:t xml:space="preserve">STAKEHOLDER </w:t>
      </w:r>
      <w:r w:rsidRPr="00937E67">
        <w:t>WORKSHOP</w:t>
      </w:r>
    </w:p>
    <w:p w:rsidR="00EF5383" w:rsidRPr="00937E67" w:rsidRDefault="00EF5383" w:rsidP="00937E67">
      <w:pPr>
        <w:pStyle w:val="Subtitle"/>
      </w:pPr>
      <w:r w:rsidRPr="00937E67">
        <w:t>Brisbane 29 June 2016</w:t>
      </w:r>
    </w:p>
    <w:p w:rsidR="00EF5383" w:rsidRPr="00937E67" w:rsidRDefault="00EF5383" w:rsidP="00937E67">
      <w:pPr>
        <w:pStyle w:val="Subtitle"/>
      </w:pPr>
      <w:r w:rsidRPr="00937E67">
        <w:t>Combined session including food industry stakeholders and public health stakeholders (Attendees: 31)</w:t>
      </w:r>
    </w:p>
    <w:p w:rsidR="00BE56A9" w:rsidRDefault="00BE56A9" w:rsidP="00CD2514">
      <w:pPr>
        <w:spacing w:after="0"/>
        <w:jc w:val="center"/>
        <w:rPr>
          <w:rFonts w:asciiTheme="minorHAnsi" w:hAnsiTheme="minorHAnsi"/>
          <w:b/>
          <w:color w:val="4F81BD" w:themeColor="accent1"/>
          <w:sz w:val="28"/>
        </w:rPr>
      </w:pPr>
    </w:p>
    <w:p w:rsidR="009C0302" w:rsidRPr="00937E67" w:rsidRDefault="003814C2" w:rsidP="00937E67">
      <w:pPr>
        <w:pStyle w:val="Heading1"/>
      </w:pPr>
      <w:r w:rsidRPr="00937E67">
        <w:t>SUMMARY REPORT</w:t>
      </w:r>
    </w:p>
    <w:p w:rsidR="00A12325" w:rsidRDefault="00A12325" w:rsidP="00A12325">
      <w:pPr>
        <w:spacing w:after="0"/>
        <w:jc w:val="center"/>
        <w:rPr>
          <w:b/>
          <w:sz w:val="28"/>
          <w:szCs w:val="28"/>
        </w:rPr>
      </w:pPr>
      <w:r>
        <w:rPr>
          <w:b/>
          <w:noProof/>
          <w:sz w:val="28"/>
          <w:szCs w:val="28"/>
          <w:lang w:eastAsia="en-AU"/>
        </w:rPr>
        <w:drawing>
          <wp:inline distT="0" distB="0" distL="0" distR="0">
            <wp:extent cx="5334000" cy="3195296"/>
            <wp:effectExtent l="0" t="0" r="0" b="5715"/>
            <wp:docPr id="2" name="Picture 2" descr="Bar graph of ratings allocated by attendants for how well the HSR system is doing against its objective: 'The HSR system has been developed to assist consumers to make healthier food choices when purchasing processed packaged foods.'&#10;0 stars - 0&#10;0.5 stars - 0&#10;1 star - 2&#10;1.5 stars - 1&#10;2 stars - 7&#10;2.5 stars - 2&#10;3 stars - 15&#10;3.5 stars - 2&#10;4 stars - 1&#10;4.5 stars - 0&#10;5 stars - 0" title="Bar graph of ra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3\TOMSNA\Desktop\Brisban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1637" cy="3193881"/>
                    </a:xfrm>
                    <a:prstGeom prst="rect">
                      <a:avLst/>
                    </a:prstGeom>
                    <a:noFill/>
                    <a:ln>
                      <a:noFill/>
                    </a:ln>
                  </pic:spPr>
                </pic:pic>
              </a:graphicData>
            </a:graphic>
          </wp:inline>
        </w:drawing>
      </w:r>
    </w:p>
    <w:p w:rsidR="00A12325" w:rsidRDefault="00A12325" w:rsidP="002B4EC4">
      <w:pPr>
        <w:spacing w:after="0"/>
        <w:rPr>
          <w:b/>
          <w:sz w:val="28"/>
          <w:szCs w:val="28"/>
        </w:rPr>
      </w:pPr>
    </w:p>
    <w:p w:rsidR="000B634C" w:rsidRPr="00937E67" w:rsidRDefault="003814C2" w:rsidP="00937E67">
      <w:pPr>
        <w:pStyle w:val="Heading2"/>
      </w:pPr>
      <w:r w:rsidRPr="00937E67">
        <w:t>Key messages for consideration by the Health Star Rating (HSR) Advisory Committee</w:t>
      </w:r>
    </w:p>
    <w:p w:rsidR="003814C2" w:rsidRPr="003814C2" w:rsidRDefault="003814C2" w:rsidP="002B4EC4">
      <w:pPr>
        <w:spacing w:after="0"/>
        <w:rPr>
          <w:szCs w:val="24"/>
        </w:rPr>
      </w:pPr>
      <w:r>
        <w:rPr>
          <w:szCs w:val="24"/>
        </w:rPr>
        <w:t>The outcomes of the workshop are not a consensus statement.  The ‘messages’ described below reflect the main themes and views of attendees in general.</w:t>
      </w:r>
    </w:p>
    <w:p w:rsidR="002B4EC4" w:rsidRDefault="002B4EC4" w:rsidP="002B4EC4">
      <w:pPr>
        <w:spacing w:after="0"/>
        <w:rPr>
          <w:u w:val="single"/>
        </w:rPr>
      </w:pPr>
    </w:p>
    <w:p w:rsidR="00117305" w:rsidRPr="00117305" w:rsidRDefault="00117305" w:rsidP="00117305">
      <w:pPr>
        <w:pStyle w:val="ListParagraph"/>
        <w:numPr>
          <w:ilvl w:val="0"/>
          <w:numId w:val="6"/>
        </w:numPr>
        <w:spacing w:after="0" w:line="240" w:lineRule="auto"/>
        <w:rPr>
          <w:rFonts w:cs="Times New Roman"/>
          <w:szCs w:val="24"/>
        </w:rPr>
      </w:pPr>
      <w:r>
        <w:rPr>
          <w:rFonts w:cs="Times New Roman"/>
          <w:szCs w:val="24"/>
        </w:rPr>
        <w:t xml:space="preserve">More consumer awareness and education is required with improved key messages, especially to allay points of confusion.  Messages should reinforce that </w:t>
      </w:r>
      <w:r w:rsidR="0079041A">
        <w:rPr>
          <w:rFonts w:cs="Times New Roman"/>
          <w:szCs w:val="24"/>
        </w:rPr>
        <w:t xml:space="preserve">the </w:t>
      </w:r>
      <w:r>
        <w:rPr>
          <w:rFonts w:cs="Times New Roman"/>
          <w:szCs w:val="24"/>
        </w:rPr>
        <w:t xml:space="preserve">HSR </w:t>
      </w:r>
      <w:r w:rsidR="0079041A">
        <w:rPr>
          <w:rFonts w:cs="Times New Roman"/>
          <w:szCs w:val="24"/>
        </w:rPr>
        <w:t xml:space="preserve">system </w:t>
      </w:r>
      <w:r>
        <w:rPr>
          <w:rFonts w:cs="Times New Roman"/>
          <w:szCs w:val="24"/>
        </w:rPr>
        <w:t>is for processed packaged food only and that fresh choices should be made over packaged food.</w:t>
      </w:r>
    </w:p>
    <w:p w:rsidR="00117305" w:rsidRPr="00117305" w:rsidRDefault="001E3EF0" w:rsidP="00117305">
      <w:pPr>
        <w:pStyle w:val="ListParagraph"/>
        <w:numPr>
          <w:ilvl w:val="0"/>
          <w:numId w:val="6"/>
        </w:numPr>
        <w:spacing w:after="0" w:line="240" w:lineRule="auto"/>
        <w:rPr>
          <w:rFonts w:cs="Times New Roman"/>
          <w:szCs w:val="24"/>
        </w:rPr>
      </w:pPr>
      <w:r>
        <w:rPr>
          <w:rFonts w:cs="Times New Roman"/>
          <w:szCs w:val="24"/>
        </w:rPr>
        <w:t>Consistency across all packaged products would be achieved if t</w:t>
      </w:r>
      <w:r w:rsidR="00117305" w:rsidRPr="00117305">
        <w:rPr>
          <w:rFonts w:cs="Times New Roman"/>
          <w:szCs w:val="24"/>
        </w:rPr>
        <w:t xml:space="preserve">he </w:t>
      </w:r>
      <w:r>
        <w:rPr>
          <w:rFonts w:cs="Times New Roman"/>
          <w:szCs w:val="24"/>
        </w:rPr>
        <w:t xml:space="preserve">HSR </w:t>
      </w:r>
      <w:r w:rsidR="00117305" w:rsidRPr="00117305">
        <w:rPr>
          <w:rFonts w:cs="Times New Roman"/>
          <w:szCs w:val="24"/>
        </w:rPr>
        <w:t xml:space="preserve">system </w:t>
      </w:r>
      <w:r>
        <w:rPr>
          <w:rFonts w:cs="Times New Roman"/>
          <w:szCs w:val="24"/>
        </w:rPr>
        <w:t xml:space="preserve">were </w:t>
      </w:r>
      <w:r w:rsidR="00117305" w:rsidRPr="00117305">
        <w:rPr>
          <w:rFonts w:cs="Times New Roman"/>
          <w:szCs w:val="24"/>
        </w:rPr>
        <w:t>made mandatory</w:t>
      </w:r>
      <w:r>
        <w:rPr>
          <w:rFonts w:cs="Times New Roman"/>
          <w:szCs w:val="24"/>
        </w:rPr>
        <w:t xml:space="preserve"> with formalised monitoring and enforcement</w:t>
      </w:r>
      <w:r w:rsidR="00117305" w:rsidRPr="00117305">
        <w:rPr>
          <w:rFonts w:cs="Times New Roman"/>
          <w:szCs w:val="24"/>
        </w:rPr>
        <w:t xml:space="preserve">. </w:t>
      </w:r>
    </w:p>
    <w:p w:rsidR="00EE6BC4" w:rsidRPr="00AF422D" w:rsidRDefault="00AF422D" w:rsidP="00AF422D">
      <w:pPr>
        <w:pStyle w:val="ListParagraph"/>
        <w:numPr>
          <w:ilvl w:val="0"/>
          <w:numId w:val="6"/>
        </w:numPr>
        <w:spacing w:after="0" w:line="240" w:lineRule="auto"/>
        <w:rPr>
          <w:rFonts w:cs="Times New Roman"/>
          <w:szCs w:val="24"/>
        </w:rPr>
      </w:pPr>
      <w:r>
        <w:rPr>
          <w:rFonts w:cs="Times New Roman"/>
          <w:szCs w:val="24"/>
        </w:rPr>
        <w:t>A</w:t>
      </w:r>
      <w:r w:rsidR="00EE6BC4" w:rsidRPr="00AF422D">
        <w:rPr>
          <w:rFonts w:cs="Times New Roman"/>
          <w:szCs w:val="24"/>
        </w:rPr>
        <w:t xml:space="preserve">lignment of the HSR system with the Australian Dietary Guidelines (ADGs) </w:t>
      </w:r>
      <w:r>
        <w:rPr>
          <w:rFonts w:cs="Times New Roman"/>
          <w:szCs w:val="24"/>
        </w:rPr>
        <w:t>needs to be reconsidered, particularly in relation to discretionary and core foods</w:t>
      </w:r>
      <w:r w:rsidR="00EE6BC4" w:rsidRPr="00AF422D">
        <w:rPr>
          <w:rFonts w:cs="Times New Roman"/>
          <w:szCs w:val="24"/>
        </w:rPr>
        <w:t>.</w:t>
      </w:r>
    </w:p>
    <w:p w:rsidR="0079041A" w:rsidRPr="0079041A" w:rsidRDefault="00EE6BC4" w:rsidP="002B4EC4">
      <w:pPr>
        <w:pStyle w:val="ListParagraph"/>
        <w:numPr>
          <w:ilvl w:val="0"/>
          <w:numId w:val="6"/>
        </w:numPr>
        <w:spacing w:after="0" w:line="240" w:lineRule="auto"/>
        <w:rPr>
          <w:u w:val="single"/>
        </w:rPr>
      </w:pPr>
      <w:r w:rsidRPr="0079041A">
        <w:rPr>
          <w:rFonts w:cs="Times New Roman"/>
          <w:szCs w:val="24"/>
        </w:rPr>
        <w:t xml:space="preserve">The format </w:t>
      </w:r>
      <w:r w:rsidR="0079041A" w:rsidRPr="0079041A">
        <w:rPr>
          <w:rFonts w:cs="Times New Roman"/>
          <w:szCs w:val="24"/>
        </w:rPr>
        <w:t xml:space="preserve">and delivery of the </w:t>
      </w:r>
      <w:r w:rsidRPr="0079041A">
        <w:rPr>
          <w:rFonts w:cs="Times New Roman"/>
          <w:szCs w:val="24"/>
        </w:rPr>
        <w:t xml:space="preserve">workshop </w:t>
      </w:r>
      <w:r w:rsidR="0079041A" w:rsidRPr="0079041A">
        <w:rPr>
          <w:rFonts w:cs="Times New Roman"/>
          <w:szCs w:val="24"/>
        </w:rPr>
        <w:t xml:space="preserve">was </w:t>
      </w:r>
      <w:r w:rsidRPr="0079041A">
        <w:rPr>
          <w:rFonts w:cs="Times New Roman"/>
          <w:szCs w:val="24"/>
        </w:rPr>
        <w:t>generally well</w:t>
      </w:r>
      <w:r w:rsidR="0079041A" w:rsidRPr="0079041A">
        <w:rPr>
          <w:rFonts w:cs="Times New Roman"/>
          <w:szCs w:val="24"/>
        </w:rPr>
        <w:t xml:space="preserve"> </w:t>
      </w:r>
      <w:r w:rsidR="0079041A">
        <w:rPr>
          <w:rFonts w:cs="Times New Roman"/>
          <w:szCs w:val="24"/>
        </w:rPr>
        <w:t>received.</w:t>
      </w:r>
    </w:p>
    <w:p w:rsidR="00EE6BC4" w:rsidRDefault="00EE6BC4" w:rsidP="002B4EC4">
      <w:pPr>
        <w:spacing w:after="0"/>
        <w:rPr>
          <w:u w:val="single"/>
        </w:rPr>
      </w:pPr>
    </w:p>
    <w:p w:rsidR="00EE6BC4" w:rsidRPr="00EE6BC4" w:rsidRDefault="00EE6BC4" w:rsidP="00937E67">
      <w:pPr>
        <w:pStyle w:val="Heading2"/>
      </w:pPr>
      <w:bookmarkStart w:id="0" w:name="_GoBack"/>
      <w:r w:rsidRPr="00EE6BC4">
        <w:t>Main areas of discussion</w:t>
      </w:r>
    </w:p>
    <w:bookmarkEnd w:id="0"/>
    <w:p w:rsidR="00EE6BC4" w:rsidRDefault="00C15463" w:rsidP="002B4EC4">
      <w:pPr>
        <w:spacing w:after="0"/>
      </w:pPr>
      <w:r w:rsidRPr="00C15463">
        <w:t>There was discussion</w:t>
      </w:r>
      <w:r>
        <w:t xml:space="preserve"> around the consumer education campaign and </w:t>
      </w:r>
      <w:r w:rsidR="00333BCA">
        <w:t xml:space="preserve">it was thought that there is confusion about what products the HSR system is </w:t>
      </w:r>
      <w:r w:rsidR="00386AAD">
        <w:t xml:space="preserve">designed </w:t>
      </w:r>
      <w:r w:rsidR="00333BCA">
        <w:t xml:space="preserve">for and how to use it.  Attendees felt that further education is required in clear simple terms to clarify that </w:t>
      </w:r>
      <w:r w:rsidR="00333BCA">
        <w:lastRenderedPageBreak/>
        <w:t xml:space="preserve">comparisons should be made within food categories, that the HSR is for processed packaged foods and that fresh whole foods </w:t>
      </w:r>
      <w:r w:rsidR="001F08E9">
        <w:t>should be chosen over packaged food.</w:t>
      </w:r>
      <w:r w:rsidR="00BB7203">
        <w:t xml:space="preserve">  There was also discussion around using existing systems and communication channels to disseminate information and to utilise public relations activities and social media more effectively.</w:t>
      </w:r>
    </w:p>
    <w:p w:rsidR="00BB7203" w:rsidRDefault="00BB7203" w:rsidP="002B4EC4">
      <w:pPr>
        <w:spacing w:after="0"/>
      </w:pPr>
    </w:p>
    <w:p w:rsidR="00594A4F" w:rsidRDefault="00BB7203" w:rsidP="002B4EC4">
      <w:pPr>
        <w:spacing w:after="0"/>
      </w:pPr>
      <w:r>
        <w:t>There was discussion about making the HSR system mandatory</w:t>
      </w:r>
      <w:r w:rsidR="00594A4F">
        <w:t xml:space="preserve"> as this would result in the HSR being applied consistently across all products and provide clear rules and formalised quality control.  There was a comment, however, that before making the system mandatory we must ensure that it is as effective as it can be.</w:t>
      </w:r>
    </w:p>
    <w:p w:rsidR="00756A87" w:rsidRDefault="00756A87" w:rsidP="002B4EC4">
      <w:pPr>
        <w:spacing w:after="0"/>
      </w:pPr>
    </w:p>
    <w:p w:rsidR="00F439B1" w:rsidRDefault="00756A87" w:rsidP="00F439B1">
      <w:pPr>
        <w:spacing w:after="0"/>
      </w:pPr>
      <w:r>
        <w:t>Some discussion around the a</w:t>
      </w:r>
      <w:r w:rsidRPr="00AF422D">
        <w:rPr>
          <w:rFonts w:cs="Times New Roman"/>
          <w:szCs w:val="24"/>
        </w:rPr>
        <w:t xml:space="preserve">lignment of the HSR system with the </w:t>
      </w:r>
      <w:r>
        <w:rPr>
          <w:rFonts w:cs="Times New Roman"/>
          <w:szCs w:val="24"/>
        </w:rPr>
        <w:t>AD</w:t>
      </w:r>
      <w:r w:rsidRPr="00AF422D">
        <w:rPr>
          <w:rFonts w:cs="Times New Roman"/>
          <w:szCs w:val="24"/>
        </w:rPr>
        <w:t>G</w:t>
      </w:r>
      <w:r>
        <w:rPr>
          <w:rFonts w:cs="Times New Roman"/>
          <w:szCs w:val="24"/>
        </w:rPr>
        <w:t xml:space="preserve"> focussed on distinguishing between core and discretionary foods.  Some felt that there is room for improvement in this space and that the HSR should be used to highlight core foods rather than discretionary foods.  </w:t>
      </w:r>
      <w:r w:rsidR="00F439B1">
        <w:rPr>
          <w:rFonts w:cs="Times New Roman"/>
          <w:szCs w:val="24"/>
        </w:rPr>
        <w:t>There was s</w:t>
      </w:r>
      <w:r>
        <w:rPr>
          <w:rFonts w:cs="Times New Roman"/>
          <w:szCs w:val="24"/>
        </w:rPr>
        <w:t>ome discussion</w:t>
      </w:r>
      <w:r w:rsidR="00F439B1">
        <w:rPr>
          <w:rFonts w:cs="Times New Roman"/>
          <w:szCs w:val="24"/>
        </w:rPr>
        <w:t xml:space="preserve"> around the treatment of sugar (natural </w:t>
      </w:r>
      <w:r w:rsidR="008147F4">
        <w:rPr>
          <w:rFonts w:cs="Times New Roman"/>
          <w:szCs w:val="24"/>
        </w:rPr>
        <w:t xml:space="preserve">[intrinsic] </w:t>
      </w:r>
      <w:r w:rsidR="00F439B1">
        <w:rPr>
          <w:rFonts w:cs="Times New Roman"/>
          <w:szCs w:val="24"/>
        </w:rPr>
        <w:t>vs added) and the option of introducing a cap within the algorithm on sugar and salt.  Other comments in relation to the algorithm included:</w:t>
      </w:r>
      <w:r w:rsidR="00B66608">
        <w:rPr>
          <w:rFonts w:cs="Times New Roman"/>
          <w:szCs w:val="24"/>
        </w:rPr>
        <w:t xml:space="preserve"> </w:t>
      </w:r>
      <w:r w:rsidR="00F439B1">
        <w:t>split</w:t>
      </w:r>
      <w:r w:rsidR="00B66608">
        <w:t>ting</w:t>
      </w:r>
      <w:r w:rsidR="00F439B1">
        <w:t xml:space="preserve"> the broad ‘food’ category; creat</w:t>
      </w:r>
      <w:r w:rsidR="00B66608">
        <w:t>ing</w:t>
      </w:r>
      <w:r w:rsidR="00F439B1">
        <w:t xml:space="preserve"> more specific comparisons</w:t>
      </w:r>
      <w:r w:rsidR="00B66608">
        <w:t xml:space="preserve"> or </w:t>
      </w:r>
      <w:r w:rsidR="00F439B1">
        <w:t>develop</w:t>
      </w:r>
      <w:r w:rsidR="00B66608">
        <w:t>ing</w:t>
      </w:r>
      <w:r w:rsidR="00F439B1">
        <w:t xml:space="preserve"> better cross category comparisons; </w:t>
      </w:r>
      <w:r w:rsidR="00B66608">
        <w:t xml:space="preserve">consideration of </w:t>
      </w:r>
      <w:r w:rsidR="00F439B1">
        <w:t>serve size</w:t>
      </w:r>
      <w:r w:rsidR="00B66608">
        <w:t xml:space="preserve">s in relation to </w:t>
      </w:r>
      <w:r w:rsidR="00370812">
        <w:t>small</w:t>
      </w:r>
      <w:r w:rsidR="00F439B1">
        <w:t xml:space="preserve"> serve size packs; </w:t>
      </w:r>
      <w:r w:rsidR="00B66608">
        <w:t>consideration of</w:t>
      </w:r>
      <w:r w:rsidR="00F439B1">
        <w:t xml:space="preserve"> combination foods/cross category </w:t>
      </w:r>
      <w:r w:rsidR="00B66608">
        <w:t xml:space="preserve">foods </w:t>
      </w:r>
      <w:r w:rsidR="007C3661">
        <w:t xml:space="preserve">e.g. </w:t>
      </w:r>
      <w:r w:rsidR="00F439B1">
        <w:t>pizza/sandwiches.</w:t>
      </w:r>
      <w:r w:rsidR="00B66608">
        <w:t xml:space="preserve">  </w:t>
      </w:r>
      <w:r w:rsidR="00F439B1">
        <w:t>Other comments were that the star rating should be based on food ‘as is’ not once prepared.</w:t>
      </w:r>
    </w:p>
    <w:p w:rsidR="00F439B1" w:rsidRDefault="00F439B1" w:rsidP="002B4EC4">
      <w:pPr>
        <w:spacing w:after="0"/>
        <w:rPr>
          <w:b/>
        </w:rPr>
      </w:pPr>
    </w:p>
    <w:p w:rsidR="001B3E3E" w:rsidRDefault="001B3E3E" w:rsidP="002B4EC4">
      <w:pPr>
        <w:spacing w:after="0"/>
        <w:rPr>
          <w:b/>
        </w:rPr>
      </w:pPr>
      <w:r>
        <w:t xml:space="preserve">There was consensus that </w:t>
      </w:r>
      <w:r w:rsidR="006621A4" w:rsidRPr="006621A4">
        <w:t>the HSR logo</w:t>
      </w:r>
      <w:r w:rsidR="006621A4">
        <w:t xml:space="preserve"> is simple and easy to understand.  The ‘star’ is familiar and provides a quick way to compare items</w:t>
      </w:r>
      <w:r w:rsidR="00F42F0E">
        <w:t xml:space="preserve"> rather than trying to interpret the ‘back of pack’</w:t>
      </w:r>
      <w:r w:rsidR="006621A4">
        <w:t>.  It has visual impact and improves food label literacy especially for those with low literacy/numeracy levels or who come from a non</w:t>
      </w:r>
      <w:r w:rsidR="006621A4">
        <w:noBreakHyphen/>
        <w:t>English speaking background</w:t>
      </w:r>
      <w:r w:rsidR="00F42F0E">
        <w:t>.</w:t>
      </w:r>
      <w:r>
        <w:t xml:space="preserve">  In general it was felt that </w:t>
      </w:r>
      <w:r w:rsidR="00F42F0E">
        <w:t>the HSR enabl</w:t>
      </w:r>
      <w:r>
        <w:t>es</w:t>
      </w:r>
      <w:r w:rsidR="00F42F0E">
        <w:t xml:space="preserve"> consumers to make an informed healthier choice within a food category</w:t>
      </w:r>
      <w:r w:rsidR="00D959D8">
        <w:t>.</w:t>
      </w:r>
    </w:p>
    <w:sectPr w:rsidR="001B3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615"/>
    <w:multiLevelType w:val="hybridMultilevel"/>
    <w:tmpl w:val="63EE0C36"/>
    <w:lvl w:ilvl="0" w:tplc="C9F679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4C313A"/>
    <w:multiLevelType w:val="hybridMultilevel"/>
    <w:tmpl w:val="05609B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AFC634F"/>
    <w:multiLevelType w:val="hybridMultilevel"/>
    <w:tmpl w:val="4A5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18157E"/>
    <w:multiLevelType w:val="hybridMultilevel"/>
    <w:tmpl w:val="91DC34CE"/>
    <w:lvl w:ilvl="0" w:tplc="4B3EE3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F13EEC"/>
    <w:multiLevelType w:val="hybridMultilevel"/>
    <w:tmpl w:val="1A7C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346043"/>
    <w:multiLevelType w:val="hybridMultilevel"/>
    <w:tmpl w:val="7B50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0A"/>
    <w:rsid w:val="00000DA7"/>
    <w:rsid w:val="00004C12"/>
    <w:rsid w:val="00014D1D"/>
    <w:rsid w:val="00031E89"/>
    <w:rsid w:val="00054CF0"/>
    <w:rsid w:val="000610CB"/>
    <w:rsid w:val="000903F6"/>
    <w:rsid w:val="000B634C"/>
    <w:rsid w:val="00111C4C"/>
    <w:rsid w:val="0011265A"/>
    <w:rsid w:val="00117305"/>
    <w:rsid w:val="00124A9F"/>
    <w:rsid w:val="00140B3D"/>
    <w:rsid w:val="0015677E"/>
    <w:rsid w:val="00170A0B"/>
    <w:rsid w:val="00173AE5"/>
    <w:rsid w:val="00180AB1"/>
    <w:rsid w:val="001B3E3E"/>
    <w:rsid w:val="001C4F20"/>
    <w:rsid w:val="001E0AC1"/>
    <w:rsid w:val="001E3EF0"/>
    <w:rsid w:val="001F08E9"/>
    <w:rsid w:val="00231094"/>
    <w:rsid w:val="0023300E"/>
    <w:rsid w:val="00296D97"/>
    <w:rsid w:val="002B4EC4"/>
    <w:rsid w:val="002B6F76"/>
    <w:rsid w:val="002E6820"/>
    <w:rsid w:val="002F3B41"/>
    <w:rsid w:val="00333BCA"/>
    <w:rsid w:val="00370812"/>
    <w:rsid w:val="003725D6"/>
    <w:rsid w:val="003814C2"/>
    <w:rsid w:val="00386AAD"/>
    <w:rsid w:val="003A583D"/>
    <w:rsid w:val="003C771A"/>
    <w:rsid w:val="003E6EA6"/>
    <w:rsid w:val="0040696D"/>
    <w:rsid w:val="00426B1B"/>
    <w:rsid w:val="00433414"/>
    <w:rsid w:val="00454330"/>
    <w:rsid w:val="00497776"/>
    <w:rsid w:val="004B0187"/>
    <w:rsid w:val="004B1642"/>
    <w:rsid w:val="004B6F26"/>
    <w:rsid w:val="004C3AC9"/>
    <w:rsid w:val="004F0759"/>
    <w:rsid w:val="004F28D0"/>
    <w:rsid w:val="0053730A"/>
    <w:rsid w:val="00594A4F"/>
    <w:rsid w:val="00594A83"/>
    <w:rsid w:val="005B6412"/>
    <w:rsid w:val="005C5AC0"/>
    <w:rsid w:val="005D55AD"/>
    <w:rsid w:val="005F7788"/>
    <w:rsid w:val="00606A3F"/>
    <w:rsid w:val="00655F73"/>
    <w:rsid w:val="006621A4"/>
    <w:rsid w:val="00715987"/>
    <w:rsid w:val="0073111F"/>
    <w:rsid w:val="00750AF2"/>
    <w:rsid w:val="007516B0"/>
    <w:rsid w:val="00756A87"/>
    <w:rsid w:val="0079041A"/>
    <w:rsid w:val="007914E7"/>
    <w:rsid w:val="007A3724"/>
    <w:rsid w:val="007C2F78"/>
    <w:rsid w:val="007C3661"/>
    <w:rsid w:val="007D06B8"/>
    <w:rsid w:val="007F4E20"/>
    <w:rsid w:val="008147F4"/>
    <w:rsid w:val="00821213"/>
    <w:rsid w:val="00841E4B"/>
    <w:rsid w:val="00877B48"/>
    <w:rsid w:val="008B041A"/>
    <w:rsid w:val="008B7A57"/>
    <w:rsid w:val="008F7603"/>
    <w:rsid w:val="009007AE"/>
    <w:rsid w:val="00901582"/>
    <w:rsid w:val="009066F0"/>
    <w:rsid w:val="00916816"/>
    <w:rsid w:val="00937E67"/>
    <w:rsid w:val="00944A92"/>
    <w:rsid w:val="00971A18"/>
    <w:rsid w:val="009C0302"/>
    <w:rsid w:val="009D2599"/>
    <w:rsid w:val="009F7C93"/>
    <w:rsid w:val="00A12325"/>
    <w:rsid w:val="00A20078"/>
    <w:rsid w:val="00A33C20"/>
    <w:rsid w:val="00A50D67"/>
    <w:rsid w:val="00A571D9"/>
    <w:rsid w:val="00AD1190"/>
    <w:rsid w:val="00AE06D2"/>
    <w:rsid w:val="00AF0BA2"/>
    <w:rsid w:val="00AF422D"/>
    <w:rsid w:val="00B10CC2"/>
    <w:rsid w:val="00B12265"/>
    <w:rsid w:val="00B12CFE"/>
    <w:rsid w:val="00B347A5"/>
    <w:rsid w:val="00B54A4D"/>
    <w:rsid w:val="00B66608"/>
    <w:rsid w:val="00B832E5"/>
    <w:rsid w:val="00BB7203"/>
    <w:rsid w:val="00BE56A9"/>
    <w:rsid w:val="00C15463"/>
    <w:rsid w:val="00C4573E"/>
    <w:rsid w:val="00C81563"/>
    <w:rsid w:val="00CA416D"/>
    <w:rsid w:val="00CB490E"/>
    <w:rsid w:val="00CC32A8"/>
    <w:rsid w:val="00CC73A2"/>
    <w:rsid w:val="00CD2514"/>
    <w:rsid w:val="00D235B5"/>
    <w:rsid w:val="00D959D8"/>
    <w:rsid w:val="00DC6337"/>
    <w:rsid w:val="00E06C3F"/>
    <w:rsid w:val="00E23600"/>
    <w:rsid w:val="00E37EB7"/>
    <w:rsid w:val="00E74EA7"/>
    <w:rsid w:val="00E8646A"/>
    <w:rsid w:val="00E875F7"/>
    <w:rsid w:val="00ED78AE"/>
    <w:rsid w:val="00EE6BC4"/>
    <w:rsid w:val="00EF5383"/>
    <w:rsid w:val="00F42F0E"/>
    <w:rsid w:val="00F439B1"/>
    <w:rsid w:val="00F50FBA"/>
    <w:rsid w:val="00F874BC"/>
    <w:rsid w:val="00FC2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937E67"/>
    <w:pPr>
      <w:spacing w:after="0"/>
      <w:jc w:val="center"/>
      <w:outlineLvl w:val="0"/>
    </w:pPr>
    <w:rPr>
      <w:rFonts w:asciiTheme="minorHAnsi" w:hAnsiTheme="minorHAnsi"/>
      <w:b/>
      <w:sz w:val="28"/>
    </w:rPr>
  </w:style>
  <w:style w:type="paragraph" w:styleId="Heading2">
    <w:name w:val="heading 2"/>
    <w:basedOn w:val="Normal"/>
    <w:next w:val="Normal"/>
    <w:link w:val="Heading2Char"/>
    <w:uiPriority w:val="9"/>
    <w:unhideWhenUsed/>
    <w:qFormat/>
    <w:rsid w:val="00937E67"/>
    <w:pPr>
      <w:spacing w:after="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E67"/>
    <w:rPr>
      <w:rFonts w:asciiTheme="minorHAnsi" w:hAnsiTheme="minorHAnsi"/>
      <w:b/>
      <w:sz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7C3661"/>
    <w:rPr>
      <w:sz w:val="16"/>
      <w:szCs w:val="16"/>
    </w:rPr>
  </w:style>
  <w:style w:type="paragraph" w:styleId="CommentText">
    <w:name w:val="annotation text"/>
    <w:basedOn w:val="Normal"/>
    <w:link w:val="CommentTextChar"/>
    <w:uiPriority w:val="99"/>
    <w:semiHidden/>
    <w:unhideWhenUsed/>
    <w:rsid w:val="007C3661"/>
    <w:pPr>
      <w:spacing w:line="240" w:lineRule="auto"/>
    </w:pPr>
    <w:rPr>
      <w:sz w:val="20"/>
      <w:szCs w:val="20"/>
    </w:rPr>
  </w:style>
  <w:style w:type="character" w:customStyle="1" w:styleId="CommentTextChar">
    <w:name w:val="Comment Text Char"/>
    <w:basedOn w:val="DefaultParagraphFont"/>
    <w:link w:val="CommentText"/>
    <w:uiPriority w:val="99"/>
    <w:semiHidden/>
    <w:rsid w:val="007C3661"/>
    <w:rPr>
      <w:sz w:val="20"/>
      <w:szCs w:val="20"/>
    </w:rPr>
  </w:style>
  <w:style w:type="paragraph" w:styleId="CommentSubject">
    <w:name w:val="annotation subject"/>
    <w:basedOn w:val="CommentText"/>
    <w:next w:val="CommentText"/>
    <w:link w:val="CommentSubjectChar"/>
    <w:uiPriority w:val="99"/>
    <w:semiHidden/>
    <w:unhideWhenUsed/>
    <w:rsid w:val="007C3661"/>
    <w:rPr>
      <w:b/>
      <w:bCs/>
    </w:rPr>
  </w:style>
  <w:style w:type="character" w:customStyle="1" w:styleId="CommentSubjectChar">
    <w:name w:val="Comment Subject Char"/>
    <w:basedOn w:val="CommentTextChar"/>
    <w:link w:val="CommentSubject"/>
    <w:uiPriority w:val="99"/>
    <w:semiHidden/>
    <w:rsid w:val="007C3661"/>
    <w:rPr>
      <w:b/>
      <w:bCs/>
      <w:sz w:val="20"/>
      <w:szCs w:val="20"/>
    </w:rPr>
  </w:style>
  <w:style w:type="paragraph" w:styleId="NoSpacing">
    <w:name w:val="No Spacing"/>
    <w:uiPriority w:val="1"/>
    <w:qFormat/>
    <w:rsid w:val="00054CF0"/>
    <w:pPr>
      <w:spacing w:after="0" w:line="240" w:lineRule="auto"/>
    </w:pPr>
  </w:style>
  <w:style w:type="character" w:customStyle="1" w:styleId="Heading2Char">
    <w:name w:val="Heading 2 Char"/>
    <w:basedOn w:val="DefaultParagraphFont"/>
    <w:link w:val="Heading2"/>
    <w:uiPriority w:val="9"/>
    <w:rsid w:val="00937E67"/>
    <w:rPr>
      <w:b/>
      <w:sz w:val="28"/>
      <w:szCs w:val="28"/>
    </w:rPr>
  </w:style>
  <w:style w:type="paragraph" w:styleId="Title">
    <w:name w:val="Title"/>
    <w:basedOn w:val="Heading1"/>
    <w:next w:val="Normal"/>
    <w:link w:val="TitleChar"/>
    <w:uiPriority w:val="10"/>
    <w:qFormat/>
    <w:rsid w:val="00937E67"/>
  </w:style>
  <w:style w:type="character" w:customStyle="1" w:styleId="TitleChar">
    <w:name w:val="Title Char"/>
    <w:basedOn w:val="DefaultParagraphFont"/>
    <w:link w:val="Title"/>
    <w:uiPriority w:val="10"/>
    <w:rsid w:val="00937E67"/>
    <w:rPr>
      <w:rFonts w:asciiTheme="majorHAnsi" w:eastAsiaTheme="majorEastAsia" w:hAnsiTheme="majorHAnsi" w:cstheme="majorBidi"/>
      <w:b/>
      <w:bCs/>
      <w:sz w:val="28"/>
      <w:szCs w:val="28"/>
    </w:rPr>
  </w:style>
  <w:style w:type="paragraph" w:styleId="Subtitle">
    <w:name w:val="Subtitle"/>
    <w:basedOn w:val="Heading1"/>
    <w:next w:val="Normal"/>
    <w:link w:val="SubtitleChar"/>
    <w:uiPriority w:val="11"/>
    <w:qFormat/>
    <w:rsid w:val="00937E67"/>
  </w:style>
  <w:style w:type="character" w:customStyle="1" w:styleId="SubtitleChar">
    <w:name w:val="Subtitle Char"/>
    <w:basedOn w:val="DefaultParagraphFont"/>
    <w:link w:val="Subtitle"/>
    <w:uiPriority w:val="11"/>
    <w:rsid w:val="00937E67"/>
    <w:rPr>
      <w:rFonts w:asciiTheme="minorHAnsi" w:eastAsiaTheme="majorEastAsia" w:hAnsiTheme="min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937E67"/>
    <w:pPr>
      <w:spacing w:after="0"/>
      <w:jc w:val="center"/>
      <w:outlineLvl w:val="0"/>
    </w:pPr>
    <w:rPr>
      <w:rFonts w:asciiTheme="minorHAnsi" w:hAnsiTheme="minorHAnsi"/>
      <w:b/>
      <w:sz w:val="28"/>
    </w:rPr>
  </w:style>
  <w:style w:type="paragraph" w:styleId="Heading2">
    <w:name w:val="heading 2"/>
    <w:basedOn w:val="Normal"/>
    <w:next w:val="Normal"/>
    <w:link w:val="Heading2Char"/>
    <w:uiPriority w:val="9"/>
    <w:unhideWhenUsed/>
    <w:qFormat/>
    <w:rsid w:val="00937E67"/>
    <w:pPr>
      <w:spacing w:after="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E67"/>
    <w:rPr>
      <w:rFonts w:asciiTheme="minorHAnsi" w:hAnsiTheme="minorHAnsi"/>
      <w:b/>
      <w:sz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7C3661"/>
    <w:rPr>
      <w:sz w:val="16"/>
      <w:szCs w:val="16"/>
    </w:rPr>
  </w:style>
  <w:style w:type="paragraph" w:styleId="CommentText">
    <w:name w:val="annotation text"/>
    <w:basedOn w:val="Normal"/>
    <w:link w:val="CommentTextChar"/>
    <w:uiPriority w:val="99"/>
    <w:semiHidden/>
    <w:unhideWhenUsed/>
    <w:rsid w:val="007C3661"/>
    <w:pPr>
      <w:spacing w:line="240" w:lineRule="auto"/>
    </w:pPr>
    <w:rPr>
      <w:sz w:val="20"/>
      <w:szCs w:val="20"/>
    </w:rPr>
  </w:style>
  <w:style w:type="character" w:customStyle="1" w:styleId="CommentTextChar">
    <w:name w:val="Comment Text Char"/>
    <w:basedOn w:val="DefaultParagraphFont"/>
    <w:link w:val="CommentText"/>
    <w:uiPriority w:val="99"/>
    <w:semiHidden/>
    <w:rsid w:val="007C3661"/>
    <w:rPr>
      <w:sz w:val="20"/>
      <w:szCs w:val="20"/>
    </w:rPr>
  </w:style>
  <w:style w:type="paragraph" w:styleId="CommentSubject">
    <w:name w:val="annotation subject"/>
    <w:basedOn w:val="CommentText"/>
    <w:next w:val="CommentText"/>
    <w:link w:val="CommentSubjectChar"/>
    <w:uiPriority w:val="99"/>
    <w:semiHidden/>
    <w:unhideWhenUsed/>
    <w:rsid w:val="007C3661"/>
    <w:rPr>
      <w:b/>
      <w:bCs/>
    </w:rPr>
  </w:style>
  <w:style w:type="character" w:customStyle="1" w:styleId="CommentSubjectChar">
    <w:name w:val="Comment Subject Char"/>
    <w:basedOn w:val="CommentTextChar"/>
    <w:link w:val="CommentSubject"/>
    <w:uiPriority w:val="99"/>
    <w:semiHidden/>
    <w:rsid w:val="007C3661"/>
    <w:rPr>
      <w:b/>
      <w:bCs/>
      <w:sz w:val="20"/>
      <w:szCs w:val="20"/>
    </w:rPr>
  </w:style>
  <w:style w:type="paragraph" w:styleId="NoSpacing">
    <w:name w:val="No Spacing"/>
    <w:uiPriority w:val="1"/>
    <w:qFormat/>
    <w:rsid w:val="00054CF0"/>
    <w:pPr>
      <w:spacing w:after="0" w:line="240" w:lineRule="auto"/>
    </w:pPr>
  </w:style>
  <w:style w:type="character" w:customStyle="1" w:styleId="Heading2Char">
    <w:name w:val="Heading 2 Char"/>
    <w:basedOn w:val="DefaultParagraphFont"/>
    <w:link w:val="Heading2"/>
    <w:uiPriority w:val="9"/>
    <w:rsid w:val="00937E67"/>
    <w:rPr>
      <w:b/>
      <w:sz w:val="28"/>
      <w:szCs w:val="28"/>
    </w:rPr>
  </w:style>
  <w:style w:type="paragraph" w:styleId="Title">
    <w:name w:val="Title"/>
    <w:basedOn w:val="Heading1"/>
    <w:next w:val="Normal"/>
    <w:link w:val="TitleChar"/>
    <w:uiPriority w:val="10"/>
    <w:qFormat/>
    <w:rsid w:val="00937E67"/>
  </w:style>
  <w:style w:type="character" w:customStyle="1" w:styleId="TitleChar">
    <w:name w:val="Title Char"/>
    <w:basedOn w:val="DefaultParagraphFont"/>
    <w:link w:val="Title"/>
    <w:uiPriority w:val="10"/>
    <w:rsid w:val="00937E67"/>
    <w:rPr>
      <w:rFonts w:asciiTheme="majorHAnsi" w:eastAsiaTheme="majorEastAsia" w:hAnsiTheme="majorHAnsi" w:cstheme="majorBidi"/>
      <w:b/>
      <w:bCs/>
      <w:sz w:val="28"/>
      <w:szCs w:val="28"/>
    </w:rPr>
  </w:style>
  <w:style w:type="paragraph" w:styleId="Subtitle">
    <w:name w:val="Subtitle"/>
    <w:basedOn w:val="Heading1"/>
    <w:next w:val="Normal"/>
    <w:link w:val="SubtitleChar"/>
    <w:uiPriority w:val="11"/>
    <w:qFormat/>
    <w:rsid w:val="00937E67"/>
  </w:style>
  <w:style w:type="character" w:customStyle="1" w:styleId="SubtitleChar">
    <w:name w:val="Subtitle Char"/>
    <w:basedOn w:val="DefaultParagraphFont"/>
    <w:link w:val="Subtitle"/>
    <w:uiPriority w:val="11"/>
    <w:rsid w:val="00937E67"/>
    <w:rPr>
      <w:rFonts w:asciiTheme="minorHAnsi" w:eastAsiaTheme="majorEastAsia" w:hAnsiTheme="min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5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1A00-117E-41E3-9B15-45AF9491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HEALTH STAR RATING STAKEHOLDER WORKSHOP</vt:lpstr>
    </vt:vector>
  </TitlesOfParts>
  <Company>Dept Health And Ageing</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STAR RATING STAKEHOLDER WORKSHOP</dc:title>
  <dc:creator>Australian Government Department of Health</dc:creator>
  <cp:lastModifiedBy>Limbrick Fleur</cp:lastModifiedBy>
  <cp:revision>3</cp:revision>
  <cp:lastPrinted>2016-07-21T06:41:00Z</cp:lastPrinted>
  <dcterms:created xsi:type="dcterms:W3CDTF">2017-01-03T03:44:00Z</dcterms:created>
  <dcterms:modified xsi:type="dcterms:W3CDTF">2017-01-03T03:50:00Z</dcterms:modified>
</cp:coreProperties>
</file>