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5988" w:rsidRDefault="00BB470A" w:rsidP="00B31FAA">
      <w:pPr>
        <w:pStyle w:val="Title"/>
        <w:divId w:val="647175015"/>
      </w:pPr>
      <w:r>
        <w:rPr>
          <w:noProof/>
        </w:rPr>
        <w:drawing>
          <wp:inline distT="0" distB="0" distL="0" distR="0" wp14:anchorId="43FF33A6" wp14:editId="306D42F1">
            <wp:extent cx="2428875" cy="1609725"/>
            <wp:effectExtent l="0" t="0" r="9525" b="9525"/>
            <wp:docPr id="1" name="Picture 1" descr="Department of Health Crest" title="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875" cy="1609725"/>
                    </a:xfrm>
                    <a:prstGeom prst="rect">
                      <a:avLst/>
                    </a:prstGeom>
                    <a:noFill/>
                    <a:ln>
                      <a:noFill/>
                    </a:ln>
                  </pic:spPr>
                </pic:pic>
              </a:graphicData>
            </a:graphic>
          </wp:inline>
        </w:drawing>
      </w:r>
    </w:p>
    <w:p w:rsidR="0011026E" w:rsidRDefault="0011026E" w:rsidP="00B31FAA">
      <w:pPr>
        <w:pStyle w:val="Title"/>
        <w:divId w:val="647175015"/>
      </w:pPr>
    </w:p>
    <w:p w:rsidR="0042650C" w:rsidRDefault="005572C9" w:rsidP="00B31FAA">
      <w:pPr>
        <w:pStyle w:val="Title"/>
        <w:divId w:val="647175015"/>
      </w:pPr>
      <w:r>
        <w:t xml:space="preserve">Pharmacy </w:t>
      </w:r>
      <w:r w:rsidRPr="0042650C">
        <w:t>Location</w:t>
      </w:r>
      <w:r>
        <w:t xml:space="preserve"> Rules</w:t>
      </w:r>
    </w:p>
    <w:p w:rsidR="005572C9" w:rsidRPr="0042650C" w:rsidRDefault="005572C9" w:rsidP="00B31FAA">
      <w:pPr>
        <w:pStyle w:val="Subtitle"/>
        <w:divId w:val="647175015"/>
      </w:pPr>
      <w:r w:rsidRPr="0042650C">
        <w:t>Applicant's Handbook</w:t>
      </w:r>
    </w:p>
    <w:p w:rsidR="0042650C" w:rsidRPr="002B5988" w:rsidRDefault="0042650C" w:rsidP="00247EF4">
      <w:pPr>
        <w:pStyle w:val="Pa2"/>
        <w:jc w:val="center"/>
        <w:divId w:val="647175015"/>
        <w:rPr>
          <w:rStyle w:val="SubtleReference"/>
        </w:rPr>
      </w:pPr>
      <w:r w:rsidRPr="002B5988">
        <w:rPr>
          <w:rStyle w:val="SubtleReference"/>
        </w:rPr>
        <w:t>For applications for approval to supply pharmaceutical benefits, to be considered by the Australian Community Pharmacy Authority</w:t>
      </w:r>
    </w:p>
    <w:p w:rsidR="006E05FC" w:rsidRDefault="006E05FC" w:rsidP="00247EF4">
      <w:pPr>
        <w:pStyle w:val="Pa2"/>
        <w:jc w:val="center"/>
        <w:divId w:val="647175015"/>
        <w:rPr>
          <w:rStyle w:val="SubtleReference"/>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276558" w:rsidP="00276558">
      <w:pPr>
        <w:divId w:val="647175015"/>
        <w:rPr>
          <w:rFonts w:eastAsiaTheme="majorEastAsia"/>
        </w:rPr>
      </w:pPr>
    </w:p>
    <w:p w:rsidR="00276558" w:rsidRDefault="00CD4C2E" w:rsidP="00276558">
      <w:pPr>
        <w:pStyle w:val="Subtitle"/>
        <w:divId w:val="647175015"/>
      </w:pPr>
      <w:r>
        <w:t xml:space="preserve">April </w:t>
      </w:r>
      <w:r w:rsidR="00276558">
        <w:t>20</w:t>
      </w:r>
      <w:r>
        <w:t>20</w:t>
      </w:r>
      <w:r w:rsidR="004F163D">
        <w:t xml:space="preserve"> – v1.</w:t>
      </w:r>
      <w:r w:rsidR="00DC79CF">
        <w:t>4</w:t>
      </w:r>
    </w:p>
    <w:p w:rsidR="00D47987" w:rsidRPr="00276558" w:rsidRDefault="00D47987" w:rsidP="00B31FAA">
      <w:pPr>
        <w:divId w:val="647175015"/>
        <w:rPr>
          <w:rFonts w:eastAsiaTheme="majorEastAsia"/>
          <w:b/>
          <w:bCs/>
          <w:i/>
        </w:rPr>
        <w:sectPr w:rsidR="00D47987" w:rsidRPr="00276558" w:rsidSect="00D47987">
          <w:footerReference w:type="first" r:id="rId9"/>
          <w:pgSz w:w="11906" w:h="16838" w:code="9"/>
          <w:pgMar w:top="1304" w:right="1077" w:bottom="1304" w:left="1077" w:header="794" w:footer="170" w:gutter="0"/>
          <w:pgNumType w:fmt="lowerRoman"/>
          <w:cols w:space="708"/>
          <w:titlePg/>
          <w:docGrid w:linePitch="360"/>
        </w:sectPr>
      </w:pPr>
    </w:p>
    <w:p w:rsidR="005572C9" w:rsidRDefault="005572C9" w:rsidP="00B31FAA">
      <w:pPr>
        <w:divId w:val="647175015"/>
      </w:pPr>
    </w:p>
    <w:p w:rsidR="00261335" w:rsidRDefault="00261335" w:rsidP="00B31FAA">
      <w:pPr>
        <w:divId w:val="647175015"/>
        <w:rPr>
          <w:lang w:val="en-US"/>
        </w:rPr>
      </w:pPr>
    </w:p>
    <w:p w:rsidR="00114F70" w:rsidRPr="00114F70" w:rsidRDefault="00114F70" w:rsidP="00114F70">
      <w:pPr>
        <w:divId w:val="647175015"/>
      </w:pPr>
      <w:r w:rsidRPr="00114F70">
        <w:rPr>
          <w:rStyle w:val="BookTitle"/>
        </w:rPr>
        <w:t>Title:</w:t>
      </w:r>
      <w:r w:rsidRPr="00114F70">
        <w:t xml:space="preserve"> Pharmacy Locations Rules - Applicant’s Handbook</w:t>
      </w:r>
    </w:p>
    <w:p w:rsidR="00DA25FE" w:rsidRPr="00DA25FE" w:rsidRDefault="00DA25FE" w:rsidP="00DA25FE">
      <w:pPr>
        <w:divId w:val="647175015"/>
        <w:rPr>
          <w:rStyle w:val="BookTitle"/>
        </w:rPr>
      </w:pPr>
      <w:r w:rsidRPr="00DA25FE">
        <w:rPr>
          <w:rStyle w:val="BookTitle"/>
        </w:rPr>
        <w:t xml:space="preserve">ISBN: </w:t>
      </w:r>
      <w:r w:rsidRPr="00DA25FE">
        <w:rPr>
          <w:rStyle w:val="BookTitle"/>
          <w:b w:val="0"/>
        </w:rPr>
        <w:t>978-1-76007-384-8</w:t>
      </w:r>
      <w:r w:rsidRPr="00DA25FE">
        <w:rPr>
          <w:rStyle w:val="BookTitle"/>
        </w:rPr>
        <w:t xml:space="preserve"> </w:t>
      </w:r>
    </w:p>
    <w:p w:rsidR="00DA25FE" w:rsidRPr="00DA25FE" w:rsidRDefault="00DA25FE" w:rsidP="00DA25FE">
      <w:pPr>
        <w:divId w:val="647175015"/>
        <w:rPr>
          <w:rStyle w:val="BookTitle"/>
          <w:b w:val="0"/>
        </w:rPr>
      </w:pPr>
      <w:r w:rsidRPr="00DA25FE">
        <w:rPr>
          <w:rStyle w:val="BookTitle"/>
        </w:rPr>
        <w:t xml:space="preserve">Publications Approval Number: </w:t>
      </w:r>
      <w:r w:rsidRPr="00DA25FE">
        <w:rPr>
          <w:rStyle w:val="BookTitle"/>
          <w:b w:val="0"/>
        </w:rPr>
        <w:t>12330</w:t>
      </w:r>
    </w:p>
    <w:p w:rsidR="00114F70" w:rsidRDefault="00114F70" w:rsidP="00114F70">
      <w:pPr>
        <w:divId w:val="647175015"/>
        <w:rPr>
          <w:b/>
          <w:bCs/>
          <w:smallCaps/>
          <w:spacing w:val="5"/>
          <w:lang w:val="en-US"/>
        </w:rPr>
      </w:pPr>
    </w:p>
    <w:p w:rsidR="00114F70" w:rsidRPr="00114F70" w:rsidRDefault="00114F70" w:rsidP="00114F70">
      <w:pPr>
        <w:divId w:val="647175015"/>
        <w:rPr>
          <w:lang w:val="en-US"/>
        </w:rPr>
      </w:pPr>
      <w:r w:rsidRPr="00114F70">
        <w:rPr>
          <w:lang w:val="en-US"/>
        </w:rPr>
        <w:t>© 20</w:t>
      </w:r>
      <w:r>
        <w:rPr>
          <w:lang w:val="en-US"/>
        </w:rPr>
        <w:t>18</w:t>
      </w:r>
      <w:r w:rsidRPr="00114F70">
        <w:rPr>
          <w:lang w:val="en-US"/>
        </w:rPr>
        <w:t xml:space="preserve"> Commonwealth of Australia as represented by the Department of Health </w:t>
      </w:r>
    </w:p>
    <w:p w:rsidR="00114F70" w:rsidRDefault="00114F70" w:rsidP="00114F70">
      <w:pPr>
        <w:divId w:val="647175015"/>
      </w:pPr>
    </w:p>
    <w:p w:rsidR="00114F70" w:rsidRPr="00114F70" w:rsidRDefault="00114F70" w:rsidP="00114F70">
      <w:pPr>
        <w:divId w:val="647175015"/>
      </w:pPr>
      <w:r w:rsidRPr="00114F70">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rsidR="00114F70" w:rsidRPr="009410D5" w:rsidRDefault="00114F70" w:rsidP="00907E61">
      <w:pPr>
        <w:pStyle w:val="letterpara"/>
        <w:numPr>
          <w:ilvl w:val="0"/>
          <w:numId w:val="125"/>
        </w:numPr>
        <w:divId w:val="647175015"/>
      </w:pPr>
      <w:r w:rsidRPr="009410D5">
        <w:t>do not use the copy or reproduction for any commercial purpose; and</w:t>
      </w:r>
    </w:p>
    <w:p w:rsidR="00114F70" w:rsidRPr="009410D5" w:rsidRDefault="00114F70" w:rsidP="00907E61">
      <w:pPr>
        <w:pStyle w:val="letterpara"/>
        <w:numPr>
          <w:ilvl w:val="0"/>
          <w:numId w:val="125"/>
        </w:numPr>
        <w:divId w:val="647175015"/>
      </w:pPr>
      <w:proofErr w:type="gramStart"/>
      <w:r w:rsidRPr="009410D5">
        <w:t>retain</w:t>
      </w:r>
      <w:proofErr w:type="gramEnd"/>
      <w:r w:rsidRPr="009410D5">
        <w:t xml:space="preserve"> this copyright notice and all disclaimer notices as part of that copy or reproduction.</w:t>
      </w:r>
    </w:p>
    <w:p w:rsidR="00114F70" w:rsidRDefault="00114F70" w:rsidP="00114F70">
      <w:pPr>
        <w:spacing w:after="0"/>
        <w:divId w:val="647175015"/>
      </w:pPr>
    </w:p>
    <w:p w:rsidR="00114F70" w:rsidRPr="00114F70" w:rsidRDefault="00114F70" w:rsidP="00114F70">
      <w:pPr>
        <w:spacing w:after="0"/>
        <w:divId w:val="647175015"/>
      </w:pPr>
      <w:r w:rsidRPr="00114F70">
        <w:t xml:space="preserve">Apart from rights as permitted by the </w:t>
      </w:r>
      <w:r w:rsidRPr="00114F70">
        <w:rPr>
          <w:i/>
          <w:iCs/>
        </w:rPr>
        <w:t xml:space="preserve">Copyright Act 1968 </w:t>
      </w:r>
      <w:r w:rsidRPr="00114F70">
        <w:rPr>
          <w:iCs/>
        </w:rPr>
        <w:t>(</w:t>
      </w:r>
      <w:proofErr w:type="spellStart"/>
      <w:r w:rsidRPr="00114F70">
        <w:rPr>
          <w:iCs/>
        </w:rPr>
        <w:t>Cth</w:t>
      </w:r>
      <w:proofErr w:type="spellEnd"/>
      <w:r w:rsidRPr="00114F70">
        <w:rPr>
          <w:iCs/>
        </w:rPr>
        <w:t>)</w:t>
      </w:r>
      <w:r w:rsidRPr="00114F70">
        <w:rPr>
          <w:i/>
          <w:iCs/>
        </w:rPr>
        <w:t xml:space="preserve"> </w:t>
      </w:r>
      <w:r w:rsidRPr="00114F70">
        <w:t>or allowed by this copyright notice</w:t>
      </w:r>
      <w:r w:rsidRPr="00114F70">
        <w:rPr>
          <w:i/>
          <w:iCs/>
        </w:rPr>
        <w:t xml:space="preserve">, </w:t>
      </w:r>
      <w:r w:rsidRPr="00114F70">
        <w:t>all other rights are reserved, including (but not limited to) all commercial rights.</w:t>
      </w:r>
    </w:p>
    <w:p w:rsidR="00114F70" w:rsidRDefault="00114F70" w:rsidP="00114F70">
      <w:pPr>
        <w:divId w:val="647175015"/>
      </w:pPr>
    </w:p>
    <w:p w:rsidR="00114F70" w:rsidRPr="00114F70" w:rsidRDefault="00114F70" w:rsidP="00114F70">
      <w:pPr>
        <w:divId w:val="647175015"/>
        <w:rPr>
          <w:lang w:val="en-US"/>
        </w:rPr>
      </w:pPr>
      <w:r w:rsidRPr="00114F70">
        <w:t xml:space="preserve">Requests and inquiries concerning reproduction and other rights to use are to be sent to the Communication Branch, Department of Health, GPO Box 9848, Canberra ACT 2601, or via </w:t>
      </w:r>
      <w:r w:rsidRPr="00114F70">
        <w:br/>
        <w:t xml:space="preserve">e-mail to </w:t>
      </w:r>
      <w:hyperlink r:id="rId10" w:history="1">
        <w:r w:rsidRPr="00CD0535">
          <w:rPr>
            <w:rStyle w:val="Hyperlink"/>
          </w:rPr>
          <w:t>copyright@health.gov.au</w:t>
        </w:r>
      </w:hyperlink>
      <w:r>
        <w:t>.</w:t>
      </w:r>
      <w:r w:rsidRPr="00114F70">
        <w:rPr>
          <w:lang w:val="en-US"/>
        </w:rPr>
        <w:t xml:space="preserve"> </w:t>
      </w:r>
    </w:p>
    <w:p w:rsidR="00747133" w:rsidRDefault="00747133" w:rsidP="00B31FAA">
      <w:pPr>
        <w:divId w:val="647175015"/>
      </w:pPr>
    </w:p>
    <w:p w:rsidR="00261335" w:rsidRPr="00261335" w:rsidRDefault="00261335" w:rsidP="00B31FAA">
      <w:pPr>
        <w:divId w:val="647175015"/>
        <w:rPr>
          <w:rStyle w:val="BookTitle"/>
        </w:rPr>
      </w:pPr>
      <w:r w:rsidRPr="00261335">
        <w:rPr>
          <w:rStyle w:val="BookTitle"/>
        </w:rPr>
        <w:t>Disclaimer</w:t>
      </w:r>
    </w:p>
    <w:p w:rsidR="00261335" w:rsidRDefault="00261335" w:rsidP="00114F70">
      <w:pPr>
        <w:divId w:val="647175015"/>
      </w:pPr>
      <w:r w:rsidRPr="00747133">
        <w:t xml:space="preserve">This handbook is designed as a general guide for pharmacists seeking to relocate an existing pharmacy or establish a new pharmacy approved to supply pharmaceutical benefits under section 90 of the </w:t>
      </w:r>
      <w:r w:rsidRPr="004C0FE6">
        <w:rPr>
          <w:i/>
        </w:rPr>
        <w:t>National Health Act 1953</w:t>
      </w:r>
      <w:r w:rsidRPr="00747133">
        <w:t xml:space="preserve"> (the Act). It should not be used as a basis for legal interpretations or as a definitive reference on the roles and responsibilities of all parties.</w:t>
      </w:r>
    </w:p>
    <w:p w:rsidR="00261335" w:rsidRPr="00747133" w:rsidRDefault="00261335" w:rsidP="00B31FAA">
      <w:pPr>
        <w:divId w:val="647175015"/>
        <w:rPr>
          <w:rFonts w:eastAsia="Myriad Pro"/>
        </w:rPr>
      </w:pPr>
    </w:p>
    <w:p w:rsidR="00261335" w:rsidRDefault="00261335" w:rsidP="00B31FAA">
      <w:pPr>
        <w:divId w:val="647175015"/>
      </w:pPr>
      <w:r w:rsidRPr="00747133">
        <w:t>For more precise and detailed information please consult section 90 and Division 4B of the Act, the determinations made under section 99L of the Act and the explanatory statements to those determinations.</w:t>
      </w:r>
    </w:p>
    <w:p w:rsidR="00261335" w:rsidRPr="00747133" w:rsidRDefault="00261335" w:rsidP="00B31FAA">
      <w:pPr>
        <w:divId w:val="647175015"/>
        <w:rPr>
          <w:rFonts w:eastAsia="Myriad Pro"/>
        </w:rPr>
      </w:pPr>
    </w:p>
    <w:p w:rsidR="00261335" w:rsidRDefault="00261335" w:rsidP="00B31FAA">
      <w:pPr>
        <w:divId w:val="647175015"/>
      </w:pPr>
      <w:r w:rsidRPr="00747133">
        <w:t>The Australian Community Pharmacy Authority and the Commonwealth Government accept no responsibility arising from use of, or reliance on, this publication.</w:t>
      </w:r>
    </w:p>
    <w:p w:rsidR="00261335" w:rsidRDefault="00261335" w:rsidP="00B31FAA">
      <w:pPr>
        <w:divId w:val="647175015"/>
      </w:pPr>
    </w:p>
    <w:p w:rsidR="00CB1E13" w:rsidRDefault="00CB1E13" w:rsidP="00B31FAA">
      <w:pPr>
        <w:divId w:val="647175015"/>
      </w:pPr>
    </w:p>
    <w:sdt>
      <w:sdtPr>
        <w:rPr>
          <w:rFonts w:ascii="Times New Roman" w:eastAsia="Times New Roman" w:hAnsi="Times New Roman" w:cs="Times New Roman"/>
          <w:b w:val="0"/>
          <w:bCs w:val="0"/>
          <w:color w:val="auto"/>
          <w:sz w:val="24"/>
          <w:szCs w:val="24"/>
          <w:lang w:val="en-AU" w:eastAsia="en-AU"/>
        </w:rPr>
        <w:id w:val="1250463362"/>
        <w:docPartObj>
          <w:docPartGallery w:val="Table of Contents"/>
          <w:docPartUnique/>
        </w:docPartObj>
      </w:sdtPr>
      <w:sdtEndPr>
        <w:rPr>
          <w:rFonts w:ascii="Myriad Pro" w:hAnsi="Myriad Pro"/>
          <w:noProof/>
          <w:sz w:val="22"/>
        </w:rPr>
      </w:sdtEndPr>
      <w:sdtContent>
        <w:p w:rsidR="00921BDA" w:rsidRDefault="00921BDA">
          <w:pPr>
            <w:pStyle w:val="TOCHeading"/>
          </w:pPr>
          <w:r>
            <w:t>Contents</w:t>
          </w:r>
        </w:p>
        <w:p w:rsidR="00DB5779" w:rsidRDefault="00921BDA">
          <w:pPr>
            <w:pStyle w:val="TOC2"/>
            <w:rPr>
              <w:rFonts w:asciiTheme="minorHAnsi" w:eastAsiaTheme="minorEastAsia" w:hAnsiTheme="minorHAnsi" w:cstheme="minorBidi"/>
              <w:color w:val="auto"/>
              <w:szCs w:val="22"/>
            </w:rPr>
          </w:pPr>
          <w:r>
            <w:fldChar w:fldCharType="begin"/>
          </w:r>
          <w:r>
            <w:instrText xml:space="preserve"> TOC \o "1-3" \h \z \u </w:instrText>
          </w:r>
          <w:r>
            <w:fldChar w:fldCharType="separate"/>
          </w:r>
          <w:hyperlink w:anchor="_Toc24355965" w:history="1">
            <w:r w:rsidR="00DB5779" w:rsidRPr="00695682">
              <w:rPr>
                <w:rStyle w:val="Hyperlink"/>
              </w:rPr>
              <w:t>Introduction</w:t>
            </w:r>
            <w:r w:rsidR="00DB5779">
              <w:rPr>
                <w:webHidden/>
              </w:rPr>
              <w:tab/>
            </w:r>
            <w:r w:rsidR="00DB5779">
              <w:rPr>
                <w:webHidden/>
              </w:rPr>
              <w:fldChar w:fldCharType="begin"/>
            </w:r>
            <w:r w:rsidR="00DB5779">
              <w:rPr>
                <w:webHidden/>
              </w:rPr>
              <w:instrText xml:space="preserve"> PAGEREF _Toc24355965 \h </w:instrText>
            </w:r>
            <w:r w:rsidR="00DB5779">
              <w:rPr>
                <w:webHidden/>
              </w:rPr>
            </w:r>
            <w:r w:rsidR="00DB5779">
              <w:rPr>
                <w:webHidden/>
              </w:rPr>
              <w:fldChar w:fldCharType="separate"/>
            </w:r>
            <w:r w:rsidR="00DB5779">
              <w:rPr>
                <w:webHidden/>
              </w:rPr>
              <w:t>1</w:t>
            </w:r>
            <w:r w:rsidR="00DB5779">
              <w:rPr>
                <w:webHidden/>
              </w:rPr>
              <w:fldChar w:fldCharType="end"/>
            </w:r>
          </w:hyperlink>
        </w:p>
        <w:p w:rsidR="00DB5779" w:rsidRDefault="001706A0">
          <w:pPr>
            <w:pStyle w:val="TOC2"/>
            <w:rPr>
              <w:rFonts w:asciiTheme="minorHAnsi" w:eastAsiaTheme="minorEastAsia" w:hAnsiTheme="minorHAnsi" w:cstheme="minorBidi"/>
              <w:color w:val="auto"/>
              <w:szCs w:val="22"/>
            </w:rPr>
          </w:pPr>
          <w:hyperlink w:anchor="_Toc24355966" w:history="1">
            <w:r w:rsidR="00DB5779" w:rsidRPr="00695682">
              <w:rPr>
                <w:rStyle w:val="Hyperlink"/>
              </w:rPr>
              <w:t>Contact Information</w:t>
            </w:r>
            <w:r w:rsidR="00DB5779">
              <w:rPr>
                <w:webHidden/>
              </w:rPr>
              <w:tab/>
            </w:r>
            <w:r w:rsidR="00DB5779">
              <w:rPr>
                <w:webHidden/>
              </w:rPr>
              <w:fldChar w:fldCharType="begin"/>
            </w:r>
            <w:r w:rsidR="00DB5779">
              <w:rPr>
                <w:webHidden/>
              </w:rPr>
              <w:instrText xml:space="preserve"> PAGEREF _Toc24355966 \h </w:instrText>
            </w:r>
            <w:r w:rsidR="00DB5779">
              <w:rPr>
                <w:webHidden/>
              </w:rPr>
            </w:r>
            <w:r w:rsidR="00DB5779">
              <w:rPr>
                <w:webHidden/>
              </w:rPr>
              <w:fldChar w:fldCharType="separate"/>
            </w:r>
            <w:r w:rsidR="00DB5779">
              <w:rPr>
                <w:webHidden/>
              </w:rPr>
              <w:t>2</w:t>
            </w:r>
            <w:r w:rsidR="00DB5779">
              <w:rPr>
                <w:webHidden/>
              </w:rPr>
              <w:fldChar w:fldCharType="end"/>
            </w:r>
          </w:hyperlink>
        </w:p>
        <w:p w:rsidR="00DB5779" w:rsidRDefault="001706A0">
          <w:pPr>
            <w:pStyle w:val="TOC2"/>
            <w:rPr>
              <w:rFonts w:asciiTheme="minorHAnsi" w:eastAsiaTheme="minorEastAsia" w:hAnsiTheme="minorHAnsi" w:cstheme="minorBidi"/>
              <w:color w:val="auto"/>
              <w:szCs w:val="22"/>
            </w:rPr>
          </w:pPr>
          <w:hyperlink w:anchor="_Toc24355967" w:history="1">
            <w:r w:rsidR="00DB5779" w:rsidRPr="00695682">
              <w:rPr>
                <w:rStyle w:val="Hyperlink"/>
              </w:rPr>
              <w:t>Background</w:t>
            </w:r>
            <w:r w:rsidR="00DB5779">
              <w:rPr>
                <w:webHidden/>
              </w:rPr>
              <w:tab/>
            </w:r>
            <w:r w:rsidR="00DB5779">
              <w:rPr>
                <w:webHidden/>
              </w:rPr>
              <w:fldChar w:fldCharType="begin"/>
            </w:r>
            <w:r w:rsidR="00DB5779">
              <w:rPr>
                <w:webHidden/>
              </w:rPr>
              <w:instrText xml:space="preserve"> PAGEREF _Toc24355967 \h </w:instrText>
            </w:r>
            <w:r w:rsidR="00DB5779">
              <w:rPr>
                <w:webHidden/>
              </w:rPr>
            </w:r>
            <w:r w:rsidR="00DB5779">
              <w:rPr>
                <w:webHidden/>
              </w:rPr>
              <w:fldChar w:fldCharType="separate"/>
            </w:r>
            <w:r w:rsidR="00DB5779">
              <w:rPr>
                <w:webHidden/>
              </w:rPr>
              <w:t>3</w:t>
            </w:r>
            <w:r w:rsidR="00DB5779">
              <w:rPr>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68" w:history="1">
            <w:r w:rsidR="00DB5779" w:rsidRPr="00695682">
              <w:rPr>
                <w:rStyle w:val="Hyperlink"/>
                <w:noProof/>
              </w:rPr>
              <w:t>Approval to supply pharmaceutical benefits</w:t>
            </w:r>
            <w:r w:rsidR="00DB5779">
              <w:rPr>
                <w:noProof/>
                <w:webHidden/>
              </w:rPr>
              <w:tab/>
            </w:r>
            <w:r w:rsidR="00DB5779">
              <w:rPr>
                <w:noProof/>
                <w:webHidden/>
              </w:rPr>
              <w:fldChar w:fldCharType="begin"/>
            </w:r>
            <w:r w:rsidR="00DB5779">
              <w:rPr>
                <w:noProof/>
                <w:webHidden/>
              </w:rPr>
              <w:instrText xml:space="preserve"> PAGEREF _Toc24355968 \h </w:instrText>
            </w:r>
            <w:r w:rsidR="00DB5779">
              <w:rPr>
                <w:noProof/>
                <w:webHidden/>
              </w:rPr>
            </w:r>
            <w:r w:rsidR="00DB5779">
              <w:rPr>
                <w:noProof/>
                <w:webHidden/>
              </w:rPr>
              <w:fldChar w:fldCharType="separate"/>
            </w:r>
            <w:r w:rsidR="00DB5779">
              <w:rPr>
                <w:noProof/>
                <w:webHidden/>
              </w:rPr>
              <w:t>3</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69" w:history="1">
            <w:r w:rsidR="00DB5779" w:rsidRPr="00695682">
              <w:rPr>
                <w:rStyle w:val="Hyperlink"/>
                <w:noProof/>
              </w:rPr>
              <w:t>The Australian Community Pharmacy Authority (the Authority)</w:t>
            </w:r>
            <w:r w:rsidR="00DB5779">
              <w:rPr>
                <w:noProof/>
                <w:webHidden/>
              </w:rPr>
              <w:tab/>
            </w:r>
            <w:r w:rsidR="00DB5779">
              <w:rPr>
                <w:noProof/>
                <w:webHidden/>
              </w:rPr>
              <w:fldChar w:fldCharType="begin"/>
            </w:r>
            <w:r w:rsidR="00DB5779">
              <w:rPr>
                <w:noProof/>
                <w:webHidden/>
              </w:rPr>
              <w:instrText xml:space="preserve"> PAGEREF _Toc24355969 \h </w:instrText>
            </w:r>
            <w:r w:rsidR="00DB5779">
              <w:rPr>
                <w:noProof/>
                <w:webHidden/>
              </w:rPr>
            </w:r>
            <w:r w:rsidR="00DB5779">
              <w:rPr>
                <w:noProof/>
                <w:webHidden/>
              </w:rPr>
              <w:fldChar w:fldCharType="separate"/>
            </w:r>
            <w:r w:rsidR="00DB5779">
              <w:rPr>
                <w:noProof/>
                <w:webHidden/>
              </w:rPr>
              <w:t>3</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70" w:history="1">
            <w:r w:rsidR="00DB5779" w:rsidRPr="00695682">
              <w:rPr>
                <w:rStyle w:val="Hyperlink"/>
                <w:noProof/>
              </w:rPr>
              <w:t>The Pharmacy Location Rules (the Rules)</w:t>
            </w:r>
            <w:r w:rsidR="00DB5779">
              <w:rPr>
                <w:noProof/>
                <w:webHidden/>
              </w:rPr>
              <w:tab/>
            </w:r>
            <w:r w:rsidR="00DB5779">
              <w:rPr>
                <w:noProof/>
                <w:webHidden/>
              </w:rPr>
              <w:fldChar w:fldCharType="begin"/>
            </w:r>
            <w:r w:rsidR="00DB5779">
              <w:rPr>
                <w:noProof/>
                <w:webHidden/>
              </w:rPr>
              <w:instrText xml:space="preserve"> PAGEREF _Toc24355970 \h </w:instrText>
            </w:r>
            <w:r w:rsidR="00DB5779">
              <w:rPr>
                <w:noProof/>
                <w:webHidden/>
              </w:rPr>
            </w:r>
            <w:r w:rsidR="00DB5779">
              <w:rPr>
                <w:noProof/>
                <w:webHidden/>
              </w:rPr>
              <w:fldChar w:fldCharType="separate"/>
            </w:r>
            <w:r w:rsidR="00DB5779">
              <w:rPr>
                <w:noProof/>
                <w:webHidden/>
              </w:rPr>
              <w:t>4</w:t>
            </w:r>
            <w:r w:rsidR="00DB5779">
              <w:rPr>
                <w:noProof/>
                <w:webHidden/>
              </w:rPr>
              <w:fldChar w:fldCharType="end"/>
            </w:r>
          </w:hyperlink>
        </w:p>
        <w:p w:rsidR="00DB5779" w:rsidRDefault="001706A0">
          <w:pPr>
            <w:pStyle w:val="TOC2"/>
            <w:rPr>
              <w:rFonts w:asciiTheme="minorHAnsi" w:eastAsiaTheme="minorEastAsia" w:hAnsiTheme="minorHAnsi" w:cstheme="minorBidi"/>
              <w:color w:val="auto"/>
              <w:szCs w:val="22"/>
            </w:rPr>
          </w:pPr>
          <w:hyperlink w:anchor="_Toc24355971" w:history="1">
            <w:r w:rsidR="00DB5779" w:rsidRPr="00695682">
              <w:rPr>
                <w:rStyle w:val="Hyperlink"/>
              </w:rPr>
              <w:t>The Application Process</w:t>
            </w:r>
            <w:r w:rsidR="00DB5779">
              <w:rPr>
                <w:webHidden/>
              </w:rPr>
              <w:tab/>
            </w:r>
            <w:r w:rsidR="00DB5779">
              <w:rPr>
                <w:webHidden/>
              </w:rPr>
              <w:fldChar w:fldCharType="begin"/>
            </w:r>
            <w:r w:rsidR="00DB5779">
              <w:rPr>
                <w:webHidden/>
              </w:rPr>
              <w:instrText xml:space="preserve"> PAGEREF _Toc24355971 \h </w:instrText>
            </w:r>
            <w:r w:rsidR="00DB5779">
              <w:rPr>
                <w:webHidden/>
              </w:rPr>
            </w:r>
            <w:r w:rsidR="00DB5779">
              <w:rPr>
                <w:webHidden/>
              </w:rPr>
              <w:fldChar w:fldCharType="separate"/>
            </w:r>
            <w:r w:rsidR="00DB5779">
              <w:rPr>
                <w:webHidden/>
              </w:rPr>
              <w:t>5</w:t>
            </w:r>
            <w:r w:rsidR="00DB5779">
              <w:rPr>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72" w:history="1">
            <w:r w:rsidR="00DB5779" w:rsidRPr="00695682">
              <w:rPr>
                <w:rStyle w:val="Hyperlink"/>
                <w:noProof/>
              </w:rPr>
              <w:t>1.</w:t>
            </w:r>
            <w:r w:rsidR="00DB5779">
              <w:rPr>
                <w:rFonts w:asciiTheme="minorHAnsi" w:eastAsiaTheme="minorEastAsia" w:hAnsiTheme="minorHAnsi" w:cstheme="minorBidi"/>
                <w:b w:val="0"/>
                <w:noProof/>
                <w:color w:val="auto"/>
                <w:szCs w:val="22"/>
              </w:rPr>
              <w:tab/>
            </w:r>
            <w:r w:rsidR="00DB5779" w:rsidRPr="00695682">
              <w:rPr>
                <w:rStyle w:val="Hyperlink"/>
                <w:noProof/>
              </w:rPr>
              <w:t>When a pharmacist must seek approval from the Secretary</w:t>
            </w:r>
            <w:r w:rsidR="00DB5779">
              <w:rPr>
                <w:noProof/>
                <w:webHidden/>
              </w:rPr>
              <w:tab/>
            </w:r>
            <w:r w:rsidR="00DB5779">
              <w:rPr>
                <w:noProof/>
                <w:webHidden/>
              </w:rPr>
              <w:fldChar w:fldCharType="begin"/>
            </w:r>
            <w:r w:rsidR="00DB5779">
              <w:rPr>
                <w:noProof/>
                <w:webHidden/>
              </w:rPr>
              <w:instrText xml:space="preserve"> PAGEREF _Toc24355972 \h </w:instrText>
            </w:r>
            <w:r w:rsidR="00DB5779">
              <w:rPr>
                <w:noProof/>
                <w:webHidden/>
              </w:rPr>
            </w:r>
            <w:r w:rsidR="00DB5779">
              <w:rPr>
                <w:noProof/>
                <w:webHidden/>
              </w:rPr>
              <w:fldChar w:fldCharType="separate"/>
            </w:r>
            <w:r w:rsidR="00DB5779">
              <w:rPr>
                <w:noProof/>
                <w:webHidden/>
              </w:rPr>
              <w:t>5</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73" w:history="1">
            <w:r w:rsidR="00DB5779" w:rsidRPr="00695682">
              <w:rPr>
                <w:rStyle w:val="Hyperlink"/>
                <w:noProof/>
              </w:rPr>
              <w:t>2.</w:t>
            </w:r>
            <w:r w:rsidR="00DB5779">
              <w:rPr>
                <w:rFonts w:asciiTheme="minorHAnsi" w:eastAsiaTheme="minorEastAsia" w:hAnsiTheme="minorHAnsi" w:cstheme="minorBidi"/>
                <w:b w:val="0"/>
                <w:noProof/>
                <w:color w:val="auto"/>
                <w:szCs w:val="22"/>
              </w:rPr>
              <w:tab/>
            </w:r>
            <w:r w:rsidR="00DB5779" w:rsidRPr="00695682">
              <w:rPr>
                <w:rStyle w:val="Hyperlink"/>
                <w:noProof/>
              </w:rPr>
              <w:t>When is an application referred to the Authority</w:t>
            </w:r>
            <w:r w:rsidR="00DB5779">
              <w:rPr>
                <w:noProof/>
                <w:webHidden/>
              </w:rPr>
              <w:tab/>
            </w:r>
            <w:r w:rsidR="00DB5779">
              <w:rPr>
                <w:noProof/>
                <w:webHidden/>
              </w:rPr>
              <w:fldChar w:fldCharType="begin"/>
            </w:r>
            <w:r w:rsidR="00DB5779">
              <w:rPr>
                <w:noProof/>
                <w:webHidden/>
              </w:rPr>
              <w:instrText xml:space="preserve"> PAGEREF _Toc24355973 \h </w:instrText>
            </w:r>
            <w:r w:rsidR="00DB5779">
              <w:rPr>
                <w:noProof/>
                <w:webHidden/>
              </w:rPr>
            </w:r>
            <w:r w:rsidR="00DB5779">
              <w:rPr>
                <w:noProof/>
                <w:webHidden/>
              </w:rPr>
              <w:fldChar w:fldCharType="separate"/>
            </w:r>
            <w:r w:rsidR="00DB5779">
              <w:rPr>
                <w:noProof/>
                <w:webHidden/>
              </w:rPr>
              <w:t>5</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74" w:history="1">
            <w:r w:rsidR="00DB5779" w:rsidRPr="00695682">
              <w:rPr>
                <w:rStyle w:val="Hyperlink"/>
                <w:noProof/>
              </w:rPr>
              <w:t>3.</w:t>
            </w:r>
            <w:r w:rsidR="00DB5779">
              <w:rPr>
                <w:rFonts w:asciiTheme="minorHAnsi" w:eastAsiaTheme="minorEastAsia" w:hAnsiTheme="minorHAnsi" w:cstheme="minorBidi"/>
                <w:b w:val="0"/>
                <w:noProof/>
                <w:color w:val="auto"/>
                <w:szCs w:val="22"/>
              </w:rPr>
              <w:tab/>
            </w:r>
            <w:r w:rsidR="00DB5779" w:rsidRPr="00695682">
              <w:rPr>
                <w:rStyle w:val="Hyperlink"/>
                <w:noProof/>
              </w:rPr>
              <w:t>What constitutes an application</w:t>
            </w:r>
            <w:r w:rsidR="00DB5779">
              <w:rPr>
                <w:noProof/>
                <w:webHidden/>
              </w:rPr>
              <w:tab/>
            </w:r>
            <w:r w:rsidR="00DB5779">
              <w:rPr>
                <w:noProof/>
                <w:webHidden/>
              </w:rPr>
              <w:fldChar w:fldCharType="begin"/>
            </w:r>
            <w:r w:rsidR="00DB5779">
              <w:rPr>
                <w:noProof/>
                <w:webHidden/>
              </w:rPr>
              <w:instrText xml:space="preserve"> PAGEREF _Toc24355974 \h </w:instrText>
            </w:r>
            <w:r w:rsidR="00DB5779">
              <w:rPr>
                <w:noProof/>
                <w:webHidden/>
              </w:rPr>
            </w:r>
            <w:r w:rsidR="00DB5779">
              <w:rPr>
                <w:noProof/>
                <w:webHidden/>
              </w:rPr>
              <w:fldChar w:fldCharType="separate"/>
            </w:r>
            <w:r w:rsidR="00DB5779">
              <w:rPr>
                <w:noProof/>
                <w:webHidden/>
              </w:rPr>
              <w:t>6</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75" w:history="1">
            <w:r w:rsidR="00DB5779" w:rsidRPr="00695682">
              <w:rPr>
                <w:rStyle w:val="Hyperlink"/>
                <w:noProof/>
              </w:rPr>
              <w:t>4.</w:t>
            </w:r>
            <w:r w:rsidR="00DB5779">
              <w:rPr>
                <w:rFonts w:asciiTheme="minorHAnsi" w:eastAsiaTheme="minorEastAsia" w:hAnsiTheme="minorHAnsi" w:cstheme="minorBidi"/>
                <w:b w:val="0"/>
                <w:noProof/>
                <w:color w:val="auto"/>
                <w:szCs w:val="22"/>
              </w:rPr>
              <w:tab/>
            </w:r>
            <w:r w:rsidR="00DB5779" w:rsidRPr="00695682">
              <w:rPr>
                <w:rStyle w:val="Hyperlink"/>
                <w:noProof/>
              </w:rPr>
              <w:t>Quality of evidence</w:t>
            </w:r>
            <w:r w:rsidR="00DB5779">
              <w:rPr>
                <w:noProof/>
                <w:webHidden/>
              </w:rPr>
              <w:tab/>
            </w:r>
            <w:r w:rsidR="00DB5779">
              <w:rPr>
                <w:noProof/>
                <w:webHidden/>
              </w:rPr>
              <w:fldChar w:fldCharType="begin"/>
            </w:r>
            <w:r w:rsidR="00DB5779">
              <w:rPr>
                <w:noProof/>
                <w:webHidden/>
              </w:rPr>
              <w:instrText xml:space="preserve"> PAGEREF _Toc24355975 \h </w:instrText>
            </w:r>
            <w:r w:rsidR="00DB5779">
              <w:rPr>
                <w:noProof/>
                <w:webHidden/>
              </w:rPr>
            </w:r>
            <w:r w:rsidR="00DB5779">
              <w:rPr>
                <w:noProof/>
                <w:webHidden/>
              </w:rPr>
              <w:fldChar w:fldCharType="separate"/>
            </w:r>
            <w:r w:rsidR="00DB5779">
              <w:rPr>
                <w:noProof/>
                <w:webHidden/>
              </w:rPr>
              <w:t>6</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76" w:history="1">
            <w:r w:rsidR="00DB5779" w:rsidRPr="00695682">
              <w:rPr>
                <w:rStyle w:val="Hyperlink"/>
                <w:noProof/>
              </w:rPr>
              <w:t>5.</w:t>
            </w:r>
            <w:r w:rsidR="00DB5779">
              <w:rPr>
                <w:rFonts w:asciiTheme="minorHAnsi" w:eastAsiaTheme="minorEastAsia" w:hAnsiTheme="minorHAnsi" w:cstheme="minorBidi"/>
                <w:b w:val="0"/>
                <w:noProof/>
                <w:color w:val="auto"/>
                <w:szCs w:val="22"/>
              </w:rPr>
              <w:tab/>
            </w:r>
            <w:r w:rsidR="00DB5779" w:rsidRPr="00695682">
              <w:rPr>
                <w:rStyle w:val="Hyperlink"/>
                <w:noProof/>
              </w:rPr>
              <w:t>Providing further information</w:t>
            </w:r>
            <w:r w:rsidR="00DB5779">
              <w:rPr>
                <w:noProof/>
                <w:webHidden/>
              </w:rPr>
              <w:tab/>
            </w:r>
            <w:r w:rsidR="00DB5779">
              <w:rPr>
                <w:noProof/>
                <w:webHidden/>
              </w:rPr>
              <w:fldChar w:fldCharType="begin"/>
            </w:r>
            <w:r w:rsidR="00DB5779">
              <w:rPr>
                <w:noProof/>
                <w:webHidden/>
              </w:rPr>
              <w:instrText xml:space="preserve"> PAGEREF _Toc24355976 \h </w:instrText>
            </w:r>
            <w:r w:rsidR="00DB5779">
              <w:rPr>
                <w:noProof/>
                <w:webHidden/>
              </w:rPr>
            </w:r>
            <w:r w:rsidR="00DB5779">
              <w:rPr>
                <w:noProof/>
                <w:webHidden/>
              </w:rPr>
              <w:fldChar w:fldCharType="separate"/>
            </w:r>
            <w:r w:rsidR="00DB5779">
              <w:rPr>
                <w:noProof/>
                <w:webHidden/>
              </w:rPr>
              <w:t>6</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77" w:history="1">
            <w:r w:rsidR="00DB5779" w:rsidRPr="00695682">
              <w:rPr>
                <w:rStyle w:val="Hyperlink"/>
                <w:noProof/>
              </w:rPr>
              <w:t>6.</w:t>
            </w:r>
            <w:r w:rsidR="00DB5779">
              <w:rPr>
                <w:rFonts w:asciiTheme="minorHAnsi" w:eastAsiaTheme="minorEastAsia" w:hAnsiTheme="minorHAnsi" w:cstheme="minorBidi"/>
                <w:b w:val="0"/>
                <w:noProof/>
                <w:color w:val="auto"/>
                <w:szCs w:val="22"/>
              </w:rPr>
              <w:tab/>
            </w:r>
            <w:r w:rsidR="00DB5779" w:rsidRPr="00695682">
              <w:rPr>
                <w:rStyle w:val="Hyperlink"/>
                <w:noProof/>
              </w:rPr>
              <w:t>Different types of applications</w:t>
            </w:r>
            <w:r w:rsidR="00DB5779">
              <w:rPr>
                <w:noProof/>
                <w:webHidden/>
              </w:rPr>
              <w:tab/>
            </w:r>
            <w:r w:rsidR="00DB5779">
              <w:rPr>
                <w:noProof/>
                <w:webHidden/>
              </w:rPr>
              <w:fldChar w:fldCharType="begin"/>
            </w:r>
            <w:r w:rsidR="00DB5779">
              <w:rPr>
                <w:noProof/>
                <w:webHidden/>
              </w:rPr>
              <w:instrText xml:space="preserve"> PAGEREF _Toc24355977 \h </w:instrText>
            </w:r>
            <w:r w:rsidR="00DB5779">
              <w:rPr>
                <w:noProof/>
                <w:webHidden/>
              </w:rPr>
            </w:r>
            <w:r w:rsidR="00DB5779">
              <w:rPr>
                <w:noProof/>
                <w:webHidden/>
              </w:rPr>
              <w:fldChar w:fldCharType="separate"/>
            </w:r>
            <w:r w:rsidR="00DB5779">
              <w:rPr>
                <w:noProof/>
                <w:webHidden/>
              </w:rPr>
              <w:t>6</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78" w:history="1">
            <w:r w:rsidR="00DB5779" w:rsidRPr="00695682">
              <w:rPr>
                <w:rStyle w:val="Hyperlink"/>
                <w:noProof/>
              </w:rPr>
              <w:t>7.</w:t>
            </w:r>
            <w:r w:rsidR="00DB5779">
              <w:rPr>
                <w:rFonts w:asciiTheme="minorHAnsi" w:eastAsiaTheme="minorEastAsia" w:hAnsiTheme="minorHAnsi" w:cstheme="minorBidi"/>
                <w:b w:val="0"/>
                <w:noProof/>
                <w:color w:val="auto"/>
                <w:szCs w:val="22"/>
              </w:rPr>
              <w:tab/>
            </w:r>
            <w:r w:rsidR="00DB5779" w:rsidRPr="00695682">
              <w:rPr>
                <w:rStyle w:val="Hyperlink"/>
                <w:noProof/>
              </w:rPr>
              <w:t>Representation</w:t>
            </w:r>
            <w:r w:rsidR="00DB5779">
              <w:rPr>
                <w:noProof/>
                <w:webHidden/>
              </w:rPr>
              <w:tab/>
            </w:r>
            <w:r w:rsidR="00DB5779">
              <w:rPr>
                <w:noProof/>
                <w:webHidden/>
              </w:rPr>
              <w:fldChar w:fldCharType="begin"/>
            </w:r>
            <w:r w:rsidR="00DB5779">
              <w:rPr>
                <w:noProof/>
                <w:webHidden/>
              </w:rPr>
              <w:instrText xml:space="preserve"> PAGEREF _Toc24355978 \h </w:instrText>
            </w:r>
            <w:r w:rsidR="00DB5779">
              <w:rPr>
                <w:noProof/>
                <w:webHidden/>
              </w:rPr>
            </w:r>
            <w:r w:rsidR="00DB5779">
              <w:rPr>
                <w:noProof/>
                <w:webHidden/>
              </w:rPr>
              <w:fldChar w:fldCharType="separate"/>
            </w:r>
            <w:r w:rsidR="00DB5779">
              <w:rPr>
                <w:noProof/>
                <w:webHidden/>
              </w:rPr>
              <w:t>7</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79" w:history="1">
            <w:r w:rsidR="00DB5779" w:rsidRPr="00695682">
              <w:rPr>
                <w:rStyle w:val="Hyperlink"/>
                <w:noProof/>
              </w:rPr>
              <w:t>8.</w:t>
            </w:r>
            <w:r w:rsidR="00DB5779">
              <w:rPr>
                <w:rFonts w:asciiTheme="minorHAnsi" w:eastAsiaTheme="minorEastAsia" w:hAnsiTheme="minorHAnsi" w:cstheme="minorBidi"/>
                <w:b w:val="0"/>
                <w:noProof/>
                <w:color w:val="auto"/>
                <w:szCs w:val="22"/>
              </w:rPr>
              <w:tab/>
            </w:r>
            <w:r w:rsidR="00DB5779" w:rsidRPr="00695682">
              <w:rPr>
                <w:rStyle w:val="Hyperlink"/>
                <w:noProof/>
              </w:rPr>
              <w:t>Accuracy of information</w:t>
            </w:r>
            <w:r w:rsidR="00DB5779">
              <w:rPr>
                <w:noProof/>
                <w:webHidden/>
              </w:rPr>
              <w:tab/>
            </w:r>
            <w:r w:rsidR="00DB5779">
              <w:rPr>
                <w:noProof/>
                <w:webHidden/>
              </w:rPr>
              <w:fldChar w:fldCharType="begin"/>
            </w:r>
            <w:r w:rsidR="00DB5779">
              <w:rPr>
                <w:noProof/>
                <w:webHidden/>
              </w:rPr>
              <w:instrText xml:space="preserve"> PAGEREF _Toc24355979 \h </w:instrText>
            </w:r>
            <w:r w:rsidR="00DB5779">
              <w:rPr>
                <w:noProof/>
                <w:webHidden/>
              </w:rPr>
            </w:r>
            <w:r w:rsidR="00DB5779">
              <w:rPr>
                <w:noProof/>
                <w:webHidden/>
              </w:rPr>
              <w:fldChar w:fldCharType="separate"/>
            </w:r>
            <w:r w:rsidR="00DB5779">
              <w:rPr>
                <w:noProof/>
                <w:webHidden/>
              </w:rPr>
              <w:t>7</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80" w:history="1">
            <w:r w:rsidR="00DB5779" w:rsidRPr="00695682">
              <w:rPr>
                <w:rStyle w:val="Hyperlink"/>
                <w:noProof/>
              </w:rPr>
              <w:t>9.</w:t>
            </w:r>
            <w:r w:rsidR="00DB5779">
              <w:rPr>
                <w:rFonts w:asciiTheme="minorHAnsi" w:eastAsiaTheme="minorEastAsia" w:hAnsiTheme="minorHAnsi" w:cstheme="minorBidi"/>
                <w:b w:val="0"/>
                <w:noProof/>
                <w:color w:val="auto"/>
                <w:szCs w:val="22"/>
              </w:rPr>
              <w:tab/>
            </w:r>
            <w:r w:rsidR="00DB5779" w:rsidRPr="00695682">
              <w:rPr>
                <w:rStyle w:val="Hyperlink"/>
                <w:noProof/>
              </w:rPr>
              <w:t>Lodging an application</w:t>
            </w:r>
            <w:r w:rsidR="00DB5779">
              <w:rPr>
                <w:noProof/>
                <w:webHidden/>
              </w:rPr>
              <w:tab/>
            </w:r>
            <w:r w:rsidR="00DB5779">
              <w:rPr>
                <w:noProof/>
                <w:webHidden/>
              </w:rPr>
              <w:fldChar w:fldCharType="begin"/>
            </w:r>
            <w:r w:rsidR="00DB5779">
              <w:rPr>
                <w:noProof/>
                <w:webHidden/>
              </w:rPr>
              <w:instrText xml:space="preserve"> PAGEREF _Toc24355980 \h </w:instrText>
            </w:r>
            <w:r w:rsidR="00DB5779">
              <w:rPr>
                <w:noProof/>
                <w:webHidden/>
              </w:rPr>
            </w:r>
            <w:r w:rsidR="00DB5779">
              <w:rPr>
                <w:noProof/>
                <w:webHidden/>
              </w:rPr>
              <w:fldChar w:fldCharType="separate"/>
            </w:r>
            <w:r w:rsidR="00DB5779">
              <w:rPr>
                <w:noProof/>
                <w:webHidden/>
              </w:rPr>
              <w:t>7</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81" w:history="1">
            <w:r w:rsidR="00DB5779" w:rsidRPr="00695682">
              <w:rPr>
                <w:rStyle w:val="Hyperlink"/>
                <w:noProof/>
              </w:rPr>
              <w:t>10.</w:t>
            </w:r>
            <w:r w:rsidR="00DB5779">
              <w:rPr>
                <w:rFonts w:asciiTheme="minorHAnsi" w:eastAsiaTheme="minorEastAsia" w:hAnsiTheme="minorHAnsi" w:cstheme="minorBidi"/>
                <w:b w:val="0"/>
                <w:noProof/>
                <w:color w:val="auto"/>
                <w:szCs w:val="22"/>
              </w:rPr>
              <w:tab/>
            </w:r>
            <w:r w:rsidR="00DB5779" w:rsidRPr="00695682">
              <w:rPr>
                <w:rStyle w:val="Hyperlink"/>
                <w:noProof/>
              </w:rPr>
              <w:t>Receipt of an application</w:t>
            </w:r>
            <w:r w:rsidR="00DB5779">
              <w:rPr>
                <w:noProof/>
                <w:webHidden/>
              </w:rPr>
              <w:tab/>
            </w:r>
            <w:r w:rsidR="00DB5779">
              <w:rPr>
                <w:noProof/>
                <w:webHidden/>
              </w:rPr>
              <w:fldChar w:fldCharType="begin"/>
            </w:r>
            <w:r w:rsidR="00DB5779">
              <w:rPr>
                <w:noProof/>
                <w:webHidden/>
              </w:rPr>
              <w:instrText xml:space="preserve"> PAGEREF _Toc24355981 \h </w:instrText>
            </w:r>
            <w:r w:rsidR="00DB5779">
              <w:rPr>
                <w:noProof/>
                <w:webHidden/>
              </w:rPr>
            </w:r>
            <w:r w:rsidR="00DB5779">
              <w:rPr>
                <w:noProof/>
                <w:webHidden/>
              </w:rPr>
              <w:fldChar w:fldCharType="separate"/>
            </w:r>
            <w:r w:rsidR="00DB5779">
              <w:rPr>
                <w:noProof/>
                <w:webHidden/>
              </w:rPr>
              <w:t>7</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82" w:history="1">
            <w:r w:rsidR="00DB5779" w:rsidRPr="00695682">
              <w:rPr>
                <w:rStyle w:val="Hyperlink"/>
                <w:noProof/>
              </w:rPr>
              <w:t>11.</w:t>
            </w:r>
            <w:r w:rsidR="00DB5779">
              <w:rPr>
                <w:rFonts w:asciiTheme="minorHAnsi" w:eastAsiaTheme="minorEastAsia" w:hAnsiTheme="minorHAnsi" w:cstheme="minorBidi"/>
                <w:b w:val="0"/>
                <w:noProof/>
                <w:color w:val="auto"/>
                <w:szCs w:val="22"/>
              </w:rPr>
              <w:tab/>
            </w:r>
            <w:r w:rsidR="00DB5779" w:rsidRPr="00695682">
              <w:rPr>
                <w:rStyle w:val="Hyperlink"/>
                <w:noProof/>
              </w:rPr>
              <w:t>Opportunity for nearby pharmacists to provide comment</w:t>
            </w:r>
            <w:r w:rsidR="00DB5779">
              <w:rPr>
                <w:noProof/>
                <w:webHidden/>
              </w:rPr>
              <w:tab/>
            </w:r>
            <w:r w:rsidR="00DB5779">
              <w:rPr>
                <w:noProof/>
                <w:webHidden/>
              </w:rPr>
              <w:fldChar w:fldCharType="begin"/>
            </w:r>
            <w:r w:rsidR="00DB5779">
              <w:rPr>
                <w:noProof/>
                <w:webHidden/>
              </w:rPr>
              <w:instrText xml:space="preserve"> PAGEREF _Toc24355982 \h </w:instrText>
            </w:r>
            <w:r w:rsidR="00DB5779">
              <w:rPr>
                <w:noProof/>
                <w:webHidden/>
              </w:rPr>
            </w:r>
            <w:r w:rsidR="00DB5779">
              <w:rPr>
                <w:noProof/>
                <w:webHidden/>
              </w:rPr>
              <w:fldChar w:fldCharType="separate"/>
            </w:r>
            <w:r w:rsidR="00DB5779">
              <w:rPr>
                <w:noProof/>
                <w:webHidden/>
              </w:rPr>
              <w:t>7</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83" w:history="1">
            <w:r w:rsidR="00DB5779" w:rsidRPr="00695682">
              <w:rPr>
                <w:rStyle w:val="Hyperlink"/>
                <w:noProof/>
              </w:rPr>
              <w:t>12.</w:t>
            </w:r>
            <w:r w:rsidR="00DB5779">
              <w:rPr>
                <w:rFonts w:asciiTheme="minorHAnsi" w:eastAsiaTheme="minorEastAsia" w:hAnsiTheme="minorHAnsi" w:cstheme="minorBidi"/>
                <w:b w:val="0"/>
                <w:noProof/>
                <w:color w:val="auto"/>
                <w:szCs w:val="22"/>
              </w:rPr>
              <w:tab/>
            </w:r>
            <w:r w:rsidR="00DB5779" w:rsidRPr="00695682">
              <w:rPr>
                <w:rStyle w:val="Hyperlink"/>
                <w:noProof/>
              </w:rPr>
              <w:t>Length of the application process</w:t>
            </w:r>
            <w:r w:rsidR="00DB5779">
              <w:rPr>
                <w:noProof/>
                <w:webHidden/>
              </w:rPr>
              <w:tab/>
            </w:r>
            <w:r w:rsidR="00DB5779">
              <w:rPr>
                <w:noProof/>
                <w:webHidden/>
              </w:rPr>
              <w:fldChar w:fldCharType="begin"/>
            </w:r>
            <w:r w:rsidR="00DB5779">
              <w:rPr>
                <w:noProof/>
                <w:webHidden/>
              </w:rPr>
              <w:instrText xml:space="preserve"> PAGEREF _Toc24355983 \h </w:instrText>
            </w:r>
            <w:r w:rsidR="00DB5779">
              <w:rPr>
                <w:noProof/>
                <w:webHidden/>
              </w:rPr>
            </w:r>
            <w:r w:rsidR="00DB5779">
              <w:rPr>
                <w:noProof/>
                <w:webHidden/>
              </w:rPr>
              <w:fldChar w:fldCharType="separate"/>
            </w:r>
            <w:r w:rsidR="00DB5779">
              <w:rPr>
                <w:noProof/>
                <w:webHidden/>
              </w:rPr>
              <w:t>8</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84" w:history="1">
            <w:r w:rsidR="00DB5779" w:rsidRPr="00695682">
              <w:rPr>
                <w:rStyle w:val="Hyperlink"/>
                <w:noProof/>
              </w:rPr>
              <w:t>13.</w:t>
            </w:r>
            <w:r w:rsidR="00DB5779">
              <w:rPr>
                <w:rFonts w:asciiTheme="minorHAnsi" w:eastAsiaTheme="minorEastAsia" w:hAnsiTheme="minorHAnsi" w:cstheme="minorBidi"/>
                <w:b w:val="0"/>
                <w:noProof/>
                <w:color w:val="auto"/>
                <w:szCs w:val="22"/>
              </w:rPr>
              <w:tab/>
            </w:r>
            <w:r w:rsidR="00DB5779" w:rsidRPr="00695682">
              <w:rPr>
                <w:rStyle w:val="Hyperlink"/>
                <w:noProof/>
              </w:rPr>
              <w:t>Requests for additional information by the Authority</w:t>
            </w:r>
            <w:r w:rsidR="00DB5779">
              <w:rPr>
                <w:noProof/>
                <w:webHidden/>
              </w:rPr>
              <w:tab/>
            </w:r>
            <w:r w:rsidR="00DB5779">
              <w:rPr>
                <w:noProof/>
                <w:webHidden/>
              </w:rPr>
              <w:fldChar w:fldCharType="begin"/>
            </w:r>
            <w:r w:rsidR="00DB5779">
              <w:rPr>
                <w:noProof/>
                <w:webHidden/>
              </w:rPr>
              <w:instrText xml:space="preserve"> PAGEREF _Toc24355984 \h </w:instrText>
            </w:r>
            <w:r w:rsidR="00DB5779">
              <w:rPr>
                <w:noProof/>
                <w:webHidden/>
              </w:rPr>
            </w:r>
            <w:r w:rsidR="00DB5779">
              <w:rPr>
                <w:noProof/>
                <w:webHidden/>
              </w:rPr>
              <w:fldChar w:fldCharType="separate"/>
            </w:r>
            <w:r w:rsidR="00DB5779">
              <w:rPr>
                <w:noProof/>
                <w:webHidden/>
              </w:rPr>
              <w:t>9</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85" w:history="1">
            <w:r w:rsidR="00DB5779" w:rsidRPr="00695682">
              <w:rPr>
                <w:rStyle w:val="Hyperlink"/>
                <w:noProof/>
              </w:rPr>
              <w:t>14.</w:t>
            </w:r>
            <w:r w:rsidR="00DB5779">
              <w:rPr>
                <w:rFonts w:asciiTheme="minorHAnsi" w:eastAsiaTheme="minorEastAsia" w:hAnsiTheme="minorHAnsi" w:cstheme="minorBidi"/>
                <w:b w:val="0"/>
                <w:noProof/>
                <w:color w:val="auto"/>
                <w:szCs w:val="22"/>
              </w:rPr>
              <w:tab/>
            </w:r>
            <w:r w:rsidR="00DB5779" w:rsidRPr="00695682">
              <w:rPr>
                <w:rStyle w:val="Hyperlink"/>
                <w:noProof/>
              </w:rPr>
              <w:t>Provision of advice to applicants and nearby pharmacists regarding decisions of the Authority</w:t>
            </w:r>
            <w:r w:rsidR="00DB5779">
              <w:rPr>
                <w:noProof/>
                <w:webHidden/>
              </w:rPr>
              <w:tab/>
            </w:r>
            <w:r w:rsidR="00DB5779">
              <w:rPr>
                <w:noProof/>
                <w:webHidden/>
              </w:rPr>
              <w:fldChar w:fldCharType="begin"/>
            </w:r>
            <w:r w:rsidR="00DB5779">
              <w:rPr>
                <w:noProof/>
                <w:webHidden/>
              </w:rPr>
              <w:instrText xml:space="preserve"> PAGEREF _Toc24355985 \h </w:instrText>
            </w:r>
            <w:r w:rsidR="00DB5779">
              <w:rPr>
                <w:noProof/>
                <w:webHidden/>
              </w:rPr>
            </w:r>
            <w:r w:rsidR="00DB5779">
              <w:rPr>
                <w:noProof/>
                <w:webHidden/>
              </w:rPr>
              <w:fldChar w:fldCharType="separate"/>
            </w:r>
            <w:r w:rsidR="00DB5779">
              <w:rPr>
                <w:noProof/>
                <w:webHidden/>
              </w:rPr>
              <w:t>9</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86" w:history="1">
            <w:r w:rsidR="00DB5779" w:rsidRPr="00695682">
              <w:rPr>
                <w:rStyle w:val="Hyperlink"/>
                <w:noProof/>
              </w:rPr>
              <w:t>15.</w:t>
            </w:r>
            <w:r w:rsidR="00DB5779">
              <w:rPr>
                <w:rFonts w:asciiTheme="minorHAnsi" w:eastAsiaTheme="minorEastAsia" w:hAnsiTheme="minorHAnsi" w:cstheme="minorBidi"/>
                <w:b w:val="0"/>
                <w:noProof/>
                <w:color w:val="auto"/>
                <w:szCs w:val="22"/>
              </w:rPr>
              <w:tab/>
            </w:r>
            <w:r w:rsidR="00DB5779" w:rsidRPr="00695682">
              <w:rPr>
                <w:rStyle w:val="Hyperlink"/>
                <w:noProof/>
              </w:rPr>
              <w:t>Reasons for decisions</w:t>
            </w:r>
            <w:r w:rsidR="00DB5779">
              <w:rPr>
                <w:noProof/>
                <w:webHidden/>
              </w:rPr>
              <w:tab/>
            </w:r>
            <w:r w:rsidR="00DB5779">
              <w:rPr>
                <w:noProof/>
                <w:webHidden/>
              </w:rPr>
              <w:fldChar w:fldCharType="begin"/>
            </w:r>
            <w:r w:rsidR="00DB5779">
              <w:rPr>
                <w:noProof/>
                <w:webHidden/>
              </w:rPr>
              <w:instrText xml:space="preserve"> PAGEREF _Toc24355986 \h </w:instrText>
            </w:r>
            <w:r w:rsidR="00DB5779">
              <w:rPr>
                <w:noProof/>
                <w:webHidden/>
              </w:rPr>
            </w:r>
            <w:r w:rsidR="00DB5779">
              <w:rPr>
                <w:noProof/>
                <w:webHidden/>
              </w:rPr>
              <w:fldChar w:fldCharType="separate"/>
            </w:r>
            <w:r w:rsidR="00DB5779">
              <w:rPr>
                <w:noProof/>
                <w:webHidden/>
              </w:rPr>
              <w:t>10</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87" w:history="1">
            <w:r w:rsidR="00DB5779" w:rsidRPr="00695682">
              <w:rPr>
                <w:rStyle w:val="Hyperlink"/>
                <w:noProof/>
              </w:rPr>
              <w:t>16.</w:t>
            </w:r>
            <w:r w:rsidR="00DB5779">
              <w:rPr>
                <w:rFonts w:asciiTheme="minorHAnsi" w:eastAsiaTheme="minorEastAsia" w:hAnsiTheme="minorHAnsi" w:cstheme="minorBidi"/>
                <w:b w:val="0"/>
                <w:noProof/>
                <w:color w:val="auto"/>
                <w:szCs w:val="22"/>
              </w:rPr>
              <w:tab/>
            </w:r>
            <w:r w:rsidR="00DB5779" w:rsidRPr="00695682">
              <w:rPr>
                <w:rStyle w:val="Hyperlink"/>
                <w:noProof/>
              </w:rPr>
              <w:t>Review of decisions</w:t>
            </w:r>
            <w:r w:rsidR="00DB5779">
              <w:rPr>
                <w:noProof/>
                <w:webHidden/>
              </w:rPr>
              <w:tab/>
            </w:r>
            <w:r w:rsidR="00DB5779">
              <w:rPr>
                <w:noProof/>
                <w:webHidden/>
              </w:rPr>
              <w:fldChar w:fldCharType="begin"/>
            </w:r>
            <w:r w:rsidR="00DB5779">
              <w:rPr>
                <w:noProof/>
                <w:webHidden/>
              </w:rPr>
              <w:instrText xml:space="preserve"> PAGEREF _Toc24355987 \h </w:instrText>
            </w:r>
            <w:r w:rsidR="00DB5779">
              <w:rPr>
                <w:noProof/>
                <w:webHidden/>
              </w:rPr>
            </w:r>
            <w:r w:rsidR="00DB5779">
              <w:rPr>
                <w:noProof/>
                <w:webHidden/>
              </w:rPr>
              <w:fldChar w:fldCharType="separate"/>
            </w:r>
            <w:r w:rsidR="00DB5779">
              <w:rPr>
                <w:noProof/>
                <w:webHidden/>
              </w:rPr>
              <w:t>10</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88" w:history="1">
            <w:r w:rsidR="00DB5779" w:rsidRPr="00695682">
              <w:rPr>
                <w:rStyle w:val="Hyperlink"/>
                <w:noProof/>
              </w:rPr>
              <w:t>17.</w:t>
            </w:r>
            <w:r w:rsidR="00DB5779">
              <w:rPr>
                <w:rFonts w:asciiTheme="minorHAnsi" w:eastAsiaTheme="minorEastAsia" w:hAnsiTheme="minorHAnsi" w:cstheme="minorBidi"/>
                <w:b w:val="0"/>
                <w:noProof/>
                <w:color w:val="auto"/>
                <w:szCs w:val="22"/>
              </w:rPr>
              <w:tab/>
            </w:r>
            <w:r w:rsidR="00DB5779" w:rsidRPr="00695682">
              <w:rPr>
                <w:rStyle w:val="Hyperlink"/>
                <w:noProof/>
              </w:rPr>
              <w:t>Obtaining approval after a recommendation by the Authority</w:t>
            </w:r>
            <w:r w:rsidR="00DB5779">
              <w:rPr>
                <w:noProof/>
                <w:webHidden/>
              </w:rPr>
              <w:tab/>
            </w:r>
            <w:r w:rsidR="00DB5779">
              <w:rPr>
                <w:noProof/>
                <w:webHidden/>
              </w:rPr>
              <w:fldChar w:fldCharType="begin"/>
            </w:r>
            <w:r w:rsidR="00DB5779">
              <w:rPr>
                <w:noProof/>
                <w:webHidden/>
              </w:rPr>
              <w:instrText xml:space="preserve"> PAGEREF _Toc24355988 \h </w:instrText>
            </w:r>
            <w:r w:rsidR="00DB5779">
              <w:rPr>
                <w:noProof/>
                <w:webHidden/>
              </w:rPr>
            </w:r>
            <w:r w:rsidR="00DB5779">
              <w:rPr>
                <w:noProof/>
                <w:webHidden/>
              </w:rPr>
              <w:fldChar w:fldCharType="separate"/>
            </w:r>
            <w:r w:rsidR="00DB5779">
              <w:rPr>
                <w:noProof/>
                <w:webHidden/>
              </w:rPr>
              <w:t>11</w:t>
            </w:r>
            <w:r w:rsidR="00DB5779">
              <w:rPr>
                <w:noProof/>
                <w:webHidden/>
              </w:rPr>
              <w:fldChar w:fldCharType="end"/>
            </w:r>
          </w:hyperlink>
        </w:p>
        <w:p w:rsidR="00DB5779" w:rsidRDefault="001706A0">
          <w:pPr>
            <w:pStyle w:val="TOC2"/>
            <w:rPr>
              <w:rFonts w:asciiTheme="minorHAnsi" w:eastAsiaTheme="minorEastAsia" w:hAnsiTheme="minorHAnsi" w:cstheme="minorBidi"/>
              <w:color w:val="auto"/>
              <w:szCs w:val="22"/>
            </w:rPr>
          </w:pPr>
          <w:hyperlink w:anchor="_Toc24355989" w:history="1">
            <w:r w:rsidR="00DB5779" w:rsidRPr="00695682">
              <w:rPr>
                <w:rStyle w:val="Hyperlink"/>
              </w:rPr>
              <w:t>The Pharmacy Location Rules</w:t>
            </w:r>
            <w:r w:rsidR="00DB5779">
              <w:rPr>
                <w:webHidden/>
              </w:rPr>
              <w:tab/>
            </w:r>
            <w:r w:rsidR="00DB5779">
              <w:rPr>
                <w:webHidden/>
              </w:rPr>
              <w:fldChar w:fldCharType="begin"/>
            </w:r>
            <w:r w:rsidR="00DB5779">
              <w:rPr>
                <w:webHidden/>
              </w:rPr>
              <w:instrText xml:space="preserve"> PAGEREF _Toc24355989 \h </w:instrText>
            </w:r>
            <w:r w:rsidR="00DB5779">
              <w:rPr>
                <w:webHidden/>
              </w:rPr>
            </w:r>
            <w:r w:rsidR="00DB5779">
              <w:rPr>
                <w:webHidden/>
              </w:rPr>
              <w:fldChar w:fldCharType="separate"/>
            </w:r>
            <w:r w:rsidR="00DB5779">
              <w:rPr>
                <w:webHidden/>
              </w:rPr>
              <w:t>12</w:t>
            </w:r>
            <w:r w:rsidR="00DB5779">
              <w:rPr>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90" w:history="1">
            <w:r w:rsidR="00DB5779" w:rsidRPr="00695682">
              <w:rPr>
                <w:rStyle w:val="Hyperlink"/>
                <w:noProof/>
              </w:rPr>
              <w:t>Relocating an existing pharmacy</w:t>
            </w:r>
            <w:r w:rsidR="00DB5779">
              <w:rPr>
                <w:noProof/>
                <w:webHidden/>
              </w:rPr>
              <w:tab/>
            </w:r>
            <w:r w:rsidR="00DB5779">
              <w:rPr>
                <w:noProof/>
                <w:webHidden/>
              </w:rPr>
              <w:fldChar w:fldCharType="begin"/>
            </w:r>
            <w:r w:rsidR="00DB5779">
              <w:rPr>
                <w:noProof/>
                <w:webHidden/>
              </w:rPr>
              <w:instrText xml:space="preserve"> PAGEREF _Toc24355990 \h </w:instrText>
            </w:r>
            <w:r w:rsidR="00DB5779">
              <w:rPr>
                <w:noProof/>
                <w:webHidden/>
              </w:rPr>
            </w:r>
            <w:r w:rsidR="00DB5779">
              <w:rPr>
                <w:noProof/>
                <w:webHidden/>
              </w:rPr>
              <w:fldChar w:fldCharType="separate"/>
            </w:r>
            <w:r w:rsidR="00DB5779">
              <w:rPr>
                <w:noProof/>
                <w:webHidden/>
              </w:rPr>
              <w:t>12</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91" w:history="1">
            <w:r w:rsidR="00DB5779" w:rsidRPr="00695682">
              <w:rPr>
                <w:rStyle w:val="Hyperlink"/>
                <w:noProof/>
              </w:rPr>
              <w:t>Establishing a new pharmacy</w:t>
            </w:r>
            <w:r w:rsidR="00DB5779">
              <w:rPr>
                <w:noProof/>
                <w:webHidden/>
              </w:rPr>
              <w:tab/>
            </w:r>
            <w:r w:rsidR="00DB5779">
              <w:rPr>
                <w:noProof/>
                <w:webHidden/>
              </w:rPr>
              <w:fldChar w:fldCharType="begin"/>
            </w:r>
            <w:r w:rsidR="00DB5779">
              <w:rPr>
                <w:noProof/>
                <w:webHidden/>
              </w:rPr>
              <w:instrText xml:space="preserve"> PAGEREF _Toc24355991 \h </w:instrText>
            </w:r>
            <w:r w:rsidR="00DB5779">
              <w:rPr>
                <w:noProof/>
                <w:webHidden/>
              </w:rPr>
            </w:r>
            <w:r w:rsidR="00DB5779">
              <w:rPr>
                <w:noProof/>
                <w:webHidden/>
              </w:rPr>
              <w:fldChar w:fldCharType="separate"/>
            </w:r>
            <w:r w:rsidR="00DB5779">
              <w:rPr>
                <w:noProof/>
                <w:webHidden/>
              </w:rPr>
              <w:t>12</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92" w:history="1">
            <w:r w:rsidR="00DB5779" w:rsidRPr="00695682">
              <w:rPr>
                <w:rStyle w:val="Hyperlink"/>
                <w:noProof/>
              </w:rPr>
              <w:t>Practicalities of lodging an application</w:t>
            </w:r>
            <w:r w:rsidR="00DB5779">
              <w:rPr>
                <w:noProof/>
                <w:webHidden/>
              </w:rPr>
              <w:tab/>
            </w:r>
            <w:r w:rsidR="00DB5779">
              <w:rPr>
                <w:noProof/>
                <w:webHidden/>
              </w:rPr>
              <w:fldChar w:fldCharType="begin"/>
            </w:r>
            <w:r w:rsidR="00DB5779">
              <w:rPr>
                <w:noProof/>
                <w:webHidden/>
              </w:rPr>
              <w:instrText xml:space="preserve"> PAGEREF _Toc24355992 \h </w:instrText>
            </w:r>
            <w:r w:rsidR="00DB5779">
              <w:rPr>
                <w:noProof/>
                <w:webHidden/>
              </w:rPr>
            </w:r>
            <w:r w:rsidR="00DB5779">
              <w:rPr>
                <w:noProof/>
                <w:webHidden/>
              </w:rPr>
              <w:fldChar w:fldCharType="separate"/>
            </w:r>
            <w:r w:rsidR="00DB5779">
              <w:rPr>
                <w:noProof/>
                <w:webHidden/>
              </w:rPr>
              <w:t>13</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93" w:history="1">
            <w:r w:rsidR="00DB5779" w:rsidRPr="00695682">
              <w:rPr>
                <w:rStyle w:val="Hyperlink"/>
                <w:noProof/>
              </w:rPr>
              <w:t>General requirements for all applications</w:t>
            </w:r>
            <w:r w:rsidR="00DB5779">
              <w:rPr>
                <w:noProof/>
                <w:webHidden/>
              </w:rPr>
              <w:tab/>
            </w:r>
            <w:r w:rsidR="00DB5779">
              <w:rPr>
                <w:noProof/>
                <w:webHidden/>
              </w:rPr>
              <w:fldChar w:fldCharType="begin"/>
            </w:r>
            <w:r w:rsidR="00DB5779">
              <w:rPr>
                <w:noProof/>
                <w:webHidden/>
              </w:rPr>
              <w:instrText xml:space="preserve"> PAGEREF _Toc24355993 \h </w:instrText>
            </w:r>
            <w:r w:rsidR="00DB5779">
              <w:rPr>
                <w:noProof/>
                <w:webHidden/>
              </w:rPr>
            </w:r>
            <w:r w:rsidR="00DB5779">
              <w:rPr>
                <w:noProof/>
                <w:webHidden/>
              </w:rPr>
              <w:fldChar w:fldCharType="separate"/>
            </w:r>
            <w:r w:rsidR="00DB5779">
              <w:rPr>
                <w:noProof/>
                <w:webHidden/>
              </w:rPr>
              <w:t>15</w:t>
            </w:r>
            <w:r w:rsidR="00DB5779">
              <w:rPr>
                <w:noProof/>
                <w:webHidden/>
              </w:rPr>
              <w:fldChar w:fldCharType="end"/>
            </w:r>
          </w:hyperlink>
        </w:p>
        <w:p w:rsidR="00DB5779" w:rsidRDefault="00DB5779">
          <w:pPr>
            <w:contextualSpacing w:val="0"/>
            <w:rPr>
              <w:rStyle w:val="Hyperlink"/>
              <w:rFonts w:ascii="Myriad Pro Light" w:hAnsi="Myriad Pro Light"/>
              <w:noProof/>
            </w:rPr>
          </w:pPr>
          <w:r>
            <w:rPr>
              <w:rStyle w:val="Hyperlink"/>
            </w:rPr>
            <w:br w:type="page"/>
          </w:r>
        </w:p>
        <w:p w:rsidR="00DB5779" w:rsidRDefault="001706A0">
          <w:pPr>
            <w:pStyle w:val="TOC2"/>
            <w:rPr>
              <w:rFonts w:asciiTheme="minorHAnsi" w:eastAsiaTheme="minorEastAsia" w:hAnsiTheme="minorHAnsi" w:cstheme="minorBidi"/>
              <w:color w:val="auto"/>
              <w:szCs w:val="22"/>
            </w:rPr>
          </w:pPr>
          <w:hyperlink w:anchor="_Toc24355994" w:history="1">
            <w:r w:rsidR="00DB5779" w:rsidRPr="00695682">
              <w:rPr>
                <w:rStyle w:val="Hyperlink"/>
              </w:rPr>
              <w:t>Applications involving the relocation of an existing pharmacy</w:t>
            </w:r>
            <w:r w:rsidR="00DB5779">
              <w:rPr>
                <w:webHidden/>
              </w:rPr>
              <w:tab/>
            </w:r>
            <w:r w:rsidR="00DB5779">
              <w:rPr>
                <w:webHidden/>
              </w:rPr>
              <w:fldChar w:fldCharType="begin"/>
            </w:r>
            <w:r w:rsidR="00DB5779">
              <w:rPr>
                <w:webHidden/>
              </w:rPr>
              <w:instrText xml:space="preserve"> PAGEREF _Toc24355994 \h </w:instrText>
            </w:r>
            <w:r w:rsidR="00DB5779">
              <w:rPr>
                <w:webHidden/>
              </w:rPr>
            </w:r>
            <w:r w:rsidR="00DB5779">
              <w:rPr>
                <w:webHidden/>
              </w:rPr>
              <w:fldChar w:fldCharType="separate"/>
            </w:r>
            <w:r w:rsidR="00DB5779">
              <w:rPr>
                <w:webHidden/>
              </w:rPr>
              <w:t>19</w:t>
            </w:r>
            <w:r w:rsidR="00DB5779">
              <w:rPr>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95" w:history="1">
            <w:r w:rsidR="00DB5779" w:rsidRPr="00695682">
              <w:rPr>
                <w:rStyle w:val="Hyperlink"/>
                <w:noProof/>
              </w:rPr>
              <w:t>Rule 121: Expansion or contraction</w:t>
            </w:r>
            <w:r w:rsidR="00DB5779">
              <w:rPr>
                <w:noProof/>
                <w:webHidden/>
              </w:rPr>
              <w:tab/>
            </w:r>
            <w:r w:rsidR="00DB5779">
              <w:rPr>
                <w:noProof/>
                <w:webHidden/>
              </w:rPr>
              <w:fldChar w:fldCharType="begin"/>
            </w:r>
            <w:r w:rsidR="00DB5779">
              <w:rPr>
                <w:noProof/>
                <w:webHidden/>
              </w:rPr>
              <w:instrText xml:space="preserve"> PAGEREF _Toc24355995 \h </w:instrText>
            </w:r>
            <w:r w:rsidR="00DB5779">
              <w:rPr>
                <w:noProof/>
                <w:webHidden/>
              </w:rPr>
            </w:r>
            <w:r w:rsidR="00DB5779">
              <w:rPr>
                <w:noProof/>
                <w:webHidden/>
              </w:rPr>
              <w:fldChar w:fldCharType="separate"/>
            </w:r>
            <w:r w:rsidR="00DB5779">
              <w:rPr>
                <w:noProof/>
                <w:webHidden/>
              </w:rPr>
              <w:t>21</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96" w:history="1">
            <w:r w:rsidR="00DB5779" w:rsidRPr="00695682">
              <w:rPr>
                <w:rStyle w:val="Hyperlink"/>
                <w:noProof/>
              </w:rPr>
              <w:t>Item 122: Relocation within a designated complex</w:t>
            </w:r>
            <w:r w:rsidR="00DB5779">
              <w:rPr>
                <w:noProof/>
                <w:webHidden/>
              </w:rPr>
              <w:tab/>
            </w:r>
            <w:r w:rsidR="00DB5779">
              <w:rPr>
                <w:noProof/>
                <w:webHidden/>
              </w:rPr>
              <w:fldChar w:fldCharType="begin"/>
            </w:r>
            <w:r w:rsidR="00DB5779">
              <w:rPr>
                <w:noProof/>
                <w:webHidden/>
              </w:rPr>
              <w:instrText xml:space="preserve"> PAGEREF _Toc24355996 \h </w:instrText>
            </w:r>
            <w:r w:rsidR="00DB5779">
              <w:rPr>
                <w:noProof/>
                <w:webHidden/>
              </w:rPr>
            </w:r>
            <w:r w:rsidR="00DB5779">
              <w:rPr>
                <w:noProof/>
                <w:webHidden/>
              </w:rPr>
              <w:fldChar w:fldCharType="separate"/>
            </w:r>
            <w:r w:rsidR="00DB5779">
              <w:rPr>
                <w:noProof/>
                <w:webHidden/>
              </w:rPr>
              <w:t>22</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97" w:history="1">
            <w:r w:rsidR="00DB5779" w:rsidRPr="00695682">
              <w:rPr>
                <w:rStyle w:val="Hyperlink"/>
                <w:noProof/>
              </w:rPr>
              <w:t>Item 123: Relocation within the same town (10 km)</w:t>
            </w:r>
            <w:r w:rsidR="00DB5779">
              <w:rPr>
                <w:noProof/>
                <w:webHidden/>
              </w:rPr>
              <w:tab/>
            </w:r>
            <w:r w:rsidR="00DB5779">
              <w:rPr>
                <w:noProof/>
                <w:webHidden/>
              </w:rPr>
              <w:fldChar w:fldCharType="begin"/>
            </w:r>
            <w:r w:rsidR="00DB5779">
              <w:rPr>
                <w:noProof/>
                <w:webHidden/>
              </w:rPr>
              <w:instrText xml:space="preserve"> PAGEREF _Toc24355997 \h </w:instrText>
            </w:r>
            <w:r w:rsidR="00DB5779">
              <w:rPr>
                <w:noProof/>
                <w:webHidden/>
              </w:rPr>
            </w:r>
            <w:r w:rsidR="00DB5779">
              <w:rPr>
                <w:noProof/>
                <w:webHidden/>
              </w:rPr>
              <w:fldChar w:fldCharType="separate"/>
            </w:r>
            <w:r w:rsidR="00DB5779">
              <w:rPr>
                <w:noProof/>
                <w:webHidden/>
              </w:rPr>
              <w:t>24</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98" w:history="1">
            <w:r w:rsidR="00DB5779" w:rsidRPr="00695682">
              <w:rPr>
                <w:rStyle w:val="Hyperlink"/>
                <w:noProof/>
              </w:rPr>
              <w:t>Item 124: Relocation up to 1 km</w:t>
            </w:r>
            <w:r w:rsidR="00DB5779">
              <w:rPr>
                <w:noProof/>
                <w:webHidden/>
              </w:rPr>
              <w:tab/>
            </w:r>
            <w:r w:rsidR="00DB5779">
              <w:rPr>
                <w:noProof/>
                <w:webHidden/>
              </w:rPr>
              <w:fldChar w:fldCharType="begin"/>
            </w:r>
            <w:r w:rsidR="00DB5779">
              <w:rPr>
                <w:noProof/>
                <w:webHidden/>
              </w:rPr>
              <w:instrText xml:space="preserve"> PAGEREF _Toc24355998 \h </w:instrText>
            </w:r>
            <w:r w:rsidR="00DB5779">
              <w:rPr>
                <w:noProof/>
                <w:webHidden/>
              </w:rPr>
            </w:r>
            <w:r w:rsidR="00DB5779">
              <w:rPr>
                <w:noProof/>
                <w:webHidden/>
              </w:rPr>
              <w:fldChar w:fldCharType="separate"/>
            </w:r>
            <w:r w:rsidR="00DB5779">
              <w:rPr>
                <w:noProof/>
                <w:webHidden/>
              </w:rPr>
              <w:t>26</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5999" w:history="1">
            <w:r w:rsidR="00DB5779" w:rsidRPr="00695682">
              <w:rPr>
                <w:rStyle w:val="Hyperlink"/>
                <w:noProof/>
              </w:rPr>
              <w:t>Item 125: Relocation of 1 to 1.5 km</w:t>
            </w:r>
            <w:r w:rsidR="00DB5779">
              <w:rPr>
                <w:noProof/>
                <w:webHidden/>
              </w:rPr>
              <w:tab/>
            </w:r>
            <w:r w:rsidR="00DB5779">
              <w:rPr>
                <w:noProof/>
                <w:webHidden/>
              </w:rPr>
              <w:fldChar w:fldCharType="begin"/>
            </w:r>
            <w:r w:rsidR="00DB5779">
              <w:rPr>
                <w:noProof/>
                <w:webHidden/>
              </w:rPr>
              <w:instrText xml:space="preserve"> PAGEREF _Toc24355999 \h </w:instrText>
            </w:r>
            <w:r w:rsidR="00DB5779">
              <w:rPr>
                <w:noProof/>
                <w:webHidden/>
              </w:rPr>
            </w:r>
            <w:r w:rsidR="00DB5779">
              <w:rPr>
                <w:noProof/>
                <w:webHidden/>
              </w:rPr>
              <w:fldChar w:fldCharType="separate"/>
            </w:r>
            <w:r w:rsidR="00DB5779">
              <w:rPr>
                <w:noProof/>
                <w:webHidden/>
              </w:rPr>
              <w:t>29</w:t>
            </w:r>
            <w:r w:rsidR="00DB5779">
              <w:rPr>
                <w:noProof/>
                <w:webHidden/>
              </w:rPr>
              <w:fldChar w:fldCharType="end"/>
            </w:r>
          </w:hyperlink>
        </w:p>
        <w:p w:rsidR="00DB5779" w:rsidRDefault="001706A0">
          <w:pPr>
            <w:pStyle w:val="TOC2"/>
            <w:rPr>
              <w:rFonts w:asciiTheme="minorHAnsi" w:eastAsiaTheme="minorEastAsia" w:hAnsiTheme="minorHAnsi" w:cstheme="minorBidi"/>
              <w:color w:val="auto"/>
              <w:szCs w:val="22"/>
            </w:rPr>
          </w:pPr>
          <w:hyperlink w:anchor="_Toc24356000" w:history="1">
            <w:r w:rsidR="00DB5779" w:rsidRPr="00695682">
              <w:rPr>
                <w:rStyle w:val="Hyperlink"/>
              </w:rPr>
              <w:t>Applications to establish a new pharmacy</w:t>
            </w:r>
            <w:r w:rsidR="00DB5779">
              <w:rPr>
                <w:webHidden/>
              </w:rPr>
              <w:tab/>
            </w:r>
            <w:r w:rsidR="00DB5779">
              <w:rPr>
                <w:webHidden/>
              </w:rPr>
              <w:fldChar w:fldCharType="begin"/>
            </w:r>
            <w:r w:rsidR="00DB5779">
              <w:rPr>
                <w:webHidden/>
              </w:rPr>
              <w:instrText xml:space="preserve"> PAGEREF _Toc24356000 \h </w:instrText>
            </w:r>
            <w:r w:rsidR="00DB5779">
              <w:rPr>
                <w:webHidden/>
              </w:rPr>
            </w:r>
            <w:r w:rsidR="00DB5779">
              <w:rPr>
                <w:webHidden/>
              </w:rPr>
              <w:fldChar w:fldCharType="separate"/>
            </w:r>
            <w:r w:rsidR="00DB5779">
              <w:rPr>
                <w:webHidden/>
              </w:rPr>
              <w:t>31</w:t>
            </w:r>
            <w:r w:rsidR="00DB5779">
              <w:rPr>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6001" w:history="1">
            <w:r w:rsidR="00DB5779" w:rsidRPr="00695682">
              <w:rPr>
                <w:rStyle w:val="Hyperlink"/>
                <w:noProof/>
              </w:rPr>
              <w:t>Item 130: New pharmacy (at least 1.5 km)</w:t>
            </w:r>
            <w:r w:rsidR="00DB5779">
              <w:rPr>
                <w:noProof/>
                <w:webHidden/>
              </w:rPr>
              <w:tab/>
            </w:r>
            <w:r w:rsidR="00DB5779">
              <w:rPr>
                <w:noProof/>
                <w:webHidden/>
              </w:rPr>
              <w:fldChar w:fldCharType="begin"/>
            </w:r>
            <w:r w:rsidR="00DB5779">
              <w:rPr>
                <w:noProof/>
                <w:webHidden/>
              </w:rPr>
              <w:instrText xml:space="preserve"> PAGEREF _Toc24356001 \h </w:instrText>
            </w:r>
            <w:r w:rsidR="00DB5779">
              <w:rPr>
                <w:noProof/>
                <w:webHidden/>
              </w:rPr>
            </w:r>
            <w:r w:rsidR="00DB5779">
              <w:rPr>
                <w:noProof/>
                <w:webHidden/>
              </w:rPr>
              <w:fldChar w:fldCharType="separate"/>
            </w:r>
            <w:r w:rsidR="00DB5779">
              <w:rPr>
                <w:noProof/>
                <w:webHidden/>
              </w:rPr>
              <w:t>32</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6002" w:history="1">
            <w:r w:rsidR="00DB5779" w:rsidRPr="00695682">
              <w:rPr>
                <w:rStyle w:val="Hyperlink"/>
                <w:noProof/>
              </w:rPr>
              <w:t>Item 131: New pharmacy (at least 10 km)</w:t>
            </w:r>
            <w:r w:rsidR="00DB5779">
              <w:rPr>
                <w:noProof/>
                <w:webHidden/>
              </w:rPr>
              <w:tab/>
            </w:r>
            <w:r w:rsidR="00DB5779">
              <w:rPr>
                <w:noProof/>
                <w:webHidden/>
              </w:rPr>
              <w:fldChar w:fldCharType="begin"/>
            </w:r>
            <w:r w:rsidR="00DB5779">
              <w:rPr>
                <w:noProof/>
                <w:webHidden/>
              </w:rPr>
              <w:instrText xml:space="preserve"> PAGEREF _Toc24356002 \h </w:instrText>
            </w:r>
            <w:r w:rsidR="00DB5779">
              <w:rPr>
                <w:noProof/>
                <w:webHidden/>
              </w:rPr>
            </w:r>
            <w:r w:rsidR="00DB5779">
              <w:rPr>
                <w:noProof/>
                <w:webHidden/>
              </w:rPr>
              <w:fldChar w:fldCharType="separate"/>
            </w:r>
            <w:r w:rsidR="00DB5779">
              <w:rPr>
                <w:noProof/>
                <w:webHidden/>
              </w:rPr>
              <w:t>35</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6003" w:history="1">
            <w:r w:rsidR="00DB5779" w:rsidRPr="00695682">
              <w:rPr>
                <w:rStyle w:val="Hyperlink"/>
                <w:noProof/>
              </w:rPr>
              <w:t>Item 132: New additional pharmacy (at least 10 km)</w:t>
            </w:r>
            <w:r w:rsidR="00DB5779">
              <w:rPr>
                <w:noProof/>
                <w:webHidden/>
              </w:rPr>
              <w:tab/>
            </w:r>
            <w:r w:rsidR="00DB5779">
              <w:rPr>
                <w:noProof/>
                <w:webHidden/>
              </w:rPr>
              <w:fldChar w:fldCharType="begin"/>
            </w:r>
            <w:r w:rsidR="00DB5779">
              <w:rPr>
                <w:noProof/>
                <w:webHidden/>
              </w:rPr>
              <w:instrText xml:space="preserve"> PAGEREF _Toc24356003 \h </w:instrText>
            </w:r>
            <w:r w:rsidR="00DB5779">
              <w:rPr>
                <w:noProof/>
                <w:webHidden/>
              </w:rPr>
            </w:r>
            <w:r w:rsidR="00DB5779">
              <w:rPr>
                <w:noProof/>
                <w:webHidden/>
              </w:rPr>
              <w:fldChar w:fldCharType="separate"/>
            </w:r>
            <w:r w:rsidR="00DB5779">
              <w:rPr>
                <w:noProof/>
                <w:webHidden/>
              </w:rPr>
              <w:t>37</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6004" w:history="1">
            <w:r w:rsidR="00DB5779" w:rsidRPr="00695682">
              <w:rPr>
                <w:rStyle w:val="Hyperlink"/>
                <w:noProof/>
              </w:rPr>
              <w:t>Item 133: New pharmacy in a designated complex (small shopping centre)</w:t>
            </w:r>
            <w:r w:rsidR="00DB5779">
              <w:rPr>
                <w:noProof/>
                <w:webHidden/>
              </w:rPr>
              <w:tab/>
            </w:r>
            <w:r w:rsidR="00DB5779">
              <w:rPr>
                <w:noProof/>
                <w:webHidden/>
              </w:rPr>
              <w:fldChar w:fldCharType="begin"/>
            </w:r>
            <w:r w:rsidR="00DB5779">
              <w:rPr>
                <w:noProof/>
                <w:webHidden/>
              </w:rPr>
              <w:instrText xml:space="preserve"> PAGEREF _Toc24356004 \h </w:instrText>
            </w:r>
            <w:r w:rsidR="00DB5779">
              <w:rPr>
                <w:noProof/>
                <w:webHidden/>
              </w:rPr>
            </w:r>
            <w:r w:rsidR="00DB5779">
              <w:rPr>
                <w:noProof/>
                <w:webHidden/>
              </w:rPr>
              <w:fldChar w:fldCharType="separate"/>
            </w:r>
            <w:r w:rsidR="00DB5779">
              <w:rPr>
                <w:noProof/>
                <w:webHidden/>
              </w:rPr>
              <w:t>41</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6005" w:history="1">
            <w:r w:rsidR="00DB5779" w:rsidRPr="00695682">
              <w:rPr>
                <w:rStyle w:val="Hyperlink"/>
                <w:noProof/>
              </w:rPr>
              <w:t>Item 134: New pharmacy in a designated complex (large shopping centre with no approved premises)</w:t>
            </w:r>
            <w:r w:rsidR="00DB5779">
              <w:rPr>
                <w:noProof/>
                <w:webHidden/>
              </w:rPr>
              <w:tab/>
            </w:r>
            <w:r w:rsidR="00DB5779">
              <w:rPr>
                <w:noProof/>
                <w:webHidden/>
              </w:rPr>
              <w:fldChar w:fldCharType="begin"/>
            </w:r>
            <w:r w:rsidR="00DB5779">
              <w:rPr>
                <w:noProof/>
                <w:webHidden/>
              </w:rPr>
              <w:instrText xml:space="preserve"> PAGEREF _Toc24356005 \h </w:instrText>
            </w:r>
            <w:r w:rsidR="00DB5779">
              <w:rPr>
                <w:noProof/>
                <w:webHidden/>
              </w:rPr>
            </w:r>
            <w:r w:rsidR="00DB5779">
              <w:rPr>
                <w:noProof/>
                <w:webHidden/>
              </w:rPr>
              <w:fldChar w:fldCharType="separate"/>
            </w:r>
            <w:r w:rsidR="00DB5779">
              <w:rPr>
                <w:noProof/>
                <w:webHidden/>
              </w:rPr>
              <w:t>44</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6006" w:history="1">
            <w:r w:rsidR="00DB5779" w:rsidRPr="00695682">
              <w:rPr>
                <w:rStyle w:val="Hyperlink"/>
                <w:noProof/>
              </w:rPr>
              <w:t>Item 134A: New additional pharmacy in a designated complex (large shopping centre with approved premises)</w:t>
            </w:r>
            <w:r w:rsidR="00DB5779">
              <w:rPr>
                <w:noProof/>
                <w:webHidden/>
              </w:rPr>
              <w:tab/>
            </w:r>
            <w:r w:rsidR="00DB5779">
              <w:rPr>
                <w:noProof/>
                <w:webHidden/>
              </w:rPr>
              <w:fldChar w:fldCharType="begin"/>
            </w:r>
            <w:r w:rsidR="00DB5779">
              <w:rPr>
                <w:noProof/>
                <w:webHidden/>
              </w:rPr>
              <w:instrText xml:space="preserve"> PAGEREF _Toc24356006 \h </w:instrText>
            </w:r>
            <w:r w:rsidR="00DB5779">
              <w:rPr>
                <w:noProof/>
                <w:webHidden/>
              </w:rPr>
            </w:r>
            <w:r w:rsidR="00DB5779">
              <w:rPr>
                <w:noProof/>
                <w:webHidden/>
              </w:rPr>
              <w:fldChar w:fldCharType="separate"/>
            </w:r>
            <w:r w:rsidR="00DB5779">
              <w:rPr>
                <w:noProof/>
                <w:webHidden/>
              </w:rPr>
              <w:t>46</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6007" w:history="1">
            <w:r w:rsidR="00DB5779" w:rsidRPr="00695682">
              <w:rPr>
                <w:rStyle w:val="Hyperlink"/>
                <w:noProof/>
              </w:rPr>
              <w:t>Item 135: New pharmacy in a designated complex (large private hospital)</w:t>
            </w:r>
            <w:r w:rsidR="00DB5779">
              <w:rPr>
                <w:noProof/>
                <w:webHidden/>
              </w:rPr>
              <w:tab/>
            </w:r>
            <w:r w:rsidR="00DB5779">
              <w:rPr>
                <w:noProof/>
                <w:webHidden/>
              </w:rPr>
              <w:fldChar w:fldCharType="begin"/>
            </w:r>
            <w:r w:rsidR="00DB5779">
              <w:rPr>
                <w:noProof/>
                <w:webHidden/>
              </w:rPr>
              <w:instrText xml:space="preserve"> PAGEREF _Toc24356007 \h </w:instrText>
            </w:r>
            <w:r w:rsidR="00DB5779">
              <w:rPr>
                <w:noProof/>
                <w:webHidden/>
              </w:rPr>
            </w:r>
            <w:r w:rsidR="00DB5779">
              <w:rPr>
                <w:noProof/>
                <w:webHidden/>
              </w:rPr>
              <w:fldChar w:fldCharType="separate"/>
            </w:r>
            <w:r w:rsidR="00DB5779">
              <w:rPr>
                <w:noProof/>
                <w:webHidden/>
              </w:rPr>
              <w:t>48</w:t>
            </w:r>
            <w:r w:rsidR="00DB5779">
              <w:rPr>
                <w:noProof/>
                <w:webHidden/>
              </w:rPr>
              <w:fldChar w:fldCharType="end"/>
            </w:r>
          </w:hyperlink>
        </w:p>
        <w:p w:rsidR="00DB5779" w:rsidRDefault="001706A0">
          <w:pPr>
            <w:pStyle w:val="TOC3"/>
            <w:rPr>
              <w:rFonts w:asciiTheme="minorHAnsi" w:eastAsiaTheme="minorEastAsia" w:hAnsiTheme="minorHAnsi" w:cstheme="minorBidi"/>
              <w:b w:val="0"/>
              <w:noProof/>
              <w:color w:val="auto"/>
              <w:szCs w:val="22"/>
            </w:rPr>
          </w:pPr>
          <w:hyperlink w:anchor="_Toc24356008" w:history="1">
            <w:r w:rsidR="00DB5779" w:rsidRPr="00695682">
              <w:rPr>
                <w:rStyle w:val="Hyperlink"/>
                <w:noProof/>
              </w:rPr>
              <w:t>Item 136: New pharmacy in a designated complex (large medical centre)</w:t>
            </w:r>
            <w:r w:rsidR="00DB5779">
              <w:rPr>
                <w:noProof/>
                <w:webHidden/>
              </w:rPr>
              <w:tab/>
            </w:r>
            <w:r w:rsidR="00DB5779">
              <w:rPr>
                <w:noProof/>
                <w:webHidden/>
              </w:rPr>
              <w:fldChar w:fldCharType="begin"/>
            </w:r>
            <w:r w:rsidR="00DB5779">
              <w:rPr>
                <w:noProof/>
                <w:webHidden/>
              </w:rPr>
              <w:instrText xml:space="preserve"> PAGEREF _Toc24356008 \h </w:instrText>
            </w:r>
            <w:r w:rsidR="00DB5779">
              <w:rPr>
                <w:noProof/>
                <w:webHidden/>
              </w:rPr>
            </w:r>
            <w:r w:rsidR="00DB5779">
              <w:rPr>
                <w:noProof/>
                <w:webHidden/>
              </w:rPr>
              <w:fldChar w:fldCharType="separate"/>
            </w:r>
            <w:r w:rsidR="00DB5779">
              <w:rPr>
                <w:noProof/>
                <w:webHidden/>
              </w:rPr>
              <w:t>49</w:t>
            </w:r>
            <w:r w:rsidR="00DB5779">
              <w:rPr>
                <w:noProof/>
                <w:webHidden/>
              </w:rPr>
              <w:fldChar w:fldCharType="end"/>
            </w:r>
          </w:hyperlink>
        </w:p>
        <w:p w:rsidR="00DB5779" w:rsidRDefault="001706A0">
          <w:pPr>
            <w:pStyle w:val="TOC2"/>
            <w:rPr>
              <w:rFonts w:asciiTheme="minorHAnsi" w:eastAsiaTheme="minorEastAsia" w:hAnsiTheme="minorHAnsi" w:cstheme="minorBidi"/>
              <w:color w:val="auto"/>
              <w:szCs w:val="22"/>
            </w:rPr>
          </w:pPr>
          <w:hyperlink w:anchor="_Toc24356009" w:history="1">
            <w:r w:rsidR="00DB5779" w:rsidRPr="00695682">
              <w:rPr>
                <w:rStyle w:val="Hyperlink"/>
              </w:rPr>
              <w:t>Glossary</w:t>
            </w:r>
            <w:r w:rsidR="00DB5779">
              <w:rPr>
                <w:webHidden/>
              </w:rPr>
              <w:tab/>
            </w:r>
            <w:r w:rsidR="00DB5779">
              <w:rPr>
                <w:webHidden/>
              </w:rPr>
              <w:fldChar w:fldCharType="begin"/>
            </w:r>
            <w:r w:rsidR="00DB5779">
              <w:rPr>
                <w:webHidden/>
              </w:rPr>
              <w:instrText xml:space="preserve"> PAGEREF _Toc24356009 \h </w:instrText>
            </w:r>
            <w:r w:rsidR="00DB5779">
              <w:rPr>
                <w:webHidden/>
              </w:rPr>
            </w:r>
            <w:r w:rsidR="00DB5779">
              <w:rPr>
                <w:webHidden/>
              </w:rPr>
              <w:fldChar w:fldCharType="separate"/>
            </w:r>
            <w:r w:rsidR="00DB5779">
              <w:rPr>
                <w:webHidden/>
              </w:rPr>
              <w:t>53</w:t>
            </w:r>
            <w:r w:rsidR="00DB5779">
              <w:rPr>
                <w:webHidden/>
              </w:rPr>
              <w:fldChar w:fldCharType="end"/>
            </w:r>
          </w:hyperlink>
        </w:p>
        <w:p w:rsidR="00921BDA" w:rsidRDefault="00921BDA">
          <w:r>
            <w:rPr>
              <w:b/>
              <w:bCs/>
              <w:noProof/>
            </w:rPr>
            <w:fldChar w:fldCharType="end"/>
          </w:r>
        </w:p>
      </w:sdtContent>
    </w:sdt>
    <w:p w:rsidR="0011026E" w:rsidRDefault="0011026E" w:rsidP="00F718BF">
      <w:pPr>
        <w:divId w:val="1718433847"/>
      </w:pPr>
      <w:r>
        <w:br w:type="page"/>
      </w:r>
    </w:p>
    <w:p w:rsidR="00D6661D" w:rsidRDefault="00D6661D" w:rsidP="00B31FAA">
      <w:pPr>
        <w:pStyle w:val="Heading2"/>
        <w:divId w:val="1718433847"/>
        <w:sectPr w:rsidR="00D6661D" w:rsidSect="00763F27">
          <w:footerReference w:type="default" r:id="rId11"/>
          <w:pgSz w:w="11906" w:h="16838" w:code="9"/>
          <w:pgMar w:top="1304" w:right="1077" w:bottom="1304" w:left="1077" w:header="794" w:footer="170" w:gutter="0"/>
          <w:pgNumType w:fmt="lowerRoman" w:start="1"/>
          <w:cols w:space="708"/>
          <w:docGrid w:linePitch="360"/>
        </w:sectPr>
      </w:pPr>
    </w:p>
    <w:p w:rsidR="005572C9" w:rsidRDefault="005572C9" w:rsidP="00B31FAA">
      <w:pPr>
        <w:pStyle w:val="Heading2"/>
        <w:divId w:val="1718433847"/>
      </w:pPr>
      <w:bookmarkStart w:id="0" w:name="_Toc24355965"/>
      <w:r>
        <w:lastRenderedPageBreak/>
        <w:t>Introduction</w:t>
      </w:r>
      <w:bookmarkEnd w:id="0"/>
      <w:r w:rsidR="000903D6">
        <w:t xml:space="preserve"> </w:t>
      </w:r>
    </w:p>
    <w:p w:rsidR="003B26E3" w:rsidRDefault="005572C9" w:rsidP="00B31FAA">
      <w:pPr>
        <w:divId w:val="1718433847"/>
      </w:pPr>
      <w:r w:rsidRPr="00E0015B">
        <w:rPr>
          <w:b/>
        </w:rPr>
        <w:t xml:space="preserve">It is strongly recommended that all potential applicants consult </w:t>
      </w:r>
      <w:r w:rsidR="007627A4" w:rsidRPr="00E0015B">
        <w:rPr>
          <w:b/>
        </w:rPr>
        <w:t>th</w:t>
      </w:r>
      <w:r w:rsidR="00D432D4">
        <w:rPr>
          <w:b/>
        </w:rPr>
        <w:t>is</w:t>
      </w:r>
      <w:r w:rsidR="007627A4" w:rsidRPr="00E0015B">
        <w:rPr>
          <w:b/>
        </w:rPr>
        <w:t xml:space="preserve"> </w:t>
      </w:r>
      <w:r w:rsidRPr="00E0015B">
        <w:rPr>
          <w:b/>
        </w:rPr>
        <w:t>Handbook before lodging an application</w:t>
      </w:r>
      <w:r w:rsidR="00EB5283">
        <w:t xml:space="preserve">. </w:t>
      </w:r>
    </w:p>
    <w:p w:rsidR="00D432D4" w:rsidRDefault="00D432D4" w:rsidP="00B31FAA">
      <w:pPr>
        <w:divId w:val="1718433847"/>
      </w:pPr>
    </w:p>
    <w:p w:rsidR="00D432D4" w:rsidRDefault="00D432D4" w:rsidP="00B31FAA">
      <w:pPr>
        <w:divId w:val="1718433847"/>
      </w:pPr>
      <w:r w:rsidRPr="00EB5283">
        <w:t>The</w:t>
      </w:r>
      <w:r>
        <w:t xml:space="preserve"> purpose of this</w:t>
      </w:r>
      <w:r w:rsidRPr="00EB5283">
        <w:t xml:space="preserve"> Handbook</w:t>
      </w:r>
      <w:r>
        <w:t xml:space="preserve"> is to provide information and guidance to pharmacists who wish to make an application to establish a new pharmacy or relocate an existing pharmacy, approved to supply pharmaceutical benefits. The requirements for approval are contained in the Pharmacy Location Rules, determined by the Minister for Health</w:t>
      </w:r>
      <w:r w:rsidR="004A030A">
        <w:t xml:space="preserve"> on 18 September 2018</w:t>
      </w:r>
      <w:r>
        <w:t>.</w:t>
      </w:r>
    </w:p>
    <w:p w:rsidR="00D432D4" w:rsidRDefault="00D432D4" w:rsidP="00B31FAA">
      <w:pPr>
        <w:divId w:val="1718433847"/>
      </w:pPr>
    </w:p>
    <w:p w:rsidR="00EB5283" w:rsidRPr="00EB5283" w:rsidRDefault="00EB5283" w:rsidP="00B31FAA">
      <w:pPr>
        <w:divId w:val="1718433847"/>
      </w:pPr>
      <w:r w:rsidRPr="00EB5283">
        <w:t xml:space="preserve">The Handbook provides pharmacists with comprehensive information about: </w:t>
      </w:r>
    </w:p>
    <w:p w:rsidR="00EB5283" w:rsidRPr="00491313" w:rsidRDefault="00EB5283" w:rsidP="006C5C1A">
      <w:pPr>
        <w:pStyle w:val="ListParagraph"/>
        <w:divId w:val="1718433847"/>
      </w:pPr>
      <w:r w:rsidRPr="00491313">
        <w:t xml:space="preserve">the Rules and the Authority; </w:t>
      </w:r>
    </w:p>
    <w:p w:rsidR="00EB5283" w:rsidRPr="00491313" w:rsidRDefault="00EB5283" w:rsidP="006C5C1A">
      <w:pPr>
        <w:pStyle w:val="ListParagraph"/>
        <w:divId w:val="1718433847"/>
      </w:pPr>
      <w:r w:rsidRPr="00491313">
        <w:t>the application process</w:t>
      </w:r>
      <w:r w:rsidR="003B26E3">
        <w:t>,</w:t>
      </w:r>
      <w:r w:rsidRPr="00491313">
        <w:t xml:space="preserve"> including the requirements that must be satisfied;</w:t>
      </w:r>
    </w:p>
    <w:p w:rsidR="00EB5283" w:rsidRPr="00491313" w:rsidRDefault="007627A4" w:rsidP="006C5C1A">
      <w:pPr>
        <w:pStyle w:val="ListParagraph"/>
        <w:divId w:val="1718433847"/>
      </w:pPr>
      <w:r>
        <w:t xml:space="preserve">examples of </w:t>
      </w:r>
      <w:r w:rsidR="00EB5283" w:rsidRPr="00491313">
        <w:t xml:space="preserve">the types of information that must be included in an application; and </w:t>
      </w:r>
    </w:p>
    <w:p w:rsidR="00EB5283" w:rsidRPr="00F85B12" w:rsidRDefault="00EB5283" w:rsidP="006C5C1A">
      <w:pPr>
        <w:pStyle w:val="ListParagraph"/>
        <w:divId w:val="1718433847"/>
      </w:pPr>
      <w:proofErr w:type="gramStart"/>
      <w:r w:rsidRPr="00491313">
        <w:t>contact</w:t>
      </w:r>
      <w:proofErr w:type="gramEnd"/>
      <w:r w:rsidRPr="00491313">
        <w:t xml:space="preserve"> details for further information or assistance. </w:t>
      </w:r>
    </w:p>
    <w:p w:rsidR="00A13F11" w:rsidRDefault="00A13F11" w:rsidP="00034E43">
      <w:pPr>
        <w:divId w:val="1718433847"/>
      </w:pPr>
    </w:p>
    <w:p w:rsidR="00034E43" w:rsidRDefault="00BE75DC" w:rsidP="00034E43">
      <w:pPr>
        <w:divId w:val="1718433847"/>
      </w:pPr>
      <w:r>
        <w:t>The Handbook is divided into the following sections:</w:t>
      </w:r>
    </w:p>
    <w:p w:rsidR="00034E43" w:rsidRDefault="00034E43" w:rsidP="00034E43">
      <w:pPr>
        <w:divId w:val="1718433847"/>
        <w:rPr>
          <w:rStyle w:val="Strong"/>
        </w:rPr>
      </w:pPr>
    </w:p>
    <w:p w:rsidR="00BE75DC" w:rsidRDefault="00BE75DC" w:rsidP="00034E43">
      <w:pPr>
        <w:spacing w:line="360" w:lineRule="auto"/>
        <w:divId w:val="1718433847"/>
      </w:pPr>
      <w:r w:rsidRPr="00E0015B">
        <w:rPr>
          <w:rStyle w:val="Strong"/>
        </w:rPr>
        <w:t>Background</w:t>
      </w:r>
      <w:r>
        <w:t xml:space="preserve"> provides general information about the Rules and the Authority.</w:t>
      </w:r>
    </w:p>
    <w:p w:rsidR="00BE75DC" w:rsidRDefault="00034E43" w:rsidP="00034E43">
      <w:pPr>
        <w:divId w:val="1718433847"/>
      </w:pPr>
      <w:r>
        <w:rPr>
          <w:rStyle w:val="Strong"/>
        </w:rPr>
        <w:t>The Application P</w:t>
      </w:r>
      <w:r w:rsidR="00BE75DC" w:rsidRPr="00E0015B">
        <w:rPr>
          <w:rStyle w:val="Strong"/>
        </w:rPr>
        <w:t>rocess</w:t>
      </w:r>
      <w:r w:rsidR="00BE75DC">
        <w:t xml:space="preserve"> provides information about when it is necessary to seek approval, how to make an application and how an approval is granted.</w:t>
      </w:r>
    </w:p>
    <w:p w:rsidR="0039654F" w:rsidRDefault="0039654F" w:rsidP="00034E43">
      <w:pPr>
        <w:divId w:val="1718433847"/>
      </w:pPr>
    </w:p>
    <w:p w:rsidR="00BE75DC" w:rsidRDefault="00BE75DC" w:rsidP="00034E43">
      <w:pPr>
        <w:divId w:val="1718433847"/>
      </w:pPr>
      <w:r w:rsidRPr="00E0015B">
        <w:rPr>
          <w:rStyle w:val="Strong"/>
        </w:rPr>
        <w:t>The Pharmacy Location Rules</w:t>
      </w:r>
      <w:r>
        <w:t xml:space="preserve"> sets out the requirements of each of the </w:t>
      </w:r>
      <w:r w:rsidR="004A030A">
        <w:t>items in the Rules</w:t>
      </w:r>
      <w:r>
        <w:t xml:space="preserve"> and the types of evidence which might address the requirements.</w:t>
      </w:r>
    </w:p>
    <w:p w:rsidR="0039654F" w:rsidRDefault="0039654F" w:rsidP="00034E43">
      <w:pPr>
        <w:divId w:val="1718433847"/>
        <w:rPr>
          <w:rStyle w:val="Strong"/>
        </w:rPr>
      </w:pPr>
    </w:p>
    <w:p w:rsidR="00BE75DC" w:rsidRDefault="00BE75DC" w:rsidP="00034E43">
      <w:pPr>
        <w:divId w:val="1718433847"/>
      </w:pPr>
      <w:r w:rsidRPr="00E0015B">
        <w:rPr>
          <w:rStyle w:val="Strong"/>
        </w:rPr>
        <w:t>Glossary</w:t>
      </w:r>
      <w:r>
        <w:t xml:space="preserve"> provides definitions for terminology used within the Rules.</w:t>
      </w:r>
    </w:p>
    <w:p w:rsidR="00535292" w:rsidRDefault="00535292" w:rsidP="00B31FAA">
      <w:pPr>
        <w:divId w:val="1718433847"/>
      </w:pPr>
    </w:p>
    <w:p w:rsidR="00BE75DC" w:rsidRPr="00EB5283" w:rsidRDefault="000600F6" w:rsidP="00B31FAA">
      <w:pPr>
        <w:divId w:val="1718433847"/>
      </w:pPr>
      <w:r>
        <w:t>Please note that the Applicant’s H</w:t>
      </w:r>
      <w:r w:rsidR="00BE75DC">
        <w:t xml:space="preserve">andbook will be revised and updated as necessary. Please refer to the </w:t>
      </w:r>
      <w:hyperlink r:id="rId12" w:history="1">
        <w:r w:rsidR="00BE75DC" w:rsidRPr="007B1777">
          <w:rPr>
            <w:rStyle w:val="Hyperlink"/>
          </w:rPr>
          <w:t>Authority’s ‘ACPA’ webpage</w:t>
        </w:r>
      </w:hyperlink>
      <w:r>
        <w:t xml:space="preserve"> for updates </w:t>
      </w:r>
      <w:r w:rsidR="004B537E">
        <w:t xml:space="preserve">and information </w:t>
      </w:r>
      <w:r w:rsidR="00E963F1">
        <w:t xml:space="preserve">relating to </w:t>
      </w:r>
      <w:r>
        <w:t xml:space="preserve">the </w:t>
      </w:r>
      <w:r w:rsidR="00E963F1">
        <w:t xml:space="preserve">Handbook, </w:t>
      </w:r>
      <w:r>
        <w:t>the Authority and the Pharmacy Location Rules.</w:t>
      </w:r>
    </w:p>
    <w:p w:rsidR="005572C9" w:rsidRDefault="006907C8" w:rsidP="00B31FAA">
      <w:pPr>
        <w:pStyle w:val="Heading2"/>
        <w:divId w:val="1718433847"/>
      </w:pPr>
      <w:r>
        <w:br w:type="page"/>
      </w:r>
      <w:bookmarkStart w:id="1" w:name="_Toc24355966"/>
      <w:r w:rsidR="005572C9">
        <w:lastRenderedPageBreak/>
        <w:t>Contact Information</w:t>
      </w:r>
      <w:bookmarkEnd w:id="1"/>
    </w:p>
    <w:p w:rsidR="00BF3A60" w:rsidRDefault="00BF3A60" w:rsidP="00724319">
      <w:pPr>
        <w:divId w:val="1718433847"/>
        <w:rPr>
          <w:rStyle w:val="Strong"/>
        </w:rPr>
      </w:pPr>
    </w:p>
    <w:p w:rsidR="005572C9" w:rsidRPr="00724319" w:rsidRDefault="005572C9" w:rsidP="00724319">
      <w:pPr>
        <w:divId w:val="1718433847"/>
        <w:rPr>
          <w:rStyle w:val="Strong"/>
        </w:rPr>
      </w:pPr>
      <w:r w:rsidRPr="00724319">
        <w:rPr>
          <w:rStyle w:val="Strong"/>
        </w:rPr>
        <w:t xml:space="preserve">Department of </w:t>
      </w:r>
      <w:r w:rsidR="00B12782">
        <w:rPr>
          <w:rStyle w:val="Strong"/>
        </w:rPr>
        <w:t>Health</w:t>
      </w:r>
    </w:p>
    <w:p w:rsidR="00854DAC" w:rsidRDefault="005572C9" w:rsidP="00B31FAA">
      <w:pPr>
        <w:divId w:val="1718433847"/>
        <w:rPr>
          <w:rStyle w:val="Hyperlink"/>
        </w:rPr>
      </w:pPr>
      <w:r>
        <w:t xml:space="preserve">Queries regarding section 90 approvals, including enquiries relating to the lodgement of applications, should be directed to the </w:t>
      </w:r>
      <w:r w:rsidR="001C427E">
        <w:t xml:space="preserve">PBS Approved Suppliers Team in the </w:t>
      </w:r>
      <w:r>
        <w:t xml:space="preserve">Department of </w:t>
      </w:r>
      <w:r w:rsidR="00B12782">
        <w:t>Health</w:t>
      </w:r>
      <w:r>
        <w:t>:</w:t>
      </w:r>
      <w:r>
        <w:br/>
        <w:t xml:space="preserve">Phone: </w:t>
      </w:r>
      <w:r w:rsidR="00274D34">
        <w:t>1800 316 389</w:t>
      </w:r>
      <w:r>
        <w:br/>
      </w:r>
    </w:p>
    <w:p w:rsidR="00B12782" w:rsidRPr="00854DAC" w:rsidRDefault="001706A0" w:rsidP="00B31FAA">
      <w:pPr>
        <w:divId w:val="1718433847"/>
      </w:pPr>
      <w:hyperlink r:id="rId13" w:history="1">
        <w:r w:rsidR="00B12782" w:rsidRPr="00B12782">
          <w:rPr>
            <w:rStyle w:val="Hyperlink"/>
          </w:rPr>
          <w:t>Email for PBS Approv</w:t>
        </w:r>
        <w:r w:rsidR="001C427E">
          <w:rPr>
            <w:rStyle w:val="Hyperlink"/>
          </w:rPr>
          <w:t>ed</w:t>
        </w:r>
        <w:r w:rsidR="00B12782" w:rsidRPr="00B12782">
          <w:rPr>
            <w:rStyle w:val="Hyperlink"/>
          </w:rPr>
          <w:t xml:space="preserve"> Suppliers team</w:t>
        </w:r>
      </w:hyperlink>
    </w:p>
    <w:p w:rsidR="002167CB" w:rsidRDefault="001706A0" w:rsidP="00B31FAA">
      <w:pPr>
        <w:divId w:val="1718433847"/>
        <w:rPr>
          <w:rStyle w:val="Hyperlink"/>
        </w:rPr>
      </w:pPr>
      <w:hyperlink r:id="rId14" w:history="1">
        <w:r w:rsidR="008F13D0" w:rsidRPr="000B183D">
          <w:rPr>
            <w:rStyle w:val="Hyperlink"/>
          </w:rPr>
          <w:t xml:space="preserve">Visit the </w:t>
        </w:r>
        <w:r w:rsidR="00B12782" w:rsidRPr="000B183D">
          <w:rPr>
            <w:rStyle w:val="Hyperlink"/>
          </w:rPr>
          <w:t>Health</w:t>
        </w:r>
        <w:r w:rsidR="008F13D0" w:rsidRPr="000B183D">
          <w:rPr>
            <w:rStyle w:val="Hyperlink"/>
          </w:rPr>
          <w:t xml:space="preserve"> website for forms and further information</w:t>
        </w:r>
      </w:hyperlink>
    </w:p>
    <w:p w:rsidR="00E679D7" w:rsidRPr="00854DAC" w:rsidRDefault="00E679D7" w:rsidP="00B31FAA">
      <w:pPr>
        <w:divId w:val="1718433847"/>
      </w:pPr>
    </w:p>
    <w:p w:rsidR="00724319" w:rsidRDefault="00724319" w:rsidP="00724319">
      <w:pPr>
        <w:divId w:val="1718433847"/>
        <w:rPr>
          <w:rStyle w:val="Strong"/>
        </w:rPr>
      </w:pPr>
    </w:p>
    <w:p w:rsidR="005572C9" w:rsidRPr="00724319" w:rsidRDefault="005572C9" w:rsidP="00724319">
      <w:pPr>
        <w:divId w:val="1718433847"/>
        <w:rPr>
          <w:rStyle w:val="Strong"/>
        </w:rPr>
      </w:pPr>
      <w:r w:rsidRPr="00724319">
        <w:rPr>
          <w:rStyle w:val="Strong"/>
        </w:rPr>
        <w:t>Australian Community Pharmacy Authority</w:t>
      </w:r>
    </w:p>
    <w:p w:rsidR="000D4189" w:rsidRDefault="005572C9" w:rsidP="00B31FAA">
      <w:pPr>
        <w:divId w:val="1718433847"/>
      </w:pPr>
      <w:r>
        <w:t>Queries regarding the Rules and applications should be directed to</w:t>
      </w:r>
      <w:proofErr w:type="gramStart"/>
      <w:r>
        <w:t>:</w:t>
      </w:r>
      <w:proofErr w:type="gramEnd"/>
      <w:r>
        <w:br/>
        <w:t xml:space="preserve">Address: </w:t>
      </w:r>
    </w:p>
    <w:p w:rsidR="00A17497" w:rsidRDefault="005572C9" w:rsidP="00B31FAA">
      <w:pPr>
        <w:divId w:val="1718433847"/>
      </w:pPr>
      <w:r>
        <w:t xml:space="preserve">The </w:t>
      </w:r>
      <w:r w:rsidR="008E40E8">
        <w:t xml:space="preserve">Authority </w:t>
      </w:r>
      <w:r>
        <w:t xml:space="preserve">Secretariat </w:t>
      </w:r>
    </w:p>
    <w:p w:rsidR="00A17497" w:rsidRDefault="005572C9" w:rsidP="00B31FAA">
      <w:pPr>
        <w:divId w:val="1718433847"/>
      </w:pPr>
      <w:r>
        <w:t xml:space="preserve">Department of Health </w:t>
      </w:r>
    </w:p>
    <w:p w:rsidR="00274D34" w:rsidRDefault="005572C9" w:rsidP="00B31FAA">
      <w:pPr>
        <w:divId w:val="1718433847"/>
      </w:pPr>
      <w:r>
        <w:t>MDP 659, GPO Box 9848</w:t>
      </w:r>
      <w:r>
        <w:br/>
        <w:t>Canberra ACT 2601</w:t>
      </w:r>
      <w:r>
        <w:br/>
      </w:r>
    </w:p>
    <w:p w:rsidR="00E36A5D" w:rsidRDefault="005572C9" w:rsidP="00B31FAA">
      <w:pPr>
        <w:divId w:val="1718433847"/>
        <w:rPr>
          <w:rStyle w:val="Strong"/>
        </w:rPr>
      </w:pPr>
      <w:r>
        <w:t xml:space="preserve">Phone: </w:t>
      </w:r>
      <w:r w:rsidR="00274D34">
        <w:t>1800 316 389</w:t>
      </w:r>
      <w:r>
        <w:br/>
      </w:r>
      <w:r>
        <w:br/>
      </w:r>
      <w:r>
        <w:br/>
      </w:r>
      <w:hyperlink r:id="rId15" w:history="1">
        <w:r w:rsidRPr="00E0015B">
          <w:rPr>
            <w:rStyle w:val="Hyperlink"/>
          </w:rPr>
          <w:t xml:space="preserve">Email </w:t>
        </w:r>
        <w:r w:rsidR="006E733C" w:rsidRPr="00E0015B">
          <w:rPr>
            <w:rStyle w:val="Hyperlink"/>
          </w:rPr>
          <w:t>the Authority</w:t>
        </w:r>
      </w:hyperlink>
      <w:r w:rsidRPr="00854DAC">
        <w:br/>
      </w:r>
      <w:hyperlink r:id="rId16" w:history="1">
        <w:r w:rsidR="006E733C" w:rsidRPr="00E0015B">
          <w:rPr>
            <w:rStyle w:val="Hyperlink"/>
          </w:rPr>
          <w:t>Visit the Authority's website</w:t>
        </w:r>
      </w:hyperlink>
      <w:r>
        <w:br/>
      </w:r>
      <w:r>
        <w:br/>
      </w:r>
      <w:r w:rsidRPr="00E0015B">
        <w:rPr>
          <w:rStyle w:val="Strong"/>
        </w:rPr>
        <w:t>Please note that while the Secretariat is able to provide some information regarding the Rules, it is unable to provide advice as to whether a particular scenario would be possible under the Rules or whether or not the Authority would accept particular evidence. There are a number of factors that may affect a particular scenario, and until the Authority has assessed an application against the requirements of the Rules, a definitive answer cannot be provided.</w:t>
      </w:r>
      <w:r>
        <w:br/>
      </w:r>
    </w:p>
    <w:p w:rsidR="00E36A5D" w:rsidRDefault="005572C9" w:rsidP="00034E43">
      <w:pPr>
        <w:pBdr>
          <w:top w:val="single" w:sz="4" w:space="1" w:color="auto"/>
          <w:left w:val="single" w:sz="4" w:space="4" w:color="auto"/>
          <w:bottom w:val="single" w:sz="4" w:space="1" w:color="auto"/>
          <w:right w:val="single" w:sz="4" w:space="4" w:color="auto"/>
        </w:pBdr>
        <w:divId w:val="1718433847"/>
      </w:pPr>
      <w:r>
        <w:rPr>
          <w:rStyle w:val="Strong"/>
        </w:rPr>
        <w:t>All applications for approval to supply pharmaceutical benefits under section 90 must be lodged with the Department</w:t>
      </w:r>
      <w:r w:rsidR="00B12782">
        <w:rPr>
          <w:rStyle w:val="Strong"/>
        </w:rPr>
        <w:t xml:space="preserve"> of Health via the</w:t>
      </w:r>
      <w:r w:rsidR="00B12782" w:rsidRPr="00272EC8">
        <w:rPr>
          <w:rStyle w:val="Strong"/>
        </w:rPr>
        <w:t xml:space="preserve"> </w:t>
      </w:r>
      <w:r w:rsidR="00274D34" w:rsidRPr="00272EC8">
        <w:rPr>
          <w:rStyle w:val="Strong"/>
          <w:bCs w:val="0"/>
        </w:rPr>
        <w:t xml:space="preserve">PBS Approved Suppliers Portal </w:t>
      </w:r>
      <w:r w:rsidR="00274D34" w:rsidRPr="00272EC8">
        <w:rPr>
          <w:rFonts w:cs="Arial"/>
          <w:b/>
          <w:bCs/>
          <w:color w:val="FF0000"/>
          <w:szCs w:val="22"/>
        </w:rPr>
        <w:t>(</w:t>
      </w:r>
      <w:hyperlink r:id="rId17" w:history="1">
        <w:r w:rsidR="00274D34" w:rsidRPr="00272EC8">
          <w:rPr>
            <w:rStyle w:val="Hyperlink"/>
            <w:rFonts w:cs="Arial"/>
            <w:b/>
            <w:bCs/>
            <w:color w:val="FF0000"/>
            <w:szCs w:val="22"/>
          </w:rPr>
          <w:t>http://PBSApprovedSuppliers.health.gov.au</w:t>
        </w:r>
      </w:hyperlink>
      <w:r w:rsidR="00274D34" w:rsidRPr="00272EC8">
        <w:rPr>
          <w:rFonts w:cs="Arial"/>
          <w:b/>
          <w:bCs/>
          <w:color w:val="FF0000"/>
          <w:szCs w:val="22"/>
        </w:rPr>
        <w:t>)</w:t>
      </w:r>
      <w:r w:rsidR="00B12782">
        <w:rPr>
          <w:rStyle w:val="Strong"/>
        </w:rPr>
        <w:t>.</w:t>
      </w:r>
      <w:r>
        <w:br/>
      </w:r>
      <w:r>
        <w:br/>
      </w:r>
      <w:r>
        <w:rPr>
          <w:rStyle w:val="Strong"/>
        </w:rPr>
        <w:t xml:space="preserve">For more information contact </w:t>
      </w:r>
      <w:r w:rsidR="00B12782">
        <w:rPr>
          <w:rStyle w:val="Strong"/>
        </w:rPr>
        <w:t xml:space="preserve">the PBS </w:t>
      </w:r>
      <w:r w:rsidR="00274D34">
        <w:rPr>
          <w:rStyle w:val="Strong"/>
        </w:rPr>
        <w:t>A</w:t>
      </w:r>
      <w:r w:rsidR="00B12782">
        <w:rPr>
          <w:rStyle w:val="Strong"/>
        </w:rPr>
        <w:t xml:space="preserve">pproved </w:t>
      </w:r>
      <w:r w:rsidR="00274D34">
        <w:rPr>
          <w:rStyle w:val="Strong"/>
        </w:rPr>
        <w:t>S</w:t>
      </w:r>
      <w:r w:rsidR="00B12782">
        <w:rPr>
          <w:rStyle w:val="Strong"/>
        </w:rPr>
        <w:t>uppliers team</w:t>
      </w:r>
      <w:r>
        <w:rPr>
          <w:rStyle w:val="Strong"/>
        </w:rPr>
        <w:t>.</w:t>
      </w:r>
    </w:p>
    <w:p w:rsidR="00E36A5D" w:rsidRDefault="00E36A5D" w:rsidP="00B31FAA">
      <w:pPr>
        <w:divId w:val="1718433847"/>
      </w:pPr>
    </w:p>
    <w:p w:rsidR="00F34504" w:rsidRDefault="00F34504" w:rsidP="00B31FAA">
      <w:pPr>
        <w:divId w:val="1718433847"/>
      </w:pPr>
      <w:r>
        <w:br w:type="page"/>
      </w:r>
    </w:p>
    <w:p w:rsidR="005572C9" w:rsidRDefault="005572C9" w:rsidP="00B31FAA">
      <w:pPr>
        <w:pStyle w:val="Heading2"/>
        <w:divId w:val="1718433847"/>
      </w:pPr>
      <w:bookmarkStart w:id="2" w:name="_Toc24355967"/>
      <w:r>
        <w:lastRenderedPageBreak/>
        <w:t>Background</w:t>
      </w:r>
      <w:bookmarkEnd w:id="2"/>
    </w:p>
    <w:p w:rsidR="005572C9" w:rsidRDefault="005572C9" w:rsidP="00B31FAA">
      <w:pPr>
        <w:pStyle w:val="Heading3"/>
        <w:numPr>
          <w:ilvl w:val="0"/>
          <w:numId w:val="0"/>
        </w:numPr>
        <w:divId w:val="1718433847"/>
      </w:pPr>
      <w:bookmarkStart w:id="3" w:name="_Toc24355968"/>
      <w:r>
        <w:t>Approval to supply pharmaceutical benefits</w:t>
      </w:r>
      <w:bookmarkEnd w:id="3"/>
    </w:p>
    <w:p w:rsidR="005572C9" w:rsidRDefault="005572C9" w:rsidP="00B31FAA">
      <w:pPr>
        <w:divId w:val="1718433847"/>
      </w:pPr>
      <w:r>
        <w:t xml:space="preserve">Section 90 of the </w:t>
      </w:r>
      <w:r w:rsidR="007257DB" w:rsidRPr="007257DB">
        <w:rPr>
          <w:i/>
        </w:rPr>
        <w:t xml:space="preserve">National Health </w:t>
      </w:r>
      <w:r w:rsidRPr="007257DB">
        <w:rPr>
          <w:i/>
        </w:rPr>
        <w:t>Act</w:t>
      </w:r>
      <w:r w:rsidR="007257DB" w:rsidRPr="007257DB">
        <w:rPr>
          <w:i/>
        </w:rPr>
        <w:t xml:space="preserve"> 1953</w:t>
      </w:r>
      <w:r w:rsidR="007257DB">
        <w:t xml:space="preserve"> (the Act)</w:t>
      </w:r>
      <w:r>
        <w:t xml:space="preserve"> provides for the Secretary (of the Department of Health) to approve a pharmacist to supply pharmaceutical benefits at particular premises. Pharmaceutical benefits are drugs or medicinal preparations for which benefits will be paid by the Commonwealth.</w:t>
      </w:r>
      <w:r>
        <w:br/>
      </w:r>
      <w:r>
        <w:br/>
        <w:t xml:space="preserve">The Secretary’s responsibilities concerning the approval of pharmacists have been delegated to designated officers, within the Department of </w:t>
      </w:r>
      <w:r w:rsidR="00B12782">
        <w:t>Health</w:t>
      </w:r>
      <w:r>
        <w:t xml:space="preserve">. Therefore, any references in this Handbook to the Secretary mean the delegate in the Department of </w:t>
      </w:r>
      <w:r w:rsidR="00B12782">
        <w:t>Health</w:t>
      </w:r>
      <w:r>
        <w:t>.</w:t>
      </w:r>
      <w:r>
        <w:br/>
      </w:r>
      <w:r>
        <w:br/>
        <w:t>The Secretary can generally only approve a pharmacist if the Authority has recommended approval, and the pharmacist is permitted under the relevant State or Territory law to carry on business as a pharmacist.</w:t>
      </w:r>
      <w:r>
        <w:br/>
      </w:r>
      <w:r>
        <w:br/>
        <w:t xml:space="preserve">The Department of </w:t>
      </w:r>
      <w:r w:rsidR="00B12782">
        <w:t>Health</w:t>
      </w:r>
      <w:r>
        <w:t xml:space="preserve"> is also responsible for other matters associated with a pharmacy approval (for example, changes in pharmacy ownership, monitoring compliance, </w:t>
      </w:r>
      <w:r w:rsidR="00B93C5E">
        <w:t>etc.</w:t>
      </w:r>
      <w:r>
        <w:t>). However, the Secretary does not require an Authority recommendation in order to make a decision to approve a change of pharmacy ownership or an expansion or contraction in the size of pharmacy premises.</w:t>
      </w:r>
    </w:p>
    <w:p w:rsidR="005572C9" w:rsidRDefault="005572C9" w:rsidP="00B31FAA">
      <w:pPr>
        <w:pStyle w:val="Heading3"/>
        <w:numPr>
          <w:ilvl w:val="0"/>
          <w:numId w:val="0"/>
        </w:numPr>
        <w:divId w:val="1718433847"/>
      </w:pPr>
      <w:bookmarkStart w:id="4" w:name="_Toc24355969"/>
      <w:r>
        <w:t>The Australian Community Pharmacy Authority (the Authority)</w:t>
      </w:r>
      <w:bookmarkEnd w:id="4"/>
    </w:p>
    <w:p w:rsidR="005572C9" w:rsidRDefault="005572C9" w:rsidP="00B31FAA">
      <w:pPr>
        <w:divId w:val="1718433847"/>
      </w:pPr>
      <w:r>
        <w:t>The Authority is established under the Act to consider applications for approval to supply pharmaceutical benefits at particular premises as referred by the Secretary, and to make recommendations to the Secretary as to whether or not a pharmacist should be approved. In making its recommendations, the Authority must comply with the Rules determined by the Minister under section 99L of the Act.</w:t>
      </w:r>
    </w:p>
    <w:p w:rsidR="005572C9" w:rsidRDefault="005572C9" w:rsidP="006B36C3">
      <w:pPr>
        <w:pStyle w:val="Heading4"/>
        <w:divId w:val="1718433847"/>
      </w:pPr>
      <w:r>
        <w:t>Membership</w:t>
      </w:r>
    </w:p>
    <w:p w:rsidR="00535292" w:rsidRDefault="005572C9" w:rsidP="00B31FAA">
      <w:pPr>
        <w:divId w:val="1718433847"/>
      </w:pPr>
      <w:r>
        <w:t xml:space="preserve">The Authority consists of the following part-time members: </w:t>
      </w:r>
    </w:p>
    <w:p w:rsidR="005572C9" w:rsidRPr="00C73371" w:rsidRDefault="005572C9" w:rsidP="00E0774E">
      <w:pPr>
        <w:pStyle w:val="List"/>
        <w:numPr>
          <w:ilvl w:val="0"/>
          <w:numId w:val="22"/>
        </w:numPr>
        <w:divId w:val="1718433847"/>
      </w:pPr>
      <w:r w:rsidRPr="00C73371">
        <w:t>a Chairperson;</w:t>
      </w:r>
    </w:p>
    <w:p w:rsidR="005572C9" w:rsidRPr="00C73371" w:rsidRDefault="005572C9" w:rsidP="00E0774E">
      <w:pPr>
        <w:pStyle w:val="List"/>
        <w:numPr>
          <w:ilvl w:val="0"/>
          <w:numId w:val="22"/>
        </w:numPr>
        <w:divId w:val="1718433847"/>
      </w:pPr>
      <w:r w:rsidRPr="00C73371">
        <w:t>two pharmacists chosen from four pharmacists nominated by the Pharmacy Guild of Australia;</w:t>
      </w:r>
    </w:p>
    <w:p w:rsidR="005572C9" w:rsidRPr="00C73371" w:rsidRDefault="005572C9" w:rsidP="00E0774E">
      <w:pPr>
        <w:pStyle w:val="List"/>
        <w:numPr>
          <w:ilvl w:val="0"/>
          <w:numId w:val="22"/>
        </w:numPr>
        <w:divId w:val="1718433847"/>
      </w:pPr>
      <w:r w:rsidRPr="00C73371">
        <w:t>one pharmacist chosen from two pharmacists nominated by the Pharmaceutical Society of Australia;</w:t>
      </w:r>
    </w:p>
    <w:p w:rsidR="005572C9" w:rsidRPr="00C73371" w:rsidRDefault="005572C9" w:rsidP="00E0774E">
      <w:pPr>
        <w:pStyle w:val="List"/>
        <w:numPr>
          <w:ilvl w:val="0"/>
          <w:numId w:val="22"/>
        </w:numPr>
        <w:divId w:val="1718433847"/>
      </w:pPr>
      <w:r w:rsidRPr="00C73371">
        <w:t>an officer of the Department of Health; and</w:t>
      </w:r>
    </w:p>
    <w:p w:rsidR="00E257F1" w:rsidRPr="00C73371" w:rsidRDefault="005572C9" w:rsidP="00E0774E">
      <w:pPr>
        <w:pStyle w:val="List"/>
        <w:numPr>
          <w:ilvl w:val="0"/>
          <w:numId w:val="22"/>
        </w:numPr>
        <w:divId w:val="1718433847"/>
      </w:pPr>
      <w:proofErr w:type="gramStart"/>
      <w:r w:rsidRPr="00C73371">
        <w:t>one</w:t>
      </w:r>
      <w:proofErr w:type="gramEnd"/>
      <w:r w:rsidRPr="00C73371">
        <w:t xml:space="preserve"> person who, in the Minister’s opinion, is an appropriate person to represent the interests of consumers.</w:t>
      </w:r>
    </w:p>
    <w:p w:rsidR="00B70596" w:rsidRDefault="005572C9" w:rsidP="00B31FAA">
      <w:pPr>
        <w:divId w:val="1718433847"/>
      </w:pPr>
      <w:r>
        <w:t>All members, other than the officer of the Department, are appointed by the Minister for Health.</w:t>
      </w:r>
    </w:p>
    <w:p w:rsidR="005572C9" w:rsidRDefault="005572C9" w:rsidP="006B36C3">
      <w:pPr>
        <w:pStyle w:val="Heading4"/>
        <w:divId w:val="1718433847"/>
      </w:pPr>
      <w:r>
        <w:t>Secretariat support</w:t>
      </w:r>
    </w:p>
    <w:p w:rsidR="005572C9" w:rsidRDefault="005572C9" w:rsidP="00B31FAA">
      <w:pPr>
        <w:divId w:val="1718433847"/>
      </w:pPr>
      <w:r>
        <w:t>The Department of Health is responsible for providing secretariat services to the Authority. The Authority</w:t>
      </w:r>
      <w:r w:rsidR="00414598">
        <w:t>’s</w:t>
      </w:r>
      <w:r>
        <w:t xml:space="preserve"> Secretariat serves as the liaison between pharmacists and the Authority, and its duties include: </w:t>
      </w:r>
    </w:p>
    <w:p w:rsidR="00414598" w:rsidRDefault="005572C9" w:rsidP="006C5C1A">
      <w:pPr>
        <w:pStyle w:val="ListParagraph"/>
        <w:divId w:val="1718433847"/>
      </w:pPr>
      <w:r>
        <w:t xml:space="preserve">forwarding applications to members referred by the Secretary for the Authority’s consideration; </w:t>
      </w:r>
    </w:p>
    <w:p w:rsidR="005572C9" w:rsidRDefault="005572C9" w:rsidP="006C5C1A">
      <w:pPr>
        <w:pStyle w:val="ListParagraph"/>
        <w:divId w:val="1718433847"/>
      </w:pPr>
      <w:r>
        <w:t xml:space="preserve">seeking comments from pharmacists in the vicinity of a proposed pharmacy; </w:t>
      </w:r>
    </w:p>
    <w:p w:rsidR="005572C9" w:rsidRDefault="005572C9" w:rsidP="00907E61">
      <w:pPr>
        <w:pStyle w:val="ListParagraph"/>
        <w:keepNext/>
        <w:keepLines/>
        <w:ind w:left="714" w:hanging="357"/>
        <w:divId w:val="1718433847"/>
      </w:pPr>
      <w:r>
        <w:lastRenderedPageBreak/>
        <w:t xml:space="preserve">providing assistance about the Rules and the application process to any interested persons; </w:t>
      </w:r>
    </w:p>
    <w:p w:rsidR="00C020EA" w:rsidRDefault="005572C9" w:rsidP="00907E61">
      <w:pPr>
        <w:pStyle w:val="ListParagraph"/>
        <w:keepNext/>
        <w:keepLines/>
        <w:ind w:left="714" w:hanging="357"/>
        <w:divId w:val="1718433847"/>
      </w:pPr>
      <w:proofErr w:type="gramStart"/>
      <w:r>
        <w:t>communicating</w:t>
      </w:r>
      <w:proofErr w:type="gramEnd"/>
      <w:r>
        <w:t xml:space="preserve"> </w:t>
      </w:r>
      <w:r w:rsidR="00414598">
        <w:t xml:space="preserve">the </w:t>
      </w:r>
      <w:r>
        <w:t>Authority</w:t>
      </w:r>
      <w:r w:rsidR="00414598">
        <w:t>’s</w:t>
      </w:r>
      <w:r>
        <w:t xml:space="preserve"> recommendations to the Secretary</w:t>
      </w:r>
      <w:r w:rsidR="00414598">
        <w:t xml:space="preserve"> and applicants</w:t>
      </w:r>
      <w:r>
        <w:t>.</w:t>
      </w:r>
    </w:p>
    <w:p w:rsidR="005572C9" w:rsidRDefault="005572C9" w:rsidP="00B31FAA">
      <w:pPr>
        <w:pStyle w:val="Heading3"/>
        <w:numPr>
          <w:ilvl w:val="0"/>
          <w:numId w:val="0"/>
        </w:numPr>
        <w:divId w:val="1718433847"/>
      </w:pPr>
      <w:bookmarkStart w:id="5" w:name="_Toc24355970"/>
      <w:r>
        <w:t>The Pharmacy Location Rules (the Rules)</w:t>
      </w:r>
      <w:bookmarkEnd w:id="5"/>
    </w:p>
    <w:p w:rsidR="007B1777" w:rsidRDefault="00E679D7" w:rsidP="00B31FAA">
      <w:pPr>
        <w:divId w:val="1718433847"/>
      </w:pPr>
      <w:r w:rsidRPr="00E679D7">
        <w:t>The Rules</w:t>
      </w:r>
      <w:r w:rsidR="00BF3A60">
        <w:t xml:space="preserve"> relate to the establishment of a new pharmacy, or the relocation of an existing pharmacy, approved to supply pharmaceutical benefits under section 90 of the Act. The Rules are agreed </w:t>
      </w:r>
      <w:r w:rsidRPr="00E679D7">
        <w:t xml:space="preserve">by the </w:t>
      </w:r>
      <w:r w:rsidR="00F4279E">
        <w:t>Australian Government</w:t>
      </w:r>
      <w:r w:rsidR="00F4279E" w:rsidRPr="00E679D7">
        <w:t xml:space="preserve"> </w:t>
      </w:r>
      <w:r w:rsidRPr="00E679D7">
        <w:t xml:space="preserve">and the </w:t>
      </w:r>
      <w:r w:rsidR="00BF3A60">
        <w:t xml:space="preserve">Pharmacy </w:t>
      </w:r>
      <w:r w:rsidRPr="00E679D7">
        <w:t>Guild</w:t>
      </w:r>
      <w:r w:rsidR="00BF3A60">
        <w:t xml:space="preserve"> of Australia (the Guild).</w:t>
      </w:r>
    </w:p>
    <w:p w:rsidR="007B1777" w:rsidRDefault="007B1777" w:rsidP="00B31FAA">
      <w:pPr>
        <w:divId w:val="1718433847"/>
      </w:pPr>
    </w:p>
    <w:p w:rsidR="00E679D7" w:rsidRPr="00E679D7" w:rsidRDefault="00E679D7" w:rsidP="00B31FAA">
      <w:pPr>
        <w:divId w:val="1718433847"/>
      </w:pPr>
      <w:r w:rsidRPr="00E679D7">
        <w:t xml:space="preserve">The Rules are legislated under the </w:t>
      </w:r>
      <w:hyperlink r:id="rId18" w:history="1">
        <w:r w:rsidR="001738AE" w:rsidRPr="00EA4997">
          <w:rPr>
            <w:rStyle w:val="Hyperlink"/>
          </w:rPr>
          <w:t>National Health (Au</w:t>
        </w:r>
        <w:r w:rsidR="00414598" w:rsidRPr="00EA4997">
          <w:rPr>
            <w:rStyle w:val="Hyperlink"/>
          </w:rPr>
          <w:t>stralian Community</w:t>
        </w:r>
        <w:r w:rsidR="001738AE" w:rsidRPr="00EA4997">
          <w:rPr>
            <w:rStyle w:val="Hyperlink"/>
          </w:rPr>
          <w:t xml:space="preserve"> Pharmacy Authority Rules) Determination 201</w:t>
        </w:r>
        <w:r w:rsidR="004A030A" w:rsidRPr="00EA4997">
          <w:rPr>
            <w:rStyle w:val="Hyperlink"/>
          </w:rPr>
          <w:t>8</w:t>
        </w:r>
        <w:r w:rsidR="001738AE" w:rsidRPr="00EA4997">
          <w:rPr>
            <w:rStyle w:val="Hyperlink"/>
          </w:rPr>
          <w:t xml:space="preserve"> (PB </w:t>
        </w:r>
        <w:r w:rsidR="004A030A" w:rsidRPr="00EA4997">
          <w:rPr>
            <w:rStyle w:val="Hyperlink"/>
          </w:rPr>
          <w:t>46</w:t>
        </w:r>
        <w:r w:rsidR="001738AE" w:rsidRPr="00EA4997">
          <w:rPr>
            <w:rStyle w:val="Hyperlink"/>
          </w:rPr>
          <w:t xml:space="preserve"> of 201</w:t>
        </w:r>
        <w:r w:rsidR="00BF3A60" w:rsidRPr="00EA4997">
          <w:rPr>
            <w:rStyle w:val="Hyperlink"/>
          </w:rPr>
          <w:t>8</w:t>
        </w:r>
        <w:r w:rsidR="001738AE" w:rsidRPr="00EA4997">
          <w:rPr>
            <w:rStyle w:val="Hyperlink"/>
          </w:rPr>
          <w:t>)</w:t>
        </w:r>
      </w:hyperlink>
      <w:r w:rsidRPr="00E679D7">
        <w:t xml:space="preserve"> (</w:t>
      </w:r>
      <w:r w:rsidR="001738AE">
        <w:t>the Rules</w:t>
      </w:r>
      <w:r w:rsidRPr="00E679D7">
        <w:t>), made under section 99L of the Act.</w:t>
      </w:r>
    </w:p>
    <w:p w:rsidR="00E679D7" w:rsidRDefault="00E679D7" w:rsidP="00B31FAA">
      <w:pPr>
        <w:divId w:val="1718433847"/>
      </w:pPr>
    </w:p>
    <w:p w:rsidR="001267A6" w:rsidRPr="001267A6" w:rsidRDefault="001267A6" w:rsidP="0051065D">
      <w:pPr>
        <w:divId w:val="1718433847"/>
        <w:rPr>
          <w:lang w:eastAsia="en-US"/>
        </w:rPr>
      </w:pPr>
      <w:r w:rsidRPr="001267A6">
        <w:rPr>
          <w:lang w:eastAsia="en-US"/>
        </w:rPr>
        <w:t>The Rules set out location-based criteria which must be met in order for the Authority to recommend approval of a pharmacist. The Authority cannot override the requirements of the Rules. It can only recommend that an application be approved if it is satisfied that all of the requirements of the</w:t>
      </w:r>
      <w:r w:rsidR="004A030A">
        <w:rPr>
          <w:lang w:eastAsia="en-US"/>
        </w:rPr>
        <w:t xml:space="preserve"> item of the Rules</w:t>
      </w:r>
      <w:r w:rsidRPr="001267A6">
        <w:rPr>
          <w:lang w:eastAsia="en-US"/>
        </w:rPr>
        <w:t>, under which the application was made, have been met. Similarly, the Authority is unable to recommend that an application be approved if it is not satisfied that each of the requirements has been met.</w:t>
      </w:r>
    </w:p>
    <w:p w:rsidR="00921BDA" w:rsidRDefault="001267A6" w:rsidP="00B31FAA">
      <w:pPr>
        <w:divId w:val="1718433847"/>
      </w:pPr>
      <w:r w:rsidRPr="001267A6">
        <w:br/>
        <w:t xml:space="preserve">The Rules remain consistent with the overall objective of the </w:t>
      </w:r>
      <w:hyperlink r:id="rId19" w:history="1">
        <w:r w:rsidR="00453524" w:rsidRPr="000B0C62">
          <w:rPr>
            <w:color w:val="0000FF"/>
            <w:u w:val="single"/>
          </w:rPr>
          <w:t>National Medicines Policy</w:t>
        </w:r>
      </w:hyperlink>
      <w:r w:rsidR="00B51224">
        <w:rPr>
          <w:rStyle w:val="FootnoteReference"/>
          <w:color w:val="0000FF"/>
          <w:u w:val="single"/>
        </w:rPr>
        <w:footnoteReference w:id="1"/>
      </w:r>
      <w:r w:rsidRPr="00453524">
        <w:t xml:space="preserve"> </w:t>
      </w:r>
      <w:r w:rsidRPr="001267A6">
        <w:t>to improve the health outcomes of all Australians through access to and quality use of medicines.</w:t>
      </w:r>
    </w:p>
    <w:p w:rsidR="005572C9" w:rsidRDefault="00921BDA" w:rsidP="00EA4997">
      <w:pPr>
        <w:pStyle w:val="Heading2"/>
        <w:divId w:val="1718433847"/>
      </w:pPr>
      <w:r>
        <w:br w:type="column"/>
      </w:r>
      <w:bookmarkStart w:id="6" w:name="_Toc24355971"/>
      <w:r w:rsidR="005572C9">
        <w:lastRenderedPageBreak/>
        <w:t xml:space="preserve">The </w:t>
      </w:r>
      <w:r w:rsidR="00010161">
        <w:t>A</w:t>
      </w:r>
      <w:r w:rsidR="005572C9" w:rsidRPr="003B26E3">
        <w:t>pplication</w:t>
      </w:r>
      <w:r w:rsidR="00010161">
        <w:t xml:space="preserve"> P</w:t>
      </w:r>
      <w:r w:rsidR="005572C9">
        <w:t>rocess</w:t>
      </w:r>
      <w:bookmarkEnd w:id="6"/>
    </w:p>
    <w:p w:rsidR="005572C9" w:rsidRDefault="005572C9" w:rsidP="00B31FAA">
      <w:pPr>
        <w:pStyle w:val="Heading3"/>
        <w:divId w:val="1718433847"/>
      </w:pPr>
      <w:bookmarkStart w:id="7" w:name="_Toc24355972"/>
      <w:r>
        <w:t>When a pharmacist must seek approval from the Secretary</w:t>
      </w:r>
      <w:bookmarkEnd w:id="7"/>
      <w:r>
        <w:t xml:space="preserve"> </w:t>
      </w:r>
    </w:p>
    <w:p w:rsidR="005572C9" w:rsidRDefault="005572C9" w:rsidP="00B31FAA">
      <w:pPr>
        <w:divId w:val="1718433847"/>
      </w:pPr>
      <w:r>
        <w:t xml:space="preserve">Whether simply taking on a new partner for an existing pharmacy, looking to relocate an existing pharmacy, or seeking to open a new pharmacy, a pharmacist must apply for approval under section 90 of the Act. If a pharmacist fails to obtain the necessary approval, they may not be eligible for payments from the </w:t>
      </w:r>
      <w:r w:rsidR="00F4279E">
        <w:t xml:space="preserve">Australian </w:t>
      </w:r>
      <w:r>
        <w:t>Government for the supply of pharmaceutical benefits and any payments received may need to be returned.</w:t>
      </w:r>
      <w:r>
        <w:br/>
      </w:r>
      <w:r>
        <w:br/>
        <w:t xml:space="preserve">A pharmacist </w:t>
      </w:r>
      <w:r w:rsidRPr="00E0015B">
        <w:rPr>
          <w:b/>
        </w:rPr>
        <w:t>MUST</w:t>
      </w:r>
      <w:r>
        <w:t xml:space="preserve"> apply for approval: </w:t>
      </w:r>
    </w:p>
    <w:p w:rsidR="005572C9" w:rsidRPr="00A27F74" w:rsidRDefault="005572C9" w:rsidP="006C5C1A">
      <w:pPr>
        <w:pStyle w:val="ListParagraph"/>
        <w:divId w:val="1718433847"/>
      </w:pPr>
      <w:r w:rsidRPr="00A27F74">
        <w:t xml:space="preserve">to open a new pharmacy; </w:t>
      </w:r>
    </w:p>
    <w:p w:rsidR="005572C9" w:rsidRPr="00A27F74" w:rsidRDefault="005572C9" w:rsidP="006C5C1A">
      <w:pPr>
        <w:pStyle w:val="ListParagraph"/>
        <w:divId w:val="1718433847"/>
      </w:pPr>
      <w:r w:rsidRPr="00A27F74">
        <w:t xml:space="preserve">to relocate an existing pharmacy; </w:t>
      </w:r>
    </w:p>
    <w:p w:rsidR="005572C9" w:rsidRPr="00A27F74" w:rsidRDefault="005572C9" w:rsidP="006C5C1A">
      <w:pPr>
        <w:pStyle w:val="ListParagraph"/>
        <w:divId w:val="1718433847"/>
      </w:pPr>
      <w:r w:rsidRPr="00A27F74">
        <w:t xml:space="preserve">to expand or contract the size of an existing pharmacy; </w:t>
      </w:r>
    </w:p>
    <w:p w:rsidR="005572C9" w:rsidRPr="00A27F74" w:rsidRDefault="005572C9" w:rsidP="006C5C1A">
      <w:pPr>
        <w:pStyle w:val="ListParagraph"/>
        <w:divId w:val="1718433847"/>
      </w:pPr>
      <w:r w:rsidRPr="00A27F74">
        <w:t xml:space="preserve">to change the address of an existing pharmacy, even if the premises have simply been renumbered and the premises remain unchanged; or </w:t>
      </w:r>
    </w:p>
    <w:p w:rsidR="005572C9" w:rsidRPr="00A27F74" w:rsidRDefault="005572C9" w:rsidP="006C5C1A">
      <w:pPr>
        <w:pStyle w:val="ListParagraph"/>
        <w:divId w:val="1718433847"/>
      </w:pPr>
      <w:proofErr w:type="gramStart"/>
      <w:r w:rsidRPr="00A27F74">
        <w:t>to</w:t>
      </w:r>
      <w:proofErr w:type="gramEnd"/>
      <w:r w:rsidRPr="00A27F74">
        <w:t xml:space="preserve"> change the ownership of an existing pharmacy, including changes resulting from the death of an owner.</w:t>
      </w:r>
    </w:p>
    <w:p w:rsidR="005572C9" w:rsidRDefault="005572C9" w:rsidP="00B31FAA">
      <w:pPr>
        <w:divId w:val="1718433847"/>
      </w:pPr>
      <w:r>
        <w:t xml:space="preserve">Applicants are cautioned against using a ‘just in time’ approach for applying for approval. For applications referred to the Authority, the Authority must be satisfied that all criteria applicable to the </w:t>
      </w:r>
      <w:r w:rsidR="004A030A">
        <w:t xml:space="preserve">item of the </w:t>
      </w:r>
      <w:r>
        <w:t>Rule</w:t>
      </w:r>
      <w:r w:rsidR="004A030A">
        <w:t>s</w:t>
      </w:r>
      <w:r>
        <w:t xml:space="preserve"> under which an application has been made, are met. It is therefore not uncommon for a decision to be deferred to the next scheduled meeting to allow the Authority to seek further evidence.</w:t>
      </w:r>
      <w:r>
        <w:br/>
      </w:r>
      <w:r>
        <w:br/>
        <w:t xml:space="preserve">A pharmacist </w:t>
      </w:r>
      <w:r w:rsidRPr="00E0015B">
        <w:rPr>
          <w:b/>
        </w:rPr>
        <w:t>DOES NOT</w:t>
      </w:r>
      <w:r>
        <w:t xml:space="preserve"> need to apply for approval: </w:t>
      </w:r>
    </w:p>
    <w:p w:rsidR="005572C9" w:rsidRPr="00A27F74" w:rsidRDefault="005572C9" w:rsidP="006C5C1A">
      <w:pPr>
        <w:pStyle w:val="ListParagraph"/>
        <w:divId w:val="1718433847"/>
      </w:pPr>
      <w:r w:rsidRPr="00A27F74">
        <w:t xml:space="preserve">to make internal changes to an existing pharmacy; </w:t>
      </w:r>
    </w:p>
    <w:p w:rsidR="005572C9" w:rsidRPr="00A27F74" w:rsidRDefault="005572C9" w:rsidP="006C5C1A">
      <w:pPr>
        <w:pStyle w:val="ListParagraph"/>
        <w:divId w:val="1718433847"/>
      </w:pPr>
      <w:r w:rsidRPr="00A27F74">
        <w:t xml:space="preserve">to alter the public access points of an existing pharmacy; or </w:t>
      </w:r>
    </w:p>
    <w:p w:rsidR="005572C9" w:rsidRPr="00A27F74" w:rsidRDefault="005572C9" w:rsidP="006C5C1A">
      <w:pPr>
        <w:pStyle w:val="ListParagraph"/>
        <w:divId w:val="1718433847"/>
      </w:pPr>
      <w:proofErr w:type="gramStart"/>
      <w:r w:rsidRPr="00A27F74">
        <w:t>if</w:t>
      </w:r>
      <w:proofErr w:type="gramEnd"/>
      <w:r w:rsidRPr="00A27F74">
        <w:t xml:space="preserve"> pharmaceutical benefits will not be supplied from the pharmacy.</w:t>
      </w:r>
    </w:p>
    <w:p w:rsidR="005572C9" w:rsidRDefault="005572C9" w:rsidP="00BB2879">
      <w:pPr>
        <w:pStyle w:val="Heading3"/>
        <w:divId w:val="1718433847"/>
      </w:pPr>
      <w:bookmarkStart w:id="8" w:name="_Toc24355973"/>
      <w:r>
        <w:t>When is an application referred to the Authority</w:t>
      </w:r>
      <w:bookmarkEnd w:id="8"/>
    </w:p>
    <w:p w:rsidR="0071532A" w:rsidRDefault="005572C9" w:rsidP="00B31FAA">
      <w:pPr>
        <w:divId w:val="1718433847"/>
      </w:pPr>
      <w:r>
        <w:t>The Secretary is not required to refer all applications for approval to the Authority. The only applications which must be referred to the Authority are applications for the relocation of an existing pharmacy or the establishment of a new pharmacy.</w:t>
      </w:r>
      <w:r>
        <w:br/>
      </w:r>
      <w:r>
        <w:br/>
        <w:t>Applications relating to an expansion or a contraction in the size of a pharmacy are not required to be referred to the Authority</w:t>
      </w:r>
      <w:r w:rsidR="00EA4997">
        <w:t>. H</w:t>
      </w:r>
      <w:r>
        <w:t>owever</w:t>
      </w:r>
      <w:r w:rsidR="00EA4997">
        <w:t>,</w:t>
      </w:r>
      <w:r>
        <w:t xml:space="preserve"> in some circumstances the Secretary may consider it appropriate to do so. In this case, the application would be considered by the Authority against the relevant requirements of the Rules.</w:t>
      </w:r>
      <w:r>
        <w:br/>
      </w:r>
      <w:r>
        <w:br/>
      </w:r>
      <w:r>
        <w:rPr>
          <w:rStyle w:val="Strong"/>
        </w:rPr>
        <w:t>This Handbook deals only with those applications for approval that are referred to the Authority, that is, applications to establish a new pharmacy, to relocate an existing pharmacy or (if applicable) to expand or contract the size of an existing pharmacy.</w:t>
      </w:r>
      <w:r>
        <w:br/>
      </w:r>
      <w:r>
        <w:br/>
        <w:t>All other applications for approval are dealt with by the Secretary and are not considered against the requirements of the Rules.</w:t>
      </w:r>
    </w:p>
    <w:p w:rsidR="00DF6D8A" w:rsidRDefault="00DF6D8A" w:rsidP="00B31FAA">
      <w:pPr>
        <w:divId w:val="1718433847"/>
      </w:pPr>
    </w:p>
    <w:p w:rsidR="005572C9" w:rsidRDefault="005572C9" w:rsidP="00B31FAA">
      <w:pPr>
        <w:divId w:val="1718433847"/>
      </w:pPr>
      <w:r>
        <w:t xml:space="preserve">If any pharmacist is in any doubt as to whether they need to obtain approval for a certain change to their pharmacy, they should contact the </w:t>
      </w:r>
      <w:r w:rsidR="00CA16E0">
        <w:t>Department of Health</w:t>
      </w:r>
      <w:r>
        <w:t xml:space="preserve"> or the Authority’s Secretariat.</w:t>
      </w:r>
      <w:r>
        <w:br/>
      </w:r>
      <w:r>
        <w:br/>
      </w:r>
      <w:r>
        <w:rPr>
          <w:rStyle w:val="Strong"/>
        </w:rPr>
        <w:t>Please note:</w:t>
      </w:r>
      <w:r>
        <w:t xml:space="preserve"> If a pharmacist has failed to advise the Department of any change to their circumstances, there is a risk that the pharmacist will have to repay benefits paid to them.</w:t>
      </w:r>
    </w:p>
    <w:p w:rsidR="005572C9" w:rsidRDefault="005572C9" w:rsidP="00B31FAA">
      <w:pPr>
        <w:pStyle w:val="Heading3"/>
        <w:divId w:val="1718433847"/>
      </w:pPr>
      <w:bookmarkStart w:id="9" w:name="_Toc24355974"/>
      <w:r>
        <w:lastRenderedPageBreak/>
        <w:t>What constitutes an application</w:t>
      </w:r>
      <w:bookmarkEnd w:id="9"/>
    </w:p>
    <w:p w:rsidR="00AF2FC9" w:rsidRDefault="005572C9" w:rsidP="00B31FAA">
      <w:pPr>
        <w:divId w:val="1718433847"/>
      </w:pPr>
      <w:r w:rsidRPr="00622E76">
        <w:t xml:space="preserve">The </w:t>
      </w:r>
      <w:hyperlink r:id="rId20" w:history="1">
        <w:r w:rsidRPr="00D60441">
          <w:rPr>
            <w:rStyle w:val="Hyperlink"/>
          </w:rPr>
          <w:t xml:space="preserve">National Health (Pharmaceutical Benefits) Regulations </w:t>
        </w:r>
        <w:r w:rsidR="00C20D3E" w:rsidRPr="00D60441">
          <w:rPr>
            <w:rStyle w:val="Hyperlink"/>
          </w:rPr>
          <w:t>2017</w:t>
        </w:r>
      </w:hyperlink>
      <w:r w:rsidR="00C20D3E">
        <w:t xml:space="preserve"> </w:t>
      </w:r>
      <w:r>
        <w:t xml:space="preserve">provide that an application for approval must be made using the </w:t>
      </w:r>
      <w:r>
        <w:rPr>
          <w:rStyle w:val="Strong"/>
        </w:rPr>
        <w:t>approved application form</w:t>
      </w:r>
      <w:r>
        <w:t xml:space="preserve">. The approved application form includes certain documents and information, and a declaration that all required documentation has been provided. </w:t>
      </w:r>
    </w:p>
    <w:p w:rsidR="005572C9" w:rsidRDefault="00E80D30" w:rsidP="00B31FAA">
      <w:pPr>
        <w:divId w:val="1718433847"/>
      </w:pPr>
      <w:r>
        <w:br/>
      </w:r>
      <w:r w:rsidR="005572C9">
        <w:rPr>
          <w:rStyle w:val="Strong"/>
        </w:rPr>
        <w:t xml:space="preserve">All required documentation must be provided with the application at the time of </w:t>
      </w:r>
      <w:r w:rsidR="00274D34">
        <w:rPr>
          <w:rStyle w:val="Strong"/>
        </w:rPr>
        <w:t xml:space="preserve">lodging the </w:t>
      </w:r>
      <w:r w:rsidR="005572C9">
        <w:rPr>
          <w:rStyle w:val="Strong"/>
        </w:rPr>
        <w:t>application</w:t>
      </w:r>
      <w:r w:rsidR="00272EC8">
        <w:rPr>
          <w:rStyle w:val="Strong"/>
        </w:rPr>
        <w:t xml:space="preserve"> </w:t>
      </w:r>
      <w:r w:rsidR="00B570AA">
        <w:rPr>
          <w:rStyle w:val="Strong"/>
        </w:rPr>
        <w:t>through</w:t>
      </w:r>
      <w:r w:rsidR="00274D34">
        <w:rPr>
          <w:rStyle w:val="Strong"/>
        </w:rPr>
        <w:t xml:space="preserve"> the PBS Approved Suppliers Portal</w:t>
      </w:r>
      <w:r w:rsidR="005572C9">
        <w:rPr>
          <w:rStyle w:val="Strong"/>
        </w:rPr>
        <w:t>.</w:t>
      </w:r>
      <w:r w:rsidR="005572C9">
        <w:br/>
      </w:r>
      <w:r w:rsidR="005572C9">
        <w:br/>
        <w:t xml:space="preserve">Before an application can be registered by the </w:t>
      </w:r>
      <w:r w:rsidR="00CA16E0">
        <w:t>Department of Health</w:t>
      </w:r>
      <w:r w:rsidR="005572C9">
        <w:t>, the application form must be completed in full and the declaration must be signed and dated by all applicants. This Handbook describes the documents to be included in an application.</w:t>
      </w:r>
      <w:r w:rsidR="005572C9">
        <w:br/>
      </w:r>
      <w:r w:rsidR="005572C9">
        <w:br/>
      </w:r>
      <w:r w:rsidR="005572C9">
        <w:rPr>
          <w:rStyle w:val="Strong"/>
        </w:rPr>
        <w:t>It is important to note that additional documentation submitted after the date of application will not be accepted. Therefore any information that an applicant wishes the Authority to consider must be provided at the time of lodging the application.</w:t>
      </w:r>
      <w:r w:rsidR="005572C9">
        <w:br/>
      </w:r>
      <w:r w:rsidR="005572C9">
        <w:br/>
        <w:t>It is strongly recommended that all potential applicants consult this Handbook before lodging an application.</w:t>
      </w:r>
    </w:p>
    <w:p w:rsidR="005572C9" w:rsidRDefault="005572C9" w:rsidP="00B31FAA">
      <w:pPr>
        <w:pStyle w:val="Heading3"/>
        <w:divId w:val="1718433847"/>
      </w:pPr>
      <w:bookmarkStart w:id="10" w:name="_Toc24355975"/>
      <w:r>
        <w:t>Quality of evidence</w:t>
      </w:r>
      <w:bookmarkEnd w:id="10"/>
    </w:p>
    <w:p w:rsidR="005572C9" w:rsidRDefault="005572C9" w:rsidP="00B31FAA">
      <w:pPr>
        <w:divId w:val="1718433847"/>
      </w:pPr>
      <w:r>
        <w:t>To avoid unnecessary delay it is in the best interests of applicants to ensure the evidence provided is relevant to the criteria for which it is being provided, and that it is current and up to date. Care should also be taken to ensure consistency is maintained across submitted evidence for issues such as applicants</w:t>
      </w:r>
      <w:r w:rsidR="008E0409">
        <w:t>’</w:t>
      </w:r>
      <w:r>
        <w:t xml:space="preserve"> names and addresses of premises that may appear on several pieces of evidence.</w:t>
      </w:r>
    </w:p>
    <w:p w:rsidR="005572C9" w:rsidRDefault="005572C9" w:rsidP="00B31FAA">
      <w:pPr>
        <w:pStyle w:val="Heading3"/>
        <w:divId w:val="1718433847"/>
      </w:pPr>
      <w:bookmarkStart w:id="11" w:name="_Toc24355976"/>
      <w:r>
        <w:t>Providing further information</w:t>
      </w:r>
      <w:bookmarkEnd w:id="11"/>
    </w:p>
    <w:p w:rsidR="00995A13" w:rsidRDefault="005572C9" w:rsidP="00995A13">
      <w:pPr>
        <w:divId w:val="1718433847"/>
      </w:pPr>
      <w:r>
        <w:t xml:space="preserve">If, after lodging an application, an applicant finds that there is additional information that they would like the Authority to consider, a new application will need to be lodged with the </w:t>
      </w:r>
      <w:r w:rsidR="00CA16E0">
        <w:t>Department of Health</w:t>
      </w:r>
      <w:r w:rsidR="00274D34">
        <w:t xml:space="preserve"> </w:t>
      </w:r>
      <w:r w:rsidR="00B570AA">
        <w:t>through</w:t>
      </w:r>
      <w:r w:rsidR="00274D34">
        <w:t xml:space="preserve"> the PBS Approved Suppliers Portal</w:t>
      </w:r>
      <w:r>
        <w:t>. The new application will need to include all of the information that the applicant wishes the Authority to consider. The new application does not replace the original application and the usual cut-off dates would apply for the new application.</w:t>
      </w:r>
      <w:r>
        <w:br/>
      </w:r>
      <w:r>
        <w:br/>
        <w:t>The original application will be considered based on the information submitted with the original application. If a new application is made it will not be considered at the same meeting as the original application regardless of whether it was received by the cut-off date for that meeting.</w:t>
      </w:r>
      <w:r>
        <w:br/>
      </w:r>
      <w:r>
        <w:br/>
        <w:t xml:space="preserve">If the applicant no longer wishes the Authority to consider the original application, a request must be made, in writing, to the </w:t>
      </w:r>
      <w:r w:rsidR="00CA16E0">
        <w:t>Department of Health</w:t>
      </w:r>
      <w:r>
        <w:t xml:space="preserve"> to request that the application be withdrawn.</w:t>
      </w:r>
    </w:p>
    <w:p w:rsidR="005572C9" w:rsidRDefault="005572C9" w:rsidP="00B31FAA">
      <w:pPr>
        <w:pStyle w:val="Heading3"/>
        <w:divId w:val="1718433847"/>
      </w:pPr>
      <w:bookmarkStart w:id="12" w:name="_Toc24355977"/>
      <w:r>
        <w:t xml:space="preserve">Different types </w:t>
      </w:r>
      <w:r w:rsidRPr="00B31FAA">
        <w:t>of</w:t>
      </w:r>
      <w:r>
        <w:t xml:space="preserve"> applications</w:t>
      </w:r>
      <w:bookmarkEnd w:id="12"/>
    </w:p>
    <w:p w:rsidR="00691C0B" w:rsidRDefault="005572C9" w:rsidP="00B31FAA">
      <w:pPr>
        <w:divId w:val="1718433847"/>
      </w:pPr>
      <w:r>
        <w:t xml:space="preserve">It is up to the applicant to determine the specific </w:t>
      </w:r>
      <w:r w:rsidR="004A030A">
        <w:t>item of the Rules</w:t>
      </w:r>
      <w:r>
        <w:t xml:space="preserve"> under which they wish to apply. Each </w:t>
      </w:r>
      <w:r w:rsidR="004A030A">
        <w:t xml:space="preserve">item of the Rules </w:t>
      </w:r>
      <w:r>
        <w:t xml:space="preserve">sets out different requirements and it is the applicant’s responsibility to select the </w:t>
      </w:r>
      <w:r w:rsidR="004A030A">
        <w:t>item</w:t>
      </w:r>
      <w:r>
        <w:t xml:space="preserve"> which best suits their situation. In addition to the application form, an applicant will need to include evidence addressing the specific requirements of the nominated </w:t>
      </w:r>
      <w:r w:rsidR="004A030A">
        <w:t>item of the R</w:t>
      </w:r>
      <w:r>
        <w:t>ule</w:t>
      </w:r>
      <w:r w:rsidR="004A030A">
        <w:t>s</w:t>
      </w:r>
      <w:r>
        <w:t xml:space="preserve">. </w:t>
      </w:r>
      <w:r w:rsidR="00691C0B">
        <w:br/>
      </w:r>
    </w:p>
    <w:p w:rsidR="00BA649E" w:rsidRDefault="005572C9" w:rsidP="00B31FAA">
      <w:pPr>
        <w:divId w:val="1718433847"/>
      </w:pPr>
      <w:r>
        <w:t xml:space="preserve">Please refer to </w:t>
      </w:r>
      <w:r w:rsidR="007B1777">
        <w:t xml:space="preserve">the </w:t>
      </w:r>
      <w:hyperlink w:anchor="_The_Pharmacy_Location" w:history="1">
        <w:r w:rsidR="007B1777" w:rsidRPr="00FD05D2">
          <w:rPr>
            <w:rStyle w:val="Hyperlink"/>
          </w:rPr>
          <w:t>Pharmacy Location Rules section</w:t>
        </w:r>
      </w:hyperlink>
      <w:r w:rsidR="007B1777">
        <w:t xml:space="preserve"> </w:t>
      </w:r>
      <w:r>
        <w:t xml:space="preserve">for specific </w:t>
      </w:r>
      <w:r w:rsidR="004A030A">
        <w:t xml:space="preserve">items of the </w:t>
      </w:r>
      <w:r>
        <w:t>Rules.</w:t>
      </w:r>
    </w:p>
    <w:p w:rsidR="00BA649E" w:rsidRDefault="00BA649E" w:rsidP="00BA649E">
      <w:r>
        <w:br w:type="page"/>
      </w:r>
    </w:p>
    <w:p w:rsidR="005572C9" w:rsidRDefault="005572C9" w:rsidP="00B31FAA">
      <w:pPr>
        <w:pStyle w:val="Heading3"/>
        <w:divId w:val="1718433847"/>
      </w:pPr>
      <w:bookmarkStart w:id="13" w:name="_Toc24355978"/>
      <w:r>
        <w:lastRenderedPageBreak/>
        <w:t>Representation</w:t>
      </w:r>
      <w:bookmarkEnd w:id="13"/>
    </w:p>
    <w:p w:rsidR="005572C9" w:rsidRDefault="005572C9" w:rsidP="00B31FAA">
      <w:pPr>
        <w:divId w:val="1718433847"/>
      </w:pPr>
      <w:r>
        <w:t xml:space="preserve">If another person, other than the applicant(s), is authorised to represent the applicant(s), the relevant section on the application form must be completed to indicate this, otherwise neither the Authority Secretariat nor the </w:t>
      </w:r>
      <w:r w:rsidR="00CA16E0">
        <w:t>Department of Health</w:t>
      </w:r>
      <w:r>
        <w:t xml:space="preserve"> will be able to discuss the application with that person.</w:t>
      </w:r>
    </w:p>
    <w:p w:rsidR="005572C9" w:rsidRDefault="005572C9" w:rsidP="00B31FAA">
      <w:pPr>
        <w:pStyle w:val="Heading3"/>
        <w:divId w:val="1718433847"/>
      </w:pPr>
      <w:bookmarkStart w:id="14" w:name="_Toc24355979"/>
      <w:r>
        <w:t>Accuracy of information</w:t>
      </w:r>
      <w:bookmarkEnd w:id="14"/>
    </w:p>
    <w:p w:rsidR="005572C9" w:rsidRDefault="005572C9" w:rsidP="00B31FAA">
      <w:pPr>
        <w:divId w:val="1718433847"/>
      </w:pPr>
      <w:r>
        <w:t xml:space="preserve">It is important to ensure that any information that is provided in relation to an application is accurate and up-to-date. Giving false or misleading information is a serious offence under Division 137 of the </w:t>
      </w:r>
      <w:r w:rsidRPr="004C0FE6">
        <w:rPr>
          <w:i/>
        </w:rPr>
        <w:t xml:space="preserve">Criminal Code </w:t>
      </w:r>
      <w:r w:rsidR="00F33C3E" w:rsidRPr="004C0FE6">
        <w:rPr>
          <w:i/>
        </w:rPr>
        <w:t xml:space="preserve">Act </w:t>
      </w:r>
      <w:r w:rsidRPr="004C0FE6">
        <w:rPr>
          <w:i/>
        </w:rPr>
        <w:t>1995</w:t>
      </w:r>
      <w:r>
        <w:t xml:space="preserve">, the maximum penalty for which is imprisonment for 12 months. If the Authority or the Department of Health </w:t>
      </w:r>
      <w:r w:rsidR="003E0C9C">
        <w:t>s</w:t>
      </w:r>
      <w:r>
        <w:t>uspects that evidence provided in support of an application is misleading or may be fraudulent, the application will be referred for possible investigation.</w:t>
      </w:r>
    </w:p>
    <w:p w:rsidR="005572C9" w:rsidRDefault="005572C9" w:rsidP="00B31FAA">
      <w:pPr>
        <w:pStyle w:val="Heading3"/>
        <w:divId w:val="1718433847"/>
      </w:pPr>
      <w:bookmarkStart w:id="15" w:name="_Toc24355980"/>
      <w:r>
        <w:t>Lodging an application</w:t>
      </w:r>
      <w:bookmarkEnd w:id="15"/>
    </w:p>
    <w:p w:rsidR="005572C9" w:rsidRDefault="005572C9" w:rsidP="00B31FAA">
      <w:pPr>
        <w:divId w:val="1718433847"/>
      </w:pPr>
      <w:r>
        <w:t>Complete applications should be lodged</w:t>
      </w:r>
      <w:r w:rsidR="00F45B6B">
        <w:t xml:space="preserve"> </w:t>
      </w:r>
      <w:r w:rsidR="00B570AA" w:rsidRPr="00272EC8">
        <w:t xml:space="preserve">through </w:t>
      </w:r>
      <w:r w:rsidR="001636BD" w:rsidRPr="00272EC8">
        <w:t>the</w:t>
      </w:r>
      <w:r w:rsidR="00274D34" w:rsidRPr="00272EC8">
        <w:rPr>
          <w:rStyle w:val="Hyperlink"/>
          <w:u w:val="none"/>
        </w:rPr>
        <w:t xml:space="preserve"> </w:t>
      </w:r>
      <w:hyperlink r:id="rId21" w:history="1">
        <w:r w:rsidR="00274D34" w:rsidRPr="00272EC8">
          <w:rPr>
            <w:rStyle w:val="Hyperlink"/>
          </w:rPr>
          <w:t>PBS Approved Suppliers Portal</w:t>
        </w:r>
      </w:hyperlink>
      <w:r>
        <w:t>.</w:t>
      </w:r>
      <w:r>
        <w:br/>
      </w:r>
      <w:r>
        <w:br/>
        <w:t xml:space="preserve">For more information contact </w:t>
      </w:r>
      <w:r w:rsidR="00F33C3E">
        <w:t xml:space="preserve">the </w:t>
      </w:r>
      <w:r w:rsidR="00CA16E0">
        <w:t>Department of Health</w:t>
      </w:r>
      <w:r w:rsidR="00F33C3E">
        <w:t xml:space="preserve"> </w:t>
      </w:r>
      <w:r>
        <w:t xml:space="preserve">on </w:t>
      </w:r>
      <w:r w:rsidR="00274D34">
        <w:t>1800 316 389</w:t>
      </w:r>
      <w:r w:rsidR="008E13F2">
        <w:t xml:space="preserve"> or refer to the information available on the </w:t>
      </w:r>
      <w:hyperlink r:id="rId22" w:history="1">
        <w:r w:rsidR="008E13F2" w:rsidRPr="008E13F2">
          <w:rPr>
            <w:rStyle w:val="Hyperlink"/>
          </w:rPr>
          <w:t>PBS Approved Suppliers website</w:t>
        </w:r>
      </w:hyperlink>
      <w:r w:rsidR="008E13F2">
        <w:t>.</w:t>
      </w:r>
    </w:p>
    <w:p w:rsidR="005572C9" w:rsidRDefault="005572C9" w:rsidP="00B31FAA">
      <w:pPr>
        <w:pStyle w:val="Heading3"/>
        <w:divId w:val="1718433847"/>
      </w:pPr>
      <w:bookmarkStart w:id="16" w:name="_Toc24355981"/>
      <w:r>
        <w:t>Receipt of an application</w:t>
      </w:r>
      <w:bookmarkEnd w:id="16"/>
    </w:p>
    <w:p w:rsidR="00995A13" w:rsidRDefault="005572C9" w:rsidP="00B31FAA">
      <w:pPr>
        <w:divId w:val="1718433847"/>
      </w:pPr>
      <w:r>
        <w:t xml:space="preserve">Upon receipt of an application, a </w:t>
      </w:r>
      <w:r w:rsidR="001636BD">
        <w:t xml:space="preserve">Departmental </w:t>
      </w:r>
      <w:r>
        <w:t xml:space="preserve">Officer </w:t>
      </w:r>
      <w:r w:rsidR="00CA16E0">
        <w:t xml:space="preserve">in the Department of Health </w:t>
      </w:r>
      <w:r>
        <w:t>will check that the application form is complete.</w:t>
      </w:r>
      <w:r>
        <w:br/>
      </w:r>
      <w:r>
        <w:br/>
        <w:t xml:space="preserve">If the </w:t>
      </w:r>
      <w:r w:rsidRPr="004F163D">
        <w:t>application form</w:t>
      </w:r>
      <w:r>
        <w:t xml:space="preserve"> is not complete, the application will not be registered and will not hold a place in the queue. The </w:t>
      </w:r>
      <w:r w:rsidR="00CA16E0">
        <w:t>Department of Health</w:t>
      </w:r>
      <w:r>
        <w:t xml:space="preserve"> will advise the applicant of the reasons, and will not take any further action in relation to the application unless the applicant provides the missing information.</w:t>
      </w:r>
      <w:r>
        <w:br/>
      </w:r>
      <w:r>
        <w:br/>
        <w:t xml:space="preserve">The </w:t>
      </w:r>
      <w:r w:rsidR="00CA16E0">
        <w:t>Department of Health</w:t>
      </w:r>
      <w:r>
        <w:t xml:space="preserve"> is unable to provide advice to an applicant as to whether all of the required documentation has been provided with the application. Rather, the onus is on the applicant to ensure that each of the requirements has been addressed for the particular </w:t>
      </w:r>
      <w:r w:rsidR="003B206B">
        <w:t>item</w:t>
      </w:r>
      <w:r>
        <w:t xml:space="preserve"> </w:t>
      </w:r>
      <w:r w:rsidR="001636BD">
        <w:t xml:space="preserve">of the Rules </w:t>
      </w:r>
      <w:r w:rsidR="008E0409">
        <w:t xml:space="preserve">under </w:t>
      </w:r>
      <w:r>
        <w:t>which the application has been made.</w:t>
      </w:r>
      <w:r>
        <w:br/>
      </w:r>
      <w:r>
        <w:br/>
        <w:t xml:space="preserve">If the </w:t>
      </w:r>
      <w:r w:rsidRPr="00FE43D7">
        <w:rPr>
          <w:rStyle w:val="Strong"/>
          <w:b w:val="0"/>
        </w:rPr>
        <w:t>application form</w:t>
      </w:r>
      <w:r>
        <w:t xml:space="preserve"> is complete, the </w:t>
      </w:r>
      <w:r w:rsidR="00CA16E0">
        <w:t>Department of Health</w:t>
      </w:r>
      <w:r>
        <w:t xml:space="preserve"> will advise the applicant of the application’s registration number. The application will then be referred to the Authority.</w:t>
      </w:r>
    </w:p>
    <w:p w:rsidR="005572C9" w:rsidRDefault="005572C9" w:rsidP="00AC02C0">
      <w:pPr>
        <w:pStyle w:val="Heading3"/>
        <w:spacing w:before="0" w:after="120"/>
        <w:divId w:val="1718433847"/>
      </w:pPr>
      <w:bookmarkStart w:id="17" w:name="_Toc24355982"/>
      <w:r>
        <w:t>Opportunity for nearby pharmacists to provide comment</w:t>
      </w:r>
      <w:bookmarkEnd w:id="17"/>
    </w:p>
    <w:p w:rsidR="00AA5FCB" w:rsidRPr="00AA5FCB" w:rsidRDefault="005572C9" w:rsidP="00BF0363">
      <w:pPr>
        <w:divId w:val="1718433847"/>
      </w:pPr>
      <w:r w:rsidRPr="00AA5FCB">
        <w:t>Once an application has been referred to the Authority, it is standard practice for the Authority to seek comments from other pharmacists in the vicinity of the proposed pharmacy. This practice applies to all types of applications</w:t>
      </w:r>
      <w:r w:rsidR="004A030A">
        <w:t xml:space="preserve"> to establish a new pharmacy</w:t>
      </w:r>
      <w:r w:rsidRPr="00AA5FCB">
        <w:t>.</w:t>
      </w:r>
      <w:r w:rsidRPr="00AA5FCB">
        <w:br/>
      </w:r>
      <w:r w:rsidRPr="00AA5FCB">
        <w:br/>
        <w:t>The Authority does not</w:t>
      </w:r>
      <w:r w:rsidR="004A030A">
        <w:t>, however,</w:t>
      </w:r>
      <w:r w:rsidRPr="00AA5FCB">
        <w:t xml:space="preserve"> write to surrounding pharmacists for applications to relocate an existing pharmacy, as to do so would require the identification of the pharmacy to be relocated. This would constitute a breach of section 135A of the Act, which is a so called 'secrecy provision' and provides that it is a criminal offence for an officer of the </w:t>
      </w:r>
      <w:r w:rsidR="00CA16E0">
        <w:t>Department of Health</w:t>
      </w:r>
      <w:r w:rsidRPr="00AA5FCB">
        <w:t xml:space="preserve"> to disclose information that has been provided to the Department under a provision of the Act. </w:t>
      </w:r>
      <w:r w:rsidRPr="00AA5FCB">
        <w:br/>
      </w:r>
      <w:r w:rsidRPr="00AA5FCB">
        <w:br/>
        <w:t>The Authority is not required or obliged to seek comments from nearby pharmacists, or to advise pharmacists that an application for approval has been made. However, this practice of seeking comments allows other pharmacists the opportunity to comment on whether, in their opinion, the proposed pharmacy would meet the requirements of the Rules. It is also valuable for the Authority to obtain comments from persons other than the applicant, who have specialised knowledge of a particular area. Nearby pharmacists will generally be given two weeks to respond.</w:t>
      </w:r>
      <w:r w:rsidRPr="00AA5FCB">
        <w:br/>
        <w:t xml:space="preserve">The Authority cannot guarantee that it will write to all pharmacists in the area of the application and </w:t>
      </w:r>
      <w:r w:rsidRPr="00AA5FCB">
        <w:lastRenderedPageBreak/>
        <w:t>therefore it may be in the interest of any pharmacist that receives an invitation for comment to make sure other pharmacists in the area are informed and have the opportunity to comment.</w:t>
      </w:r>
      <w:r w:rsidRPr="00AA5FCB">
        <w:br/>
      </w:r>
      <w:r w:rsidRPr="00AA5FCB">
        <w:br/>
        <w:t>Any comments must be made in writing to the Authority, should be substantiated, and should relate to the relevant criteria of the Rules, as the Authority is unable to consider issues that are not within the Rules.</w:t>
      </w:r>
    </w:p>
    <w:p w:rsidR="004A030A" w:rsidRDefault="005572C9" w:rsidP="00BF0363">
      <w:pPr>
        <w:divId w:val="1718433847"/>
      </w:pPr>
      <w:r>
        <w:br/>
      </w:r>
      <w:r w:rsidRPr="00AA5FCB">
        <w:t>Pharmacists should ensure that when providing comments, they observe their obligations in regards to the collection, use or disclosure of personal and/or health information of individuals. These include ethical and legal obligations to protect the privacy of customers, who have a right to expect that their information will be held in confidence unless information is required to be released by law. There is no requirement for such information to be released in relation to commenting on an application for approval to supply pharmaceutical benefits.</w:t>
      </w:r>
      <w:r w:rsidRPr="00AA5FCB">
        <w:br/>
      </w:r>
      <w:r w:rsidRPr="00AA5FCB">
        <w:br/>
        <w:t>Pharmacists should note that giving false or misleading information is a serious offence under</w:t>
      </w:r>
      <w:r>
        <w:t xml:space="preserve"> </w:t>
      </w:r>
      <w:r w:rsidR="00E80D30">
        <w:br/>
      </w:r>
      <w:r>
        <w:t xml:space="preserve">Division 137 of the </w:t>
      </w:r>
      <w:r w:rsidRPr="007C3A53">
        <w:rPr>
          <w:rStyle w:val="QuoteChar"/>
        </w:rPr>
        <w:t>Criminal Code 1995</w:t>
      </w:r>
      <w:r>
        <w:t>, the maximum penalty for which is imprisonment for 12</w:t>
      </w:r>
      <w:r w:rsidR="003B206B">
        <w:t> </w:t>
      </w:r>
      <w:r w:rsidRPr="00AA5FCB">
        <w:t xml:space="preserve">months. </w:t>
      </w:r>
    </w:p>
    <w:p w:rsidR="00995A13" w:rsidRDefault="00E80D30" w:rsidP="00995A13">
      <w:pPr>
        <w:divId w:val="1718433847"/>
      </w:pPr>
      <w:r>
        <w:br/>
      </w:r>
      <w:r w:rsidR="005572C9" w:rsidRPr="00AA5FCB">
        <w:t>If</w:t>
      </w:r>
      <w:r w:rsidR="003E0C9C">
        <w:t xml:space="preserve"> either</w:t>
      </w:r>
      <w:r w:rsidR="005572C9" w:rsidRPr="00AA5FCB">
        <w:t xml:space="preserve"> the Authority or the Department of Health suspects that evidence provided in support of an application is misleading or may be fraudulent, the matter will be referred for possible investigation.</w:t>
      </w:r>
      <w:r w:rsidR="005572C9" w:rsidRPr="00AA5FCB">
        <w:br/>
      </w:r>
      <w:r w:rsidR="005572C9" w:rsidRPr="00AA5FCB">
        <w:br/>
        <w:t>Once the Authority has made a recommendation in respect of an application, the Authority will write to any pharmacist that provided comments on that application to advise the outcome. It should be noted that, if an Authority recommendation is subsequently the subject of an appeal to the Administrative Appeals Tribunal (AAT) or a Federal Court, the Authority will only advise pharmacists who provided comment on the application of the appeal.</w:t>
      </w:r>
      <w:r w:rsidR="005572C9" w:rsidRPr="00AA5FCB">
        <w:br/>
      </w:r>
      <w:r w:rsidR="005572C9" w:rsidRPr="00AA5FCB">
        <w:br/>
        <w:t>The details of any comments, including the pharmacist that made the comments, will not be disclosed to the applicant or any other party. However, it is important to note that if the Authority’s recommendation is the subject of a review by the AAT or a Federal Court, then any comments provided on that application will be released to the applicant and the AAT or court. Further, any</w:t>
      </w:r>
      <w:r w:rsidR="005572C9">
        <w:t xml:space="preserve"> comments provided on an application may be required to be released under the </w:t>
      </w:r>
      <w:r w:rsidR="005572C9" w:rsidRPr="007C3A53">
        <w:rPr>
          <w:rStyle w:val="QuoteChar"/>
        </w:rPr>
        <w:t>Freedom of Information Act 1982</w:t>
      </w:r>
      <w:r w:rsidR="005572C9">
        <w:t>.</w:t>
      </w:r>
    </w:p>
    <w:p w:rsidR="005572C9" w:rsidRDefault="005572C9" w:rsidP="00B31FAA">
      <w:pPr>
        <w:pStyle w:val="Heading3"/>
        <w:divId w:val="1718433847"/>
      </w:pPr>
      <w:bookmarkStart w:id="18" w:name="_Toc24355983"/>
      <w:r>
        <w:t xml:space="preserve">Length of the application </w:t>
      </w:r>
      <w:r w:rsidRPr="000A22CA">
        <w:t>process</w:t>
      </w:r>
      <w:bookmarkEnd w:id="18"/>
    </w:p>
    <w:p w:rsidR="00AA24B9" w:rsidRDefault="005572C9" w:rsidP="00B31FAA">
      <w:pPr>
        <w:divId w:val="1718433847"/>
      </w:pPr>
      <w:r>
        <w:t xml:space="preserve">The Authority generally meets </w:t>
      </w:r>
      <w:r w:rsidR="004A030A">
        <w:t xml:space="preserve">10 times each year </w:t>
      </w:r>
      <w:r>
        <w:t>to consider applications. It is important to note that there are application cut-off dates in respect of each Authority meeting (approximately five weeks prior to the meeting). Each meeting deals with a large number of applications and this timeframe allows for the Authority Secretariat to process the application, invite nearby pharmacists to comment on the application where appropriate, and distribute the applications to Authority members prior to the meeting to allow for pre-assessment of applications. Formal consideration of each application at the meeting will precede the decision on a recommendation.</w:t>
      </w:r>
      <w:r>
        <w:br/>
      </w:r>
      <w:r>
        <w:br/>
        <w:t>Scheduled meeting dates and relevant application lodgement dates are available on the</w:t>
      </w:r>
      <w:hyperlink r:id="rId23" w:history="1">
        <w:r>
          <w:rPr>
            <w:color w:val="1157AD"/>
          </w:rPr>
          <w:t xml:space="preserve"> </w:t>
        </w:r>
        <w:r w:rsidR="00AA24B9">
          <w:rPr>
            <w:color w:val="1157AD"/>
          </w:rPr>
          <w:br/>
        </w:r>
        <w:r w:rsidRPr="00E0015B">
          <w:rPr>
            <w:rStyle w:val="Hyperlink"/>
          </w:rPr>
          <w:t>Authority</w:t>
        </w:r>
        <w:r w:rsidRPr="00E0015B">
          <w:rPr>
            <w:rStyle w:val="Hyperlink"/>
            <w:rFonts w:hint="eastAsia"/>
          </w:rPr>
          <w:t>’</w:t>
        </w:r>
        <w:r w:rsidRPr="00E0015B">
          <w:rPr>
            <w:rStyle w:val="Hyperlink"/>
          </w:rPr>
          <w:t>s website</w:t>
        </w:r>
      </w:hyperlink>
      <w:r>
        <w:t xml:space="preserve">. These dates are subject to change and applicants should consult the website for the most current meeting and application lodgement dates. </w:t>
      </w:r>
      <w:r>
        <w:br/>
      </w:r>
      <w:r>
        <w:br/>
        <w:t>The Secretariat does not have any discretion to accept a late application received after the cut-off date for a particular meeting, or to accept additional information provided by or on behalf of an applicant after the application has been registered.</w:t>
      </w:r>
      <w:r>
        <w:br/>
      </w:r>
      <w:r>
        <w:br/>
        <w:t>In considering an application, the Authority might find that certain information needs to be clarified, or that additional information is necessary. In this case, the Authority may defer making a recommendation on the application until a subsequent meeting and request, in writing, that the applicant or another party provide the requested information by a specified date.</w:t>
      </w:r>
      <w:r>
        <w:br/>
      </w:r>
      <w:r>
        <w:lastRenderedPageBreak/>
        <w:br/>
        <w:t xml:space="preserve">If more than one application is received in respect of a particular area, the Authority will generally consider applications in the order in which they have been received by the </w:t>
      </w:r>
      <w:r w:rsidR="00CA16E0">
        <w:t>Department of Health</w:t>
      </w:r>
      <w:r>
        <w:t>, and not at the same meeting. Also, the Authority will only consider the next application for a particular area once it has made a recommendation in respect of the first application for that area. This means that there might be a delay before a second application for a particular area is considered.</w:t>
      </w:r>
      <w:r>
        <w:br/>
      </w:r>
      <w:r>
        <w:br/>
        <w:t>It is recommended that applicants allow sufficient time between the lodgement of their application and their proposed commencement date in case of any delays.</w:t>
      </w:r>
    </w:p>
    <w:p w:rsidR="00AA24B9" w:rsidRDefault="005572C9" w:rsidP="00B31FAA">
      <w:pPr>
        <w:divId w:val="1718433847"/>
      </w:pPr>
      <w:r>
        <w:br/>
        <w:t xml:space="preserve">Applicants are cautioned against using a ‘just in time’ approach for applying to the Authority. </w:t>
      </w:r>
      <w:r w:rsidR="00AA24B9">
        <w:br/>
      </w:r>
    </w:p>
    <w:p w:rsidR="005572C9" w:rsidRDefault="005572C9" w:rsidP="00B31FAA">
      <w:pPr>
        <w:divId w:val="1718433847"/>
      </w:pPr>
      <w:r>
        <w:t xml:space="preserve">The Authority must be satisfied that all criteria applicable to the particular </w:t>
      </w:r>
      <w:r w:rsidR="00C22CBE">
        <w:t xml:space="preserve">item of the </w:t>
      </w:r>
      <w:r>
        <w:t>Rule</w:t>
      </w:r>
      <w:r w:rsidR="00C22CBE">
        <w:t>s</w:t>
      </w:r>
      <w:r>
        <w:t xml:space="preserve"> are met. It is therefore not uncommon for a decision on an application to be deferred to the next scheduled meeting to allow the Authority to seek further evidence from the applicant. Alternatively, the Authority may recommend that the application not be approved.</w:t>
      </w:r>
    </w:p>
    <w:p w:rsidR="005572C9" w:rsidRDefault="005572C9" w:rsidP="00B31FAA">
      <w:pPr>
        <w:pStyle w:val="Heading3"/>
        <w:divId w:val="1718433847"/>
      </w:pPr>
      <w:bookmarkStart w:id="19" w:name="_Toc24355984"/>
      <w:r>
        <w:t>Requests for additional information by the Authority</w:t>
      </w:r>
      <w:bookmarkEnd w:id="19"/>
    </w:p>
    <w:p w:rsidR="00995A13" w:rsidRDefault="005572C9" w:rsidP="00995A13">
      <w:pPr>
        <w:divId w:val="1718433847"/>
      </w:pPr>
      <w:r>
        <w:t>Where the Authority defers making a recommendation on an application and requests that the applicant or another party provide further information in support of an application, the Authority will specify the date by which that information needs to be provided. Where the Authority has requested additional information from an applicant, it is in the applicant’s best interests to ensure that information provided in response is consistent with the Authority’s request, rather than providing alternative information. In such circumstances, applicants should be aware that the late provision of information may result in the Authority further deferring its consideration of the application, or recommending that the application not be approved.</w:t>
      </w:r>
    </w:p>
    <w:p w:rsidR="005572C9" w:rsidRPr="004413ED" w:rsidRDefault="005572C9" w:rsidP="004413ED">
      <w:pPr>
        <w:pStyle w:val="Heading3"/>
        <w:divId w:val="1718433847"/>
      </w:pPr>
      <w:bookmarkStart w:id="20" w:name="_Toc24355985"/>
      <w:r w:rsidRPr="004413ED">
        <w:t>Provision of advice to applicants and nearby pharmacists regarding decisions of the Authority</w:t>
      </w:r>
      <w:bookmarkEnd w:id="20"/>
    </w:p>
    <w:p w:rsidR="004413ED" w:rsidRDefault="005572C9" w:rsidP="00B31FAA">
      <w:pPr>
        <w:divId w:val="1718433847"/>
        <w:rPr>
          <w:rStyle w:val="Strong"/>
        </w:rPr>
      </w:pPr>
      <w:r w:rsidRPr="00BF0363">
        <w:t xml:space="preserve">The following timeframes have been implemented in which the Secretariat endeavours to advise the </w:t>
      </w:r>
      <w:r w:rsidR="003E0C9C">
        <w:t xml:space="preserve">Secretary’s Delegate in the </w:t>
      </w:r>
      <w:r w:rsidR="00CA16E0">
        <w:t>Department of Health</w:t>
      </w:r>
      <w:r w:rsidRPr="00BF0363">
        <w:t>, applicants and nearby pharmacists of decisions made by the Authority following a meeting.</w:t>
      </w:r>
      <w:r w:rsidRPr="00BF0363">
        <w:br/>
      </w:r>
      <w:r w:rsidRPr="00BF0363">
        <w:br/>
        <w:t>These timeframes are intended to ensure consistency and accuracy of information and procedural fairness for all parties, and may vary depending on the number of applications considered at a meeting.</w:t>
      </w:r>
      <w:r>
        <w:br/>
      </w:r>
      <w:r>
        <w:br/>
      </w:r>
      <w:r w:rsidRPr="00C20D3E">
        <w:rPr>
          <w:rStyle w:val="Emphasis"/>
        </w:rPr>
        <w:t>The next working day</w:t>
      </w:r>
      <w:r w:rsidR="00EA4997">
        <w:rPr>
          <w:rStyle w:val="Emphasis"/>
        </w:rPr>
        <w:t xml:space="preserve"> after the meeting</w:t>
      </w:r>
      <w:r>
        <w:br/>
        <w:t xml:space="preserve">The Secretary’s delegate in the </w:t>
      </w:r>
      <w:r w:rsidR="00CA16E0">
        <w:t>Department of Health</w:t>
      </w:r>
      <w:r>
        <w:t xml:space="preserve"> will be provided with the decisions of the Authority where a recommendation to approve or not approve an application has been made.</w:t>
      </w:r>
      <w:r>
        <w:br/>
      </w:r>
    </w:p>
    <w:p w:rsidR="005572C9" w:rsidRDefault="005572C9" w:rsidP="00B31FAA">
      <w:pPr>
        <w:divId w:val="1718433847"/>
      </w:pPr>
      <w:r>
        <w:rPr>
          <w:rStyle w:val="Strong"/>
        </w:rPr>
        <w:t>Please note:</w:t>
      </w:r>
    </w:p>
    <w:p w:rsidR="005572C9" w:rsidRPr="00B51224" w:rsidRDefault="005572C9" w:rsidP="006C5C1A">
      <w:pPr>
        <w:pStyle w:val="ListParagraph"/>
        <w:divId w:val="1718433847"/>
      </w:pPr>
      <w:r w:rsidRPr="00B51224">
        <w:t xml:space="preserve">If the recommendation by the Authority is to approve an application, the relevant delegate in the </w:t>
      </w:r>
      <w:r w:rsidR="00CA16E0">
        <w:t>Department of Health</w:t>
      </w:r>
      <w:r w:rsidRPr="00B51224">
        <w:t xml:space="preserve"> </w:t>
      </w:r>
      <w:r w:rsidR="002F2D42">
        <w:t>is</w:t>
      </w:r>
      <w:r w:rsidRPr="00B51224">
        <w:t xml:space="preserve"> responsible for granting the approval. </w:t>
      </w:r>
      <w:r w:rsidR="002F2D42" w:rsidRPr="00272EC8">
        <w:t>However, the delegate may also reject the application even if approval has been recommended by the ACPA.</w:t>
      </w:r>
    </w:p>
    <w:p w:rsidR="005572C9" w:rsidRPr="00B51224" w:rsidRDefault="005572C9" w:rsidP="006C5C1A">
      <w:pPr>
        <w:pStyle w:val="ListParagraph"/>
        <w:divId w:val="1718433847"/>
      </w:pPr>
      <w:r w:rsidRPr="00B51224">
        <w:t xml:space="preserve">The Secretariat does not write to applicants when the Authority has recommended an application be approved. The </w:t>
      </w:r>
      <w:r w:rsidR="00CA16E0">
        <w:t>Department of Health</w:t>
      </w:r>
      <w:r w:rsidRPr="00B51224">
        <w:t xml:space="preserve"> will write to recommended applicants to advise of the decision and outline the requirements for obtaining approval.</w:t>
      </w:r>
    </w:p>
    <w:p w:rsidR="00BA649E" w:rsidRDefault="005572C9" w:rsidP="002F2D42">
      <w:pPr>
        <w:spacing w:after="0" w:line="300" w:lineRule="atLeast"/>
        <w:divId w:val="1718433847"/>
        <w:rPr>
          <w:rStyle w:val="Emphasis"/>
        </w:rPr>
      </w:pPr>
      <w:r>
        <w:br/>
      </w:r>
    </w:p>
    <w:p w:rsidR="002F2D42" w:rsidRDefault="00EA4997" w:rsidP="00BA649E">
      <w:pPr>
        <w:spacing w:after="0" w:line="300" w:lineRule="atLeast"/>
        <w:divId w:val="1718433847"/>
      </w:pPr>
      <w:r>
        <w:rPr>
          <w:rStyle w:val="Emphasis"/>
        </w:rPr>
        <w:t>Up to f</w:t>
      </w:r>
      <w:r w:rsidR="005572C9" w:rsidRPr="002A346A">
        <w:rPr>
          <w:rStyle w:val="Emphasis"/>
        </w:rPr>
        <w:t>ive working days</w:t>
      </w:r>
      <w:r>
        <w:rPr>
          <w:rStyle w:val="Emphasis"/>
        </w:rPr>
        <w:t xml:space="preserve"> after the meeting</w:t>
      </w:r>
      <w:r w:rsidR="005572C9">
        <w:br/>
      </w:r>
      <w:proofErr w:type="gramStart"/>
      <w:r w:rsidR="002F2D42" w:rsidRPr="00272EC8">
        <w:t>If</w:t>
      </w:r>
      <w:proofErr w:type="gramEnd"/>
      <w:r w:rsidR="002F2D42" w:rsidRPr="00272EC8">
        <w:t xml:space="preserve"> the ACPA defers consideration of the application to the next meeting, the Secretariat will </w:t>
      </w:r>
      <w:r w:rsidR="002F2D42" w:rsidRPr="00272EC8">
        <w:lastRenderedPageBreak/>
        <w:t xml:space="preserve">endeavour to advise the applicant of the reasons for the deferral within five working days after the meeting. </w:t>
      </w:r>
    </w:p>
    <w:p w:rsidR="00BA649E" w:rsidRPr="00272EC8" w:rsidRDefault="00BA649E" w:rsidP="00272EC8">
      <w:pPr>
        <w:spacing w:before="240" w:after="480"/>
        <w:divId w:val="1718433847"/>
      </w:pPr>
    </w:p>
    <w:p w:rsidR="003E0C9C" w:rsidRDefault="00EA4997" w:rsidP="002F2D42">
      <w:pPr>
        <w:divId w:val="1718433847"/>
        <w:rPr>
          <w:rStyle w:val="Strong"/>
        </w:rPr>
      </w:pPr>
      <w:r>
        <w:rPr>
          <w:rStyle w:val="Emphasis"/>
        </w:rPr>
        <w:t>Up to t</w:t>
      </w:r>
      <w:r w:rsidR="005572C9" w:rsidRPr="002A346A">
        <w:rPr>
          <w:rStyle w:val="Emphasis"/>
        </w:rPr>
        <w:t>en working days</w:t>
      </w:r>
      <w:r>
        <w:rPr>
          <w:rStyle w:val="Emphasis"/>
        </w:rPr>
        <w:t xml:space="preserve"> after the meeting</w:t>
      </w:r>
      <w:r w:rsidR="005572C9">
        <w:br/>
      </w:r>
      <w:proofErr w:type="gramStart"/>
      <w:r w:rsidR="005572C9">
        <w:t>If</w:t>
      </w:r>
      <w:proofErr w:type="gramEnd"/>
      <w:r w:rsidR="005572C9">
        <w:t xml:space="preserve"> the Authority has recommended that an application not be approved, the Applicant will be advised of the decision and their rights of review.</w:t>
      </w:r>
      <w:r w:rsidR="005572C9">
        <w:br/>
      </w:r>
      <w:r w:rsidR="005572C9">
        <w:br/>
        <w:t>Where the Authority has made a decision to either recommend or not recommend that an application be approved, any pharmacist(s) who provided comments to the Authority will be advised of the Authority’s decision. It should be noted that such advice will not be provided until the Authority has finalised correspondence to all applicants.</w:t>
      </w:r>
      <w:r w:rsidR="005572C9">
        <w:br/>
      </w:r>
    </w:p>
    <w:p w:rsidR="005572C9" w:rsidRDefault="005572C9" w:rsidP="00B31FAA">
      <w:pPr>
        <w:divId w:val="1718433847"/>
      </w:pPr>
      <w:r>
        <w:rPr>
          <w:rStyle w:val="Strong"/>
        </w:rPr>
        <w:t>Please note:</w:t>
      </w:r>
      <w:r>
        <w:t xml:space="preserve"> </w:t>
      </w:r>
    </w:p>
    <w:p w:rsidR="005572C9" w:rsidRPr="00B51224" w:rsidRDefault="005572C9" w:rsidP="006C5C1A">
      <w:pPr>
        <w:pStyle w:val="ListParagraph"/>
        <w:divId w:val="1718433847"/>
      </w:pPr>
      <w:r w:rsidRPr="00B51224">
        <w:t xml:space="preserve">The Secretariat will not advise nearby pharmacists or their </w:t>
      </w:r>
      <w:r w:rsidR="002D43CA">
        <w:t>authorised representative</w:t>
      </w:r>
      <w:r w:rsidRPr="00B51224">
        <w:t xml:space="preserve"> of the Authority’s decisions any earlier than ten working days after a meeting. </w:t>
      </w:r>
    </w:p>
    <w:p w:rsidR="005572C9" w:rsidRPr="00B51224" w:rsidRDefault="005572C9" w:rsidP="006C5C1A">
      <w:pPr>
        <w:pStyle w:val="ListParagraph"/>
        <w:divId w:val="1718433847"/>
      </w:pPr>
      <w:r w:rsidRPr="00B51224">
        <w:t xml:space="preserve">Due to the secrecy provisions of the </w:t>
      </w:r>
      <w:r w:rsidRPr="007C3A53">
        <w:rPr>
          <w:rStyle w:val="QuoteChar"/>
        </w:rPr>
        <w:t>National Health Act 1953</w:t>
      </w:r>
      <w:r w:rsidRPr="00B51224">
        <w:t xml:space="preserve"> the Secretariat is unable to provide information to a third party about the reasons for a decision, or any details relating to the applicant or the application. </w:t>
      </w:r>
    </w:p>
    <w:p w:rsidR="00F7391F" w:rsidRDefault="005572C9" w:rsidP="006C5C1A">
      <w:pPr>
        <w:pStyle w:val="ListParagraph"/>
        <w:divId w:val="1718433847"/>
      </w:pPr>
      <w:r w:rsidRPr="00B51224">
        <w:t>The Secretariat does not advise nearby pharmacists if a decision has been made to defer an application.</w:t>
      </w:r>
    </w:p>
    <w:p w:rsidR="005572C9" w:rsidRDefault="005572C9" w:rsidP="00B31FAA">
      <w:pPr>
        <w:pStyle w:val="Heading3"/>
        <w:divId w:val="1718433847"/>
      </w:pPr>
      <w:bookmarkStart w:id="21" w:name="_15._Reasons_for"/>
      <w:bookmarkStart w:id="22" w:name="_Toc24355986"/>
      <w:bookmarkEnd w:id="21"/>
      <w:r>
        <w:t>Reasons for decisions</w:t>
      </w:r>
      <w:bookmarkEnd w:id="22"/>
    </w:p>
    <w:p w:rsidR="00B51224" w:rsidRDefault="005572C9" w:rsidP="00045FE2">
      <w:pPr>
        <w:divId w:val="1718433847"/>
      </w:pPr>
      <w:r>
        <w:t xml:space="preserve">Where the Authority recommends that an application not be approved, the applicant may seek from the Authority a statement of reasons outlining the reasons for the Authority’s decision. </w:t>
      </w:r>
    </w:p>
    <w:p w:rsidR="00B51224" w:rsidRDefault="005572C9" w:rsidP="00045FE2">
      <w:pPr>
        <w:divId w:val="1718433847"/>
      </w:pPr>
      <w:r>
        <w:br/>
        <w:t>Third parties who believe that they are aggrieved by a decision of the Authority to recommend that an application be approved, may be entitled to request a statement of reasons from the Authority outlining the reasons for the Authority’s decision.</w:t>
      </w:r>
    </w:p>
    <w:p w:rsidR="005572C9" w:rsidRDefault="005572C9" w:rsidP="00045FE2">
      <w:pPr>
        <w:divId w:val="1718433847"/>
      </w:pPr>
      <w:r>
        <w:br/>
        <w:t>A request for a statement of reasons must be made, in writing, to the Authority within 28 days of the date of receiving notification of the Authority’s recommendation. Upon receipt of a request, the Authority has 28 days in which to provide the statement of reasons to the applicant or third party.</w:t>
      </w:r>
    </w:p>
    <w:p w:rsidR="005572C9" w:rsidRDefault="005572C9" w:rsidP="00B31FAA">
      <w:pPr>
        <w:pStyle w:val="Heading3"/>
        <w:divId w:val="1718433847"/>
      </w:pPr>
      <w:bookmarkStart w:id="23" w:name="_16._Review_of"/>
      <w:bookmarkStart w:id="24" w:name="_Toc24355987"/>
      <w:bookmarkEnd w:id="23"/>
      <w:r>
        <w:t>Review of decisions</w:t>
      </w:r>
      <w:bookmarkEnd w:id="24"/>
    </w:p>
    <w:p w:rsidR="005572C9" w:rsidRDefault="005572C9" w:rsidP="0081445C">
      <w:pPr>
        <w:pStyle w:val="Heading4"/>
        <w:divId w:val="1718433847"/>
      </w:pPr>
      <w:r>
        <w:t>Administrative Appeals Tribunal</w:t>
      </w:r>
    </w:p>
    <w:p w:rsidR="005F669A" w:rsidRDefault="005572C9" w:rsidP="00045FE2">
      <w:pPr>
        <w:divId w:val="1718433847"/>
      </w:pPr>
      <w:r w:rsidRPr="00045FE2">
        <w:t>Applicants may be entitled to seek a review by the Administrative Appeals Tribunal (AAT) in relation to a recommendation by the Authority that the application not be approved.</w:t>
      </w:r>
      <w:r w:rsidRPr="00045FE2">
        <w:br/>
      </w:r>
      <w:r w:rsidRPr="00045FE2">
        <w:br/>
        <w:t>An applicant seeking a review of an Authority recommendation has 28 days from the date of notification of the recommendation in which to seek a review of the decision.</w:t>
      </w:r>
      <w:r w:rsidRPr="00045FE2">
        <w:br/>
      </w:r>
    </w:p>
    <w:p w:rsidR="00BA649E" w:rsidRDefault="005572C9" w:rsidP="00045FE2">
      <w:pPr>
        <w:divId w:val="1718433847"/>
      </w:pPr>
      <w:r w:rsidRPr="00045FE2">
        <w:t>If the applicant has requested a statement of reasons from the Authority outlining the reasons for the decision not to recommend approval, they have 28 days from the date they receive the statement in which to seek a review of the decision.</w:t>
      </w:r>
      <w:r w:rsidRPr="00045FE2">
        <w:br/>
      </w:r>
      <w:r>
        <w:br/>
        <w:t xml:space="preserve">There are fees associated with seeking a review. For further information please contact the AAT in your relevant State or Territory. It is also recommended that independent legal advice be sought before proceeding. Information about the AAT is available on the </w:t>
      </w:r>
      <w:hyperlink r:id="rId24" w:history="1">
        <w:r w:rsidR="00577442" w:rsidRPr="00577442">
          <w:rPr>
            <w:rStyle w:val="Hyperlink"/>
          </w:rPr>
          <w:t>AAT's website</w:t>
        </w:r>
      </w:hyperlink>
      <w:r w:rsidRPr="00622E76">
        <w:t>.</w:t>
      </w:r>
      <w:r>
        <w:br/>
      </w:r>
      <w:r>
        <w:br/>
      </w:r>
    </w:p>
    <w:p w:rsidR="005572C9" w:rsidRDefault="005572C9" w:rsidP="00045FE2">
      <w:pPr>
        <w:divId w:val="1718433847"/>
      </w:pPr>
      <w:r>
        <w:t>Third parties are generally not entitled to seek a review by the AAT in relation to a recommendation by the Authority. If a third party believes that they are aggrieved by a decision of the Authority, it is recommended that they seek independent legal advice to discuss their options.</w:t>
      </w:r>
    </w:p>
    <w:p w:rsidR="005572C9" w:rsidRDefault="005572C9" w:rsidP="0081445C">
      <w:pPr>
        <w:pStyle w:val="Heading4"/>
        <w:divId w:val="1718433847"/>
      </w:pPr>
      <w:r>
        <w:lastRenderedPageBreak/>
        <w:t>Federal Court</w:t>
      </w:r>
    </w:p>
    <w:p w:rsidR="00F7391F" w:rsidRDefault="005572C9" w:rsidP="00B31FAA">
      <w:pPr>
        <w:divId w:val="1718433847"/>
      </w:pPr>
      <w:r>
        <w:t xml:space="preserve">Third </w:t>
      </w:r>
      <w:r w:rsidR="000D4189">
        <w:t>parties,</w:t>
      </w:r>
      <w:r>
        <w:t xml:space="preserve"> who believe that they are aggrieved by a decision of the Authority to recommend that an application be approved, may be entitled to seek a review of the decision by the Federal Court.</w:t>
      </w:r>
      <w:r>
        <w:br/>
      </w:r>
      <w:r>
        <w:br/>
        <w:t>There are timeframes that apply in which review of the decision by the Federal Court may be sought. There are also fees associated with seeking a review. For further information please contact the Federal Court in the relevant State or Territory. It is also recommended that independent legal advice be sought before proceeding.</w:t>
      </w:r>
    </w:p>
    <w:p w:rsidR="005572C9" w:rsidRDefault="005572C9" w:rsidP="0081445C">
      <w:pPr>
        <w:pStyle w:val="Heading4"/>
        <w:divId w:val="1718433847"/>
      </w:pPr>
      <w:r>
        <w:t>Ministerial discretion to approve</w:t>
      </w:r>
    </w:p>
    <w:p w:rsidR="005572C9" w:rsidRDefault="005572C9" w:rsidP="00BF0363">
      <w:pPr>
        <w:divId w:val="1718433847"/>
      </w:pPr>
      <w:r>
        <w:t xml:space="preserve">Under subsection </w:t>
      </w:r>
      <w:proofErr w:type="gramStart"/>
      <w:r>
        <w:t>90A(</w:t>
      </w:r>
      <w:proofErr w:type="gramEnd"/>
      <w:r>
        <w:t>2) of the Act the Minister for Health has a discretionary power to approve a pharmacist to supply pharmaceutical benefits at particular premises. This discretionary power is only available in certain circumstances</w:t>
      </w:r>
      <w:r w:rsidR="002F2D42">
        <w:t>.</w:t>
      </w:r>
      <w:r w:rsidR="002F2D42" w:rsidDel="002F2D42">
        <w:t xml:space="preserve"> </w:t>
      </w:r>
      <w:r>
        <w:br/>
      </w:r>
      <w:r>
        <w:br/>
        <w:t xml:space="preserve">This is not an alternative to applying for approval under section 90 of the Act, and may only be sought after an application has been considered by the Authority and rejected by the delegate in the </w:t>
      </w:r>
      <w:r w:rsidR="00E57DAC">
        <w:br/>
      </w:r>
      <w:r w:rsidR="00CA16E0">
        <w:t>Department of Health</w:t>
      </w:r>
      <w:r>
        <w:t>.</w:t>
      </w:r>
      <w:r>
        <w:br/>
      </w:r>
      <w:r>
        <w:br/>
        <w:t>For information about this discretionary power, please refer to the</w:t>
      </w:r>
      <w:r w:rsidR="00845D24">
        <w:t xml:space="preserve"> guidelines on the</w:t>
      </w:r>
      <w:r>
        <w:t xml:space="preserve"> </w:t>
      </w:r>
      <w:hyperlink r:id="rId25" w:history="1">
        <w:r w:rsidR="00845D24" w:rsidRPr="00845D24">
          <w:rPr>
            <w:rStyle w:val="Hyperlink"/>
          </w:rPr>
          <w:t>Department of Health website</w:t>
        </w:r>
      </w:hyperlink>
      <w:bookmarkStart w:id="25" w:name="_GoBack"/>
      <w:bookmarkEnd w:id="25"/>
      <w:r>
        <w:t>.</w:t>
      </w:r>
    </w:p>
    <w:p w:rsidR="005572C9" w:rsidRDefault="005572C9" w:rsidP="00B31FAA">
      <w:pPr>
        <w:pStyle w:val="Heading3"/>
        <w:divId w:val="1718433847"/>
      </w:pPr>
      <w:bookmarkStart w:id="26" w:name="_Toc24355988"/>
      <w:r>
        <w:t>Obtaining approval after a recommendation by the Authority</w:t>
      </w:r>
      <w:bookmarkEnd w:id="26"/>
    </w:p>
    <w:p w:rsidR="004413ED" w:rsidRDefault="005572C9" w:rsidP="00B31FAA">
      <w:pPr>
        <w:divId w:val="1718433847"/>
      </w:pPr>
      <w:r>
        <w:t xml:space="preserve">A recommendation from the Authority for approval does not constitute an approval. </w:t>
      </w:r>
    </w:p>
    <w:p w:rsidR="004413ED" w:rsidRDefault="004413ED" w:rsidP="00B31FAA">
      <w:pPr>
        <w:divId w:val="1718433847"/>
      </w:pPr>
    </w:p>
    <w:p w:rsidR="002F2D42" w:rsidRPr="00272EC8" w:rsidRDefault="005572C9" w:rsidP="008E13F2">
      <w:pPr>
        <w:divId w:val="1718433847"/>
      </w:pPr>
      <w:r>
        <w:t xml:space="preserve">The applicant must still obtain final approval from the delegate in the </w:t>
      </w:r>
      <w:r w:rsidR="00CA16E0">
        <w:t>Department of Health</w:t>
      </w:r>
      <w:r>
        <w:t xml:space="preserve"> who is responsible for the issuing and cancellation of approvals.</w:t>
      </w:r>
      <w:r w:rsidR="002F2D42">
        <w:t xml:space="preserve"> T</w:t>
      </w:r>
      <w:r w:rsidR="002F2D42" w:rsidRPr="00272EC8">
        <w:t>he delegate may reject the application even if approval has been recommended by the ACPA.</w:t>
      </w:r>
    </w:p>
    <w:p w:rsidR="00B70596" w:rsidRDefault="00B70596" w:rsidP="008E13F2">
      <w:pPr>
        <w:divId w:val="1718433847"/>
      </w:pPr>
    </w:p>
    <w:p w:rsidR="00F7391F" w:rsidRDefault="00F7391F" w:rsidP="008E13F2">
      <w:pPr>
        <w:divId w:val="1718433847"/>
      </w:pPr>
      <w:bookmarkStart w:id="27" w:name="_The_Pharmacy_Location"/>
      <w:bookmarkStart w:id="28" w:name="rules"/>
      <w:bookmarkEnd w:id="27"/>
      <w:r>
        <w:br w:type="page"/>
      </w:r>
    </w:p>
    <w:p w:rsidR="005572C9" w:rsidRDefault="005572C9" w:rsidP="00B31FAA">
      <w:pPr>
        <w:pStyle w:val="Heading2"/>
        <w:divId w:val="1718433847"/>
      </w:pPr>
      <w:bookmarkStart w:id="29" w:name="_Toc24355989"/>
      <w:r>
        <w:lastRenderedPageBreak/>
        <w:t>The Pharmacy Location Rules</w:t>
      </w:r>
      <w:bookmarkEnd w:id="28"/>
      <w:bookmarkEnd w:id="29"/>
    </w:p>
    <w:p w:rsidR="005572C9" w:rsidRDefault="005572C9" w:rsidP="00B31FAA">
      <w:pPr>
        <w:divId w:val="1718433847"/>
      </w:pPr>
      <w:r>
        <w:t>The Rules are divided into two general types – those for the relocation of an existing pharmacy and those for the establishment of a new pharmacy.</w:t>
      </w:r>
    </w:p>
    <w:p w:rsidR="005572C9" w:rsidRDefault="005572C9" w:rsidP="003E0BD0">
      <w:pPr>
        <w:pStyle w:val="Heading3"/>
        <w:numPr>
          <w:ilvl w:val="0"/>
          <w:numId w:val="0"/>
        </w:numPr>
        <w:divId w:val="1718433847"/>
      </w:pPr>
      <w:bookmarkStart w:id="30" w:name="_Toc24355990"/>
      <w:r>
        <w:t>Relocating an existing pharmacy</w:t>
      </w:r>
      <w:bookmarkEnd w:id="30"/>
    </w:p>
    <w:p w:rsidR="00C22CBE" w:rsidRDefault="005572C9" w:rsidP="00B31FAA">
      <w:pPr>
        <w:divId w:val="1718433847"/>
      </w:pPr>
      <w:r>
        <w:t xml:space="preserve">An existing pharmacy approval is required to relocate a pharmacy under these </w:t>
      </w:r>
      <w:r w:rsidR="00C22CBE">
        <w:t xml:space="preserve">items of the </w:t>
      </w:r>
      <w:r>
        <w:t>Rules.</w:t>
      </w:r>
      <w:r>
        <w:br/>
      </w:r>
      <w:r>
        <w:br/>
        <w:t>A pharmacist will need to relocate either their own approval or, by agreement, another pharmacist’s approval.</w:t>
      </w:r>
      <w:r>
        <w:br/>
      </w:r>
      <w:r>
        <w:br/>
        <w:t>An existing pharmacy is ‘relocated’ by cancelling the existing approval for the purpose of having another approval granted in respect of another site. An application to relocate an existing pharmacy must, therefore, demonstrate that either the applicant or another pharmacist has requested that their approval be cancelled before the approval under consideration is granted.</w:t>
      </w:r>
      <w:r>
        <w:br/>
      </w:r>
      <w:r>
        <w:br/>
        <w:t>There are provisions in the Rules for relocating an existing pharmacy approval:</w:t>
      </w:r>
      <w:r>
        <w:br/>
      </w:r>
    </w:p>
    <w:p w:rsidR="00EC3AB9" w:rsidRDefault="001706A0" w:rsidP="00B31FAA">
      <w:pPr>
        <w:divId w:val="1718433847"/>
        <w:rPr>
          <w:rStyle w:val="Hyperlink"/>
        </w:rPr>
      </w:pPr>
      <w:hyperlink w:anchor="_Rule_121:_Expansion" w:history="1">
        <w:r w:rsidR="00A5602E">
          <w:rPr>
            <w:rStyle w:val="Hyperlink"/>
          </w:rPr>
          <w:t>Item</w:t>
        </w:r>
        <w:r w:rsidR="00A5602E" w:rsidRPr="00827A81">
          <w:rPr>
            <w:rStyle w:val="Hyperlink"/>
          </w:rPr>
          <w:t xml:space="preserve"> 121: Expansion or contraction (not usually referred to the Authority</w:t>
        </w:r>
        <w:proofErr w:type="gramStart"/>
        <w:r w:rsidR="00A5602E" w:rsidRPr="00827A81">
          <w:rPr>
            <w:rStyle w:val="Hyperlink"/>
          </w:rPr>
          <w:t>)</w:t>
        </w:r>
        <w:proofErr w:type="gramEnd"/>
      </w:hyperlink>
      <w:r w:rsidR="005572C9">
        <w:br/>
      </w:r>
      <w:r w:rsidR="005572C9">
        <w:br/>
      </w:r>
      <w:hyperlink w:anchor="_Rule_122:_Relocation" w:history="1">
        <w:r w:rsidR="00A5602E">
          <w:rPr>
            <w:rStyle w:val="Hyperlink"/>
          </w:rPr>
          <w:t>Item</w:t>
        </w:r>
        <w:r w:rsidR="00A5602E" w:rsidRPr="00827A81">
          <w:rPr>
            <w:rStyle w:val="Hyperlink"/>
          </w:rPr>
          <w:t xml:space="preserve"> 122: Relocation within a </w:t>
        </w:r>
        <w:r w:rsidR="00A5602E">
          <w:rPr>
            <w:rStyle w:val="Hyperlink"/>
          </w:rPr>
          <w:t>designated complex</w:t>
        </w:r>
      </w:hyperlink>
      <w:r w:rsidR="005572C9">
        <w:br/>
      </w:r>
      <w:r w:rsidR="005572C9">
        <w:br/>
      </w:r>
      <w:hyperlink w:anchor="_Rule_123:_Relocation" w:history="1">
        <w:r w:rsidR="00A5602E">
          <w:rPr>
            <w:rStyle w:val="Hyperlink"/>
          </w:rPr>
          <w:t>Item</w:t>
        </w:r>
        <w:r w:rsidR="00A5602E" w:rsidRPr="00827A81">
          <w:rPr>
            <w:rStyle w:val="Hyperlink"/>
          </w:rPr>
          <w:t xml:space="preserve"> 123: Relocation within the same town (10 km)</w:t>
        </w:r>
      </w:hyperlink>
      <w:r w:rsidR="005572C9">
        <w:t xml:space="preserve"> </w:t>
      </w:r>
      <w:r w:rsidR="005572C9">
        <w:br/>
      </w:r>
      <w:r w:rsidR="005572C9">
        <w:br/>
      </w:r>
      <w:hyperlink w:anchor="_Rule_124:_Short" w:history="1">
        <w:r w:rsidR="00A5602E">
          <w:rPr>
            <w:rStyle w:val="Hyperlink"/>
          </w:rPr>
          <w:t>Item</w:t>
        </w:r>
        <w:r w:rsidR="00A5602E" w:rsidRPr="00827A81">
          <w:rPr>
            <w:rStyle w:val="Hyperlink"/>
          </w:rPr>
          <w:t xml:space="preserve"> 124: </w:t>
        </w:r>
        <w:r w:rsidR="00A5602E">
          <w:rPr>
            <w:rStyle w:val="Hyperlink"/>
          </w:rPr>
          <w:t>R</w:t>
        </w:r>
        <w:r w:rsidR="00A5602E" w:rsidRPr="00827A81">
          <w:rPr>
            <w:rStyle w:val="Hyperlink"/>
          </w:rPr>
          <w:t xml:space="preserve">elocation </w:t>
        </w:r>
        <w:r w:rsidR="00A5602E">
          <w:rPr>
            <w:rStyle w:val="Hyperlink"/>
          </w:rPr>
          <w:t xml:space="preserve">up to </w:t>
        </w:r>
        <w:r w:rsidR="00A5602E" w:rsidRPr="00827A81">
          <w:rPr>
            <w:rStyle w:val="Hyperlink"/>
          </w:rPr>
          <w:t>1 km</w:t>
        </w:r>
      </w:hyperlink>
    </w:p>
    <w:p w:rsidR="004E51B2" w:rsidRDefault="00F718BF" w:rsidP="00B31FAA">
      <w:pPr>
        <w:divId w:val="1718433847"/>
      </w:pPr>
      <w:r>
        <w:rPr>
          <w:rStyle w:val="Hyperlink"/>
        </w:rPr>
        <w:br/>
      </w:r>
      <w:hyperlink w:anchor="Rule_125" w:history="1">
        <w:r w:rsidR="00A5602E">
          <w:rPr>
            <w:rStyle w:val="Hyperlink"/>
          </w:rPr>
          <w:t>Item</w:t>
        </w:r>
        <w:r w:rsidR="00A5602E" w:rsidRPr="00F718BF">
          <w:rPr>
            <w:rStyle w:val="Hyperlink"/>
          </w:rPr>
          <w:t xml:space="preserve"> 125: Relocation of 1 to 1.5 km</w:t>
        </w:r>
      </w:hyperlink>
      <w:r w:rsidR="005572C9">
        <w:br/>
      </w:r>
      <w:r w:rsidR="005572C9">
        <w:br/>
      </w:r>
      <w:proofErr w:type="gramStart"/>
      <w:r w:rsidR="005572C9">
        <w:t>A</w:t>
      </w:r>
      <w:proofErr w:type="gramEnd"/>
      <w:r w:rsidR="005572C9">
        <w:t xml:space="preserve"> pharmacist seeking to relocate an existing pharmacy approval must decide which </w:t>
      </w:r>
      <w:r w:rsidR="00775F25">
        <w:t>item of the R</w:t>
      </w:r>
      <w:r w:rsidR="005572C9">
        <w:t>ule</w:t>
      </w:r>
      <w:r w:rsidR="00775F25">
        <w:t>s</w:t>
      </w:r>
      <w:r w:rsidR="005572C9">
        <w:t xml:space="preserve"> is most appropriate to their circumstances.</w:t>
      </w:r>
    </w:p>
    <w:p w:rsidR="005572C9" w:rsidRDefault="005572C9" w:rsidP="003E0BD0">
      <w:pPr>
        <w:pStyle w:val="Heading3"/>
        <w:numPr>
          <w:ilvl w:val="0"/>
          <w:numId w:val="0"/>
        </w:numPr>
        <w:divId w:val="1718433847"/>
      </w:pPr>
      <w:bookmarkStart w:id="31" w:name="_Toc24355991"/>
      <w:r>
        <w:t>Establishing a new pharmacy</w:t>
      </w:r>
      <w:bookmarkEnd w:id="31"/>
    </w:p>
    <w:p w:rsidR="00EC3AB9" w:rsidRDefault="005572C9" w:rsidP="00B31FAA">
      <w:pPr>
        <w:divId w:val="1718433847"/>
      </w:pPr>
      <w:r>
        <w:t>An existing pharmacy approval is not required in order to obtain a new approval. There are a number of provisions in the Rules for establishing a new approved pharmacy:</w:t>
      </w:r>
      <w:r>
        <w:br/>
      </w:r>
      <w:r>
        <w:br/>
      </w:r>
      <w:hyperlink w:anchor="_Rule_130:_New" w:history="1">
        <w:r w:rsidR="00A5602E">
          <w:rPr>
            <w:rStyle w:val="Hyperlink"/>
          </w:rPr>
          <w:t>Item</w:t>
        </w:r>
        <w:r w:rsidR="00A5602E" w:rsidRPr="00372F0B">
          <w:rPr>
            <w:rStyle w:val="Hyperlink"/>
          </w:rPr>
          <w:t xml:space="preserve"> 130: New pharmacy (at least 1.5 km)</w:t>
        </w:r>
      </w:hyperlink>
      <w:r>
        <w:t xml:space="preserve"> </w:t>
      </w:r>
      <w:r>
        <w:br/>
      </w:r>
      <w:r>
        <w:br/>
      </w:r>
      <w:hyperlink w:anchor="_Rule_131:_New" w:history="1">
        <w:r w:rsidR="00A5602E">
          <w:rPr>
            <w:rStyle w:val="Hyperlink"/>
          </w:rPr>
          <w:t>Item</w:t>
        </w:r>
        <w:r w:rsidR="00A5602E" w:rsidRPr="00372F0B">
          <w:rPr>
            <w:rStyle w:val="Hyperlink"/>
          </w:rPr>
          <w:t xml:space="preserve"> 131: New pharmacy (at least 10 km)</w:t>
        </w:r>
      </w:hyperlink>
      <w:r>
        <w:br/>
      </w:r>
      <w:r>
        <w:br/>
      </w:r>
      <w:hyperlink w:anchor="_Rule_132:_New" w:history="1">
        <w:r w:rsidR="00A5602E">
          <w:rPr>
            <w:rStyle w:val="Hyperlink"/>
          </w:rPr>
          <w:t>Item</w:t>
        </w:r>
        <w:r w:rsidR="00A5602E" w:rsidRPr="00372F0B">
          <w:rPr>
            <w:rStyle w:val="Hyperlink"/>
          </w:rPr>
          <w:t xml:space="preserve"> 132: New additional pharmacy (at least 10 km)</w:t>
        </w:r>
      </w:hyperlink>
      <w:r>
        <w:br/>
      </w:r>
      <w:r>
        <w:br/>
      </w:r>
      <w:hyperlink w:anchor="_Rule_133:_New" w:history="1">
        <w:r w:rsidR="00A5602E">
          <w:rPr>
            <w:rStyle w:val="Hyperlink"/>
          </w:rPr>
          <w:t>Item</w:t>
        </w:r>
        <w:r w:rsidR="00A5602E" w:rsidRPr="00372F0B">
          <w:rPr>
            <w:rStyle w:val="Hyperlink"/>
          </w:rPr>
          <w:t xml:space="preserve"> 133: New pharmacy in a </w:t>
        </w:r>
        <w:r w:rsidR="00A5602E">
          <w:rPr>
            <w:rStyle w:val="Hyperlink"/>
          </w:rPr>
          <w:t>designated complex</w:t>
        </w:r>
        <w:r w:rsidR="00A5602E" w:rsidRPr="00372F0B">
          <w:rPr>
            <w:rStyle w:val="Hyperlink"/>
          </w:rPr>
          <w:t xml:space="preserve"> (small shopping centre)</w:t>
        </w:r>
      </w:hyperlink>
      <w:r>
        <w:t xml:space="preserve"> </w:t>
      </w:r>
      <w:r>
        <w:br/>
      </w:r>
      <w:r>
        <w:br/>
      </w:r>
      <w:hyperlink w:anchor="_Rule_134:_New" w:history="1">
        <w:r w:rsidR="00A5602E">
          <w:rPr>
            <w:rStyle w:val="Hyperlink"/>
          </w:rPr>
          <w:t>Item</w:t>
        </w:r>
        <w:r w:rsidR="00A5602E" w:rsidRPr="00372F0B">
          <w:rPr>
            <w:rStyle w:val="Hyperlink"/>
          </w:rPr>
          <w:t xml:space="preserve"> 134: New pharmacy in a </w:t>
        </w:r>
        <w:r w:rsidR="00A5602E">
          <w:rPr>
            <w:rStyle w:val="Hyperlink"/>
          </w:rPr>
          <w:t>designated complex</w:t>
        </w:r>
        <w:r w:rsidR="00A5602E" w:rsidRPr="00372F0B">
          <w:rPr>
            <w:rStyle w:val="Hyperlink"/>
          </w:rPr>
          <w:t xml:space="preserve"> (large shopping centre</w:t>
        </w:r>
        <w:r w:rsidR="00A5602E">
          <w:rPr>
            <w:rStyle w:val="Hyperlink"/>
          </w:rPr>
          <w:t xml:space="preserve"> with no approved premises</w:t>
        </w:r>
        <w:r w:rsidR="00A5602E" w:rsidRPr="00372F0B">
          <w:rPr>
            <w:rStyle w:val="Hyperlink"/>
          </w:rPr>
          <w:t>)</w:t>
        </w:r>
      </w:hyperlink>
      <w:r>
        <w:t xml:space="preserve"> </w:t>
      </w:r>
    </w:p>
    <w:p w:rsidR="00EC3AB9" w:rsidRDefault="00EC3AB9" w:rsidP="00B31FAA">
      <w:pPr>
        <w:divId w:val="1718433847"/>
      </w:pPr>
    </w:p>
    <w:p w:rsidR="00B70596" w:rsidRDefault="001706A0" w:rsidP="00B31FAA">
      <w:pPr>
        <w:divId w:val="1718433847"/>
      </w:pPr>
      <w:hyperlink w:anchor="Rule_134A" w:history="1">
        <w:r w:rsidR="00A5602E">
          <w:rPr>
            <w:rStyle w:val="Hyperlink"/>
          </w:rPr>
          <w:t>Item</w:t>
        </w:r>
        <w:r w:rsidR="00A5602E" w:rsidRPr="000E338B">
          <w:rPr>
            <w:rStyle w:val="Hyperlink"/>
          </w:rPr>
          <w:t xml:space="preserve"> 134A: New additional pharmacy in a designated complex (large shopping centre with approved premises</w:t>
        </w:r>
        <w:proofErr w:type="gramStart"/>
        <w:r w:rsidR="00A5602E" w:rsidRPr="000E338B">
          <w:rPr>
            <w:rStyle w:val="Hyperlink"/>
          </w:rPr>
          <w:t>)</w:t>
        </w:r>
        <w:proofErr w:type="gramEnd"/>
      </w:hyperlink>
      <w:r w:rsidR="005572C9" w:rsidRPr="0082639E">
        <w:rPr>
          <w:rStyle w:val="Hyperlink"/>
        </w:rPr>
        <w:br/>
      </w:r>
      <w:r w:rsidR="005572C9">
        <w:br/>
      </w:r>
      <w:hyperlink w:anchor="_Rule_135:_New" w:history="1">
        <w:r w:rsidR="00A5602E">
          <w:rPr>
            <w:rStyle w:val="Hyperlink"/>
          </w:rPr>
          <w:t>Item</w:t>
        </w:r>
        <w:r w:rsidR="00A5602E" w:rsidRPr="00372F0B">
          <w:rPr>
            <w:rStyle w:val="Hyperlink"/>
          </w:rPr>
          <w:t xml:space="preserve"> 135: New pharmacy in a </w:t>
        </w:r>
        <w:r w:rsidR="00A5602E">
          <w:rPr>
            <w:rStyle w:val="Hyperlink"/>
          </w:rPr>
          <w:t xml:space="preserve">designated complex </w:t>
        </w:r>
        <w:r w:rsidR="00A5602E" w:rsidRPr="00372F0B">
          <w:rPr>
            <w:rStyle w:val="Hyperlink"/>
          </w:rPr>
          <w:t>(large private hospital)</w:t>
        </w:r>
      </w:hyperlink>
      <w:r w:rsidR="005572C9">
        <w:br/>
      </w:r>
      <w:r w:rsidR="005572C9">
        <w:br/>
      </w:r>
      <w:hyperlink w:anchor="_Rule_136:_New" w:history="1">
        <w:r w:rsidR="00A5602E">
          <w:rPr>
            <w:rStyle w:val="Hyperlink"/>
          </w:rPr>
          <w:t>Item</w:t>
        </w:r>
        <w:r w:rsidR="00A5602E" w:rsidRPr="00372F0B">
          <w:rPr>
            <w:rStyle w:val="Hyperlink"/>
          </w:rPr>
          <w:t xml:space="preserve"> 136: New pharmacy in a </w:t>
        </w:r>
        <w:r w:rsidR="00A5602E">
          <w:rPr>
            <w:rStyle w:val="Hyperlink"/>
          </w:rPr>
          <w:t>designated complex</w:t>
        </w:r>
        <w:r w:rsidR="00A5602E" w:rsidRPr="00372F0B">
          <w:rPr>
            <w:rStyle w:val="Hyperlink"/>
          </w:rPr>
          <w:t xml:space="preserve"> (large medical centre)</w:t>
        </w:r>
      </w:hyperlink>
      <w:r w:rsidR="005572C9">
        <w:t xml:space="preserve"> </w:t>
      </w:r>
    </w:p>
    <w:p w:rsidR="005572C9" w:rsidRDefault="005572C9" w:rsidP="00BE7EE6">
      <w:pPr>
        <w:pStyle w:val="Heading3"/>
        <w:keepNext/>
        <w:keepLines/>
        <w:widowControl w:val="0"/>
        <w:numPr>
          <w:ilvl w:val="0"/>
          <w:numId w:val="0"/>
        </w:numPr>
        <w:divId w:val="1718433847"/>
      </w:pPr>
      <w:bookmarkStart w:id="32" w:name="_Toc24355992"/>
      <w:r>
        <w:lastRenderedPageBreak/>
        <w:t>Practicalities of lodging an application</w:t>
      </w:r>
      <w:bookmarkEnd w:id="32"/>
    </w:p>
    <w:p w:rsidR="00B70596" w:rsidRDefault="005572C9" w:rsidP="00BE7EE6">
      <w:pPr>
        <w:keepNext/>
        <w:keepLines/>
        <w:widowControl w:val="0"/>
        <w:divId w:val="1718433847"/>
      </w:pPr>
      <w:r>
        <w:t xml:space="preserve">The Authority must be satisfied that all criteria applicable to the selected </w:t>
      </w:r>
      <w:r w:rsidR="00775F25">
        <w:t xml:space="preserve">item of the </w:t>
      </w:r>
      <w:r>
        <w:t>Rule</w:t>
      </w:r>
      <w:r w:rsidR="00775F25">
        <w:t>s</w:t>
      </w:r>
      <w:r>
        <w:t xml:space="preserve"> are met. It is therefore advisable for applicants to present clear </w:t>
      </w:r>
      <w:r w:rsidRPr="00BF0363">
        <w:t xml:space="preserve">evidence </w:t>
      </w:r>
      <w:r>
        <w:t>for each criteri</w:t>
      </w:r>
      <w:r w:rsidR="00775F25">
        <w:t>on</w:t>
      </w:r>
      <w:r>
        <w:t xml:space="preserve"> and to indicate </w:t>
      </w:r>
      <w:r w:rsidR="00775F25">
        <w:t>the</w:t>
      </w:r>
      <w:r>
        <w:t xml:space="preserve"> evidence provided for each.</w:t>
      </w:r>
      <w:r>
        <w:br/>
      </w:r>
      <w:r>
        <w:br/>
        <w:t xml:space="preserve">Following these simple points will ensure that an application is processed as promptly as possible. </w:t>
      </w:r>
    </w:p>
    <w:p w:rsidR="00CC0181" w:rsidRDefault="00CC0181" w:rsidP="00564185">
      <w:pPr>
        <w:pStyle w:val="ListParagraph"/>
        <w:divId w:val="1718433847"/>
      </w:pPr>
      <w:r>
        <w:t xml:space="preserve">Refer to the </w:t>
      </w:r>
      <w:hyperlink r:id="rId26" w:anchor="6" w:history="1">
        <w:r w:rsidRPr="00564185">
          <w:rPr>
            <w:rStyle w:val="Hyperlink"/>
          </w:rPr>
          <w:t xml:space="preserve">online </w:t>
        </w:r>
      </w:hyperlink>
      <w:r>
        <w:t>information on “</w:t>
      </w:r>
      <w:r w:rsidR="00564185" w:rsidRPr="00272EC8">
        <w:t>How do I submit an application</w:t>
      </w:r>
      <w:r>
        <w:t>” and the user guides available</w:t>
      </w:r>
      <w:r w:rsidR="00564185">
        <w:t xml:space="preserve"> </w:t>
      </w:r>
      <w:r>
        <w:t>to assist with the navigation of the PBS Approved Suppliers Portal;</w:t>
      </w:r>
    </w:p>
    <w:p w:rsidR="005572C9" w:rsidRDefault="005572C9" w:rsidP="006C5C1A">
      <w:pPr>
        <w:pStyle w:val="ListParagraph"/>
        <w:divId w:val="1718433847"/>
      </w:pPr>
      <w:r>
        <w:t xml:space="preserve">Make sure the </w:t>
      </w:r>
      <w:r w:rsidR="002F2D42">
        <w:t xml:space="preserve">online </w:t>
      </w:r>
      <w:r>
        <w:t>application has been completed</w:t>
      </w:r>
      <w:r w:rsidR="00272EC8">
        <w:t xml:space="preserve"> </w:t>
      </w:r>
      <w:r>
        <w:t xml:space="preserve">and </w:t>
      </w:r>
      <w:r w:rsidR="002F2D42">
        <w:t>that the declaration</w:t>
      </w:r>
      <w:r w:rsidR="00CC0181">
        <w:t>, and authorisation form (if required)</w:t>
      </w:r>
      <w:r w:rsidR="002F2D42">
        <w:t xml:space="preserve"> </w:t>
      </w:r>
      <w:r>
        <w:t xml:space="preserve">has been signed by </w:t>
      </w:r>
      <w:r w:rsidR="00CC0181">
        <w:t>all relevant persons</w:t>
      </w:r>
      <w:r>
        <w:t>. If the application involves another pharmacist’s existing pharmacy approval, ensure that each approved pharmacist has also signed the</w:t>
      </w:r>
      <w:r w:rsidR="00564185">
        <w:t xml:space="preserve"> relevant</w:t>
      </w:r>
      <w:r>
        <w:t xml:space="preserve"> form</w:t>
      </w:r>
      <w:r w:rsidR="00564185">
        <w:t xml:space="preserve"> and that this is uploaded with your application</w:t>
      </w:r>
      <w:r>
        <w:t xml:space="preserve">; </w:t>
      </w:r>
    </w:p>
    <w:p w:rsidR="00602EDC" w:rsidRDefault="00775F25" w:rsidP="006C5C1A">
      <w:pPr>
        <w:pStyle w:val="ListParagraph"/>
        <w:divId w:val="1718433847"/>
      </w:pPr>
      <w:r>
        <w:t>Note that i</w:t>
      </w:r>
      <w:r w:rsidR="00602EDC">
        <w:t xml:space="preserve">f a trust is involved in the application, </w:t>
      </w:r>
      <w:r>
        <w:t>the</w:t>
      </w:r>
      <w:r w:rsidR="00602EDC">
        <w:t xml:space="preserve"> application cannot be made in the name of </w:t>
      </w:r>
      <w:r>
        <w:t>the</w:t>
      </w:r>
      <w:r w:rsidR="00602EDC">
        <w:t xml:space="preserve"> trust only, but instead a pharmacist or body corporate / company qualified to provide pharmacy services, must be the trustee for the trust (for example, ‘Joe </w:t>
      </w:r>
      <w:proofErr w:type="spellStart"/>
      <w:r w:rsidR="00602EDC">
        <w:t>Bloggs</w:t>
      </w:r>
      <w:proofErr w:type="spellEnd"/>
      <w:r w:rsidR="00602EDC">
        <w:t xml:space="preserve"> ATF The </w:t>
      </w:r>
      <w:proofErr w:type="spellStart"/>
      <w:r w:rsidR="00602EDC">
        <w:t>Bloggs</w:t>
      </w:r>
      <w:proofErr w:type="spellEnd"/>
      <w:r w:rsidR="00602EDC">
        <w:t xml:space="preserve"> Trust’, or ‘J </w:t>
      </w:r>
      <w:proofErr w:type="spellStart"/>
      <w:r w:rsidR="00602EDC">
        <w:t>Bloggs</w:t>
      </w:r>
      <w:proofErr w:type="spellEnd"/>
      <w:r w:rsidR="00602EDC">
        <w:t xml:space="preserve"> Pty Ltd ATF The </w:t>
      </w:r>
      <w:proofErr w:type="spellStart"/>
      <w:r w:rsidR="00602EDC">
        <w:t>Bloggs</w:t>
      </w:r>
      <w:proofErr w:type="spellEnd"/>
      <w:r w:rsidR="00602EDC">
        <w:t xml:space="preserve"> Trust’). Ensure that where a trust is involved, evidence is provided of the relationship between the trust and the nominated trustee (such as the trust deed for the Trust);</w:t>
      </w:r>
    </w:p>
    <w:p w:rsidR="005572C9" w:rsidRDefault="005572C9" w:rsidP="006C5C1A">
      <w:pPr>
        <w:pStyle w:val="ListParagraph"/>
        <w:divId w:val="1718433847"/>
      </w:pPr>
      <w:r>
        <w:t xml:space="preserve">Make sure </w:t>
      </w:r>
      <w:r w:rsidR="002F2D42">
        <w:t xml:space="preserve">that you have selected the correct </w:t>
      </w:r>
      <w:r w:rsidR="00775F25">
        <w:t>item of the R</w:t>
      </w:r>
      <w:r>
        <w:t>ule</w:t>
      </w:r>
      <w:r w:rsidR="00775F25">
        <w:t>s</w:t>
      </w:r>
      <w:r w:rsidR="002F2D42">
        <w:t>, and that the relevant documentation is uploaded for each requirement, noting that additional documents can be uploaded as required</w:t>
      </w:r>
      <w:r w:rsidR="00564185">
        <w:t xml:space="preserve"> (refer to the online user guides)</w:t>
      </w:r>
      <w:r>
        <w:t xml:space="preserve">; </w:t>
      </w:r>
    </w:p>
    <w:p w:rsidR="005572C9" w:rsidRDefault="005572C9" w:rsidP="006C5C1A">
      <w:pPr>
        <w:pStyle w:val="ListParagraph"/>
        <w:divId w:val="1718433847"/>
      </w:pPr>
      <w:r>
        <w:t xml:space="preserve">Include a covering letter or a summary of the application to clearly describe the documentation provided and any circumstances of the application that might be relevant. Documentation provided in support of each requirement should be clearly labelled as such; </w:t>
      </w:r>
    </w:p>
    <w:p w:rsidR="005572C9" w:rsidRDefault="005572C9" w:rsidP="006C5C1A">
      <w:pPr>
        <w:pStyle w:val="ListParagraph"/>
        <w:divId w:val="1718433847"/>
      </w:pPr>
      <w:r>
        <w:t xml:space="preserve">Clearly label any attachments, maps or photos; </w:t>
      </w:r>
    </w:p>
    <w:p w:rsidR="005572C9" w:rsidRDefault="005572C9" w:rsidP="006C5C1A">
      <w:pPr>
        <w:pStyle w:val="ListParagraph"/>
        <w:divId w:val="1718433847"/>
      </w:pPr>
      <w:r>
        <w:t>In providing marked-up maps or plans, use symbols rather than colours. This ensures that</w:t>
      </w:r>
      <w:r w:rsidR="002F2D42">
        <w:t xml:space="preserve">, if required, </w:t>
      </w:r>
      <w:r>
        <w:t xml:space="preserve">the Authority Secretariat can properly duplicate the application for the purposes of the Authority’s consideration; </w:t>
      </w:r>
    </w:p>
    <w:p w:rsidR="005572C9" w:rsidRDefault="005572C9" w:rsidP="006C5C1A">
      <w:pPr>
        <w:pStyle w:val="ListParagraph"/>
        <w:divId w:val="1718433847"/>
      </w:pPr>
      <w:r>
        <w:t xml:space="preserve">Ensure that any maps provided are clearly scaled and the source of the map is cited; </w:t>
      </w:r>
    </w:p>
    <w:p w:rsidR="005572C9" w:rsidRDefault="005572C9" w:rsidP="006C5C1A">
      <w:pPr>
        <w:pStyle w:val="ListParagraph"/>
        <w:divId w:val="1718433847"/>
      </w:pPr>
      <w:r>
        <w:t xml:space="preserve">Ensure that any survey reports are undertaken in accordance with the requirements outlined in this Handbook. The survey report should be undertaken by a licenced or registered surveyor and should include a statement that the measurement has been undertaken in accordance with the requirements, be on the surveyor’s letterhead, and be signed and dated by the surveyor; </w:t>
      </w:r>
    </w:p>
    <w:p w:rsidR="005572C9" w:rsidRDefault="005572C9" w:rsidP="006C5C1A">
      <w:pPr>
        <w:pStyle w:val="ListParagraph"/>
        <w:divId w:val="1718433847"/>
      </w:pPr>
      <w:r>
        <w:t xml:space="preserve">Ensure that any photographs include the date the photograph was taken; </w:t>
      </w:r>
    </w:p>
    <w:p w:rsidR="005572C9" w:rsidRDefault="005572C9" w:rsidP="006C5C1A">
      <w:pPr>
        <w:pStyle w:val="ListParagraph"/>
        <w:divId w:val="1718433847"/>
      </w:pPr>
      <w:r>
        <w:t>Provide any statutory declarations on a Commonwealth of Australia statutory declaration template</w:t>
      </w:r>
      <w:r w:rsidR="00F66C8D">
        <w:rPr>
          <w:rStyle w:val="FootnoteReference"/>
        </w:rPr>
        <w:footnoteReference w:id="2"/>
      </w:r>
      <w:r>
        <w:t xml:space="preserve">, and ensure that it has been signed in the presence of an authorised witness; </w:t>
      </w:r>
    </w:p>
    <w:p w:rsidR="005572C9" w:rsidRDefault="005572C9" w:rsidP="006C5C1A">
      <w:pPr>
        <w:pStyle w:val="ListParagraph"/>
        <w:divId w:val="1718433847"/>
      </w:pPr>
      <w:r>
        <w:t xml:space="preserve">Above all, ensure that the application clearly addresses each and every one of the relevant requirements of the </w:t>
      </w:r>
      <w:r w:rsidR="008E0409">
        <w:t xml:space="preserve">item </w:t>
      </w:r>
      <w:r>
        <w:t>under which the application has been made.</w:t>
      </w:r>
    </w:p>
    <w:p w:rsidR="0082639E" w:rsidRDefault="0082639E" w:rsidP="00B31FAA">
      <w:pPr>
        <w:divId w:val="1718433847"/>
        <w:rPr>
          <w:rStyle w:val="Strong"/>
        </w:rPr>
      </w:pPr>
    </w:p>
    <w:p w:rsidR="0082639E" w:rsidRDefault="0082639E">
      <w:pPr>
        <w:contextualSpacing w:val="0"/>
        <w:rPr>
          <w:rStyle w:val="Strong"/>
        </w:rPr>
      </w:pPr>
      <w:r>
        <w:rPr>
          <w:rStyle w:val="Strong"/>
        </w:rPr>
        <w:br w:type="page"/>
      </w:r>
    </w:p>
    <w:p w:rsidR="005572C9" w:rsidRDefault="005572C9" w:rsidP="00B31FAA">
      <w:pPr>
        <w:divId w:val="1718433847"/>
      </w:pPr>
      <w:r>
        <w:rPr>
          <w:rStyle w:val="Strong"/>
        </w:rPr>
        <w:lastRenderedPageBreak/>
        <w:t>It is important to note that:</w:t>
      </w:r>
    </w:p>
    <w:p w:rsidR="001267A6" w:rsidRPr="00622E76" w:rsidRDefault="005572C9" w:rsidP="006C5C1A">
      <w:pPr>
        <w:pStyle w:val="ListParagraph"/>
        <w:divId w:val="1718433847"/>
        <w:rPr>
          <w:rStyle w:val="Strong"/>
          <w:b w:val="0"/>
          <w:bCs w:val="0"/>
        </w:rPr>
      </w:pPr>
      <w:r w:rsidRPr="00E0015B">
        <w:t>In providing evidence, it is the applicant’s responsibility to summarise the material, draw conclusions from the material and clearly identify how the relevant requirements of the Rules are met by the evidence. It is not the Authority’s responsibility to examine large volumes of information and identify</w:t>
      </w:r>
      <w:r w:rsidRPr="00E0015B">
        <w:rPr>
          <w:rStyle w:val="Strong"/>
          <w:b w:val="0"/>
          <w:bCs w:val="0"/>
        </w:rPr>
        <w:t xml:space="preserve"> how it satisfies the requirements. </w:t>
      </w:r>
    </w:p>
    <w:p w:rsidR="005572C9" w:rsidRPr="00E0015B" w:rsidRDefault="005572C9" w:rsidP="006C5C1A">
      <w:pPr>
        <w:pStyle w:val="ListParagraph"/>
        <w:divId w:val="1718433847"/>
        <w:rPr>
          <w:rStyle w:val="Strong"/>
          <w:b w:val="0"/>
          <w:bCs w:val="0"/>
        </w:rPr>
      </w:pPr>
      <w:r w:rsidRPr="008A1A93">
        <w:t>The Authority is unable to</w:t>
      </w:r>
      <w:r w:rsidRPr="00E0015B">
        <w:rPr>
          <w:rStyle w:val="Strong"/>
        </w:rPr>
        <w:t xml:space="preserve"> </w:t>
      </w:r>
      <w:r w:rsidRPr="00E0015B">
        <w:t>consider information provided by an applicant unless the information was provided</w:t>
      </w:r>
      <w:r w:rsidRPr="00E0015B">
        <w:rPr>
          <w:rStyle w:val="Strong"/>
          <w:b w:val="0"/>
          <w:bCs w:val="0"/>
        </w:rPr>
        <w:t xml:space="preserve"> at the time the application was lodged, or unless additional information has been requested by the Authority. </w:t>
      </w:r>
    </w:p>
    <w:p w:rsidR="00043D47" w:rsidRDefault="00043D47" w:rsidP="006C5C1A">
      <w:pPr>
        <w:pStyle w:val="ListParagraph"/>
        <w:divId w:val="1718433847"/>
        <w:rPr>
          <w:rStyle w:val="Strong"/>
          <w:b w:val="0"/>
          <w:bCs w:val="0"/>
        </w:rPr>
      </w:pPr>
      <w:r>
        <w:rPr>
          <w:rStyle w:val="Strong"/>
          <w:b w:val="0"/>
          <w:bCs w:val="0"/>
        </w:rPr>
        <w:br w:type="page"/>
      </w:r>
    </w:p>
    <w:p w:rsidR="005572C9" w:rsidRPr="0002464D" w:rsidRDefault="005572C9" w:rsidP="003E0BD0">
      <w:pPr>
        <w:pStyle w:val="Heading3"/>
        <w:numPr>
          <w:ilvl w:val="0"/>
          <w:numId w:val="0"/>
        </w:numPr>
        <w:divId w:val="1718433847"/>
        <w:rPr>
          <w:color w:val="FF0000"/>
        </w:rPr>
      </w:pPr>
      <w:bookmarkStart w:id="33" w:name="_General_requirements_for"/>
      <w:bookmarkStart w:id="34" w:name="_Toc24355993"/>
      <w:bookmarkStart w:id="35" w:name="general"/>
      <w:bookmarkEnd w:id="33"/>
      <w:r>
        <w:lastRenderedPageBreak/>
        <w:t>General requirements for all applications</w:t>
      </w:r>
      <w:bookmarkEnd w:id="34"/>
    </w:p>
    <w:bookmarkEnd w:id="35"/>
    <w:p w:rsidR="005572C9" w:rsidRDefault="00EC3AB9" w:rsidP="00BF0363">
      <w:pPr>
        <w:divId w:val="1718433847"/>
      </w:pPr>
      <w:r>
        <w:t xml:space="preserve">Part </w:t>
      </w:r>
      <w:r w:rsidR="005572C9">
        <w:t>2</w:t>
      </w:r>
      <w:r>
        <w:t>, Section 10</w:t>
      </w:r>
      <w:r w:rsidR="005572C9">
        <w:t xml:space="preserve"> of the Rules sets out the </w:t>
      </w:r>
      <w:r>
        <w:t xml:space="preserve">circumstances when the Authority must recommend that an applicant be approved, including the </w:t>
      </w:r>
      <w:r w:rsidR="005572C9">
        <w:t xml:space="preserve">general requirements that </w:t>
      </w:r>
      <w:r>
        <w:t xml:space="preserve">apply to </w:t>
      </w:r>
      <w:r w:rsidR="005572C9">
        <w:t xml:space="preserve">every application, regardless of whether the application involves the cancellation of an existing approval or not. Every application for approval, whether it is for the establishment of a new pharmacy or the relocation of an </w:t>
      </w:r>
      <w:r w:rsidR="005572C9" w:rsidRPr="00BF0363">
        <w:t>existing pharmacy, must satisfy</w:t>
      </w:r>
      <w:r>
        <w:t xml:space="preserve"> the Authority that </w:t>
      </w:r>
      <w:r w:rsidR="005572C9" w:rsidRPr="00BF0363">
        <w:t>each of the general requirements</w:t>
      </w:r>
      <w:r>
        <w:t xml:space="preserve"> </w:t>
      </w:r>
      <w:r w:rsidR="000D4189">
        <w:t>is</w:t>
      </w:r>
      <w:r>
        <w:t xml:space="preserve"> met</w:t>
      </w:r>
      <w:r w:rsidR="005572C9" w:rsidRPr="00BF0363">
        <w:t>.</w:t>
      </w:r>
      <w:r w:rsidR="005572C9" w:rsidRPr="00BF0363">
        <w:br/>
      </w:r>
      <w:r w:rsidR="005572C9" w:rsidRPr="00BF0363">
        <w:br/>
        <w:t xml:space="preserve">This section explains the general requirements which all applications must </w:t>
      </w:r>
      <w:r>
        <w:t>meet</w:t>
      </w:r>
      <w:r w:rsidR="005572C9" w:rsidRPr="00BF0363">
        <w:t>.</w:t>
      </w:r>
    </w:p>
    <w:p w:rsidR="005572C9" w:rsidRDefault="005572C9" w:rsidP="006B36C3">
      <w:pPr>
        <w:pStyle w:val="Heading4"/>
        <w:divId w:val="1718433847"/>
      </w:pPr>
      <w:r>
        <w:t>Identification of particular premises</w:t>
      </w:r>
    </w:p>
    <w:p w:rsidR="005572C9" w:rsidRDefault="005572C9" w:rsidP="00B31FAA">
      <w:pPr>
        <w:divId w:val="1718433847"/>
      </w:pPr>
      <w:r>
        <w:t>The Authority is required to have a clear understanding of the location of the proposed premises. Therefore, it is important to ensure that the proposed premises are clearly identified and accurately and consistently described, including full details of specific street names, numbers and suburbs as well as any relevant shop, floor, suite or lot numbers.</w:t>
      </w:r>
      <w:r>
        <w:br/>
      </w:r>
      <w:r>
        <w:br/>
        <w:t>In addition, applicants should ensure that the address details on any evidence provided corresponds to the address nominated as the proposed premises on the application for approval to supply pharmaceutical benefits. If the proposed premises are known as more than one address, evidence must be provided to demonstrate that this is the case.</w:t>
      </w:r>
      <w:r>
        <w:br/>
      </w:r>
      <w:r>
        <w:br/>
        <w:t>A scaled, drafted (not hand drawn sketch) site and floor plan of the proposed premises should be provided, clearly identifying the required details. Any adjacent or adjoining premises should also be identified.</w:t>
      </w:r>
    </w:p>
    <w:p w:rsidR="005572C9" w:rsidRDefault="005572C9" w:rsidP="006B36C3">
      <w:pPr>
        <w:pStyle w:val="Heading4"/>
        <w:divId w:val="1718433847"/>
      </w:pPr>
      <w:r>
        <w:t>Evidence that the proposed premises are not approved premises</w:t>
      </w:r>
    </w:p>
    <w:p w:rsidR="005572C9" w:rsidRPr="00E0015B" w:rsidRDefault="00EC3AB9" w:rsidP="00547030">
      <w:pPr>
        <w:divId w:val="1718433847"/>
        <w:rPr>
          <w:rStyle w:val="Emphasis"/>
        </w:rPr>
      </w:pPr>
      <w:r>
        <w:rPr>
          <w:rStyle w:val="Strong"/>
        </w:rPr>
        <w:t>Part</w:t>
      </w:r>
      <w:r w:rsidR="005572C9" w:rsidRPr="00E0015B">
        <w:rPr>
          <w:rStyle w:val="Strong"/>
        </w:rPr>
        <w:t xml:space="preserve"> 2, </w:t>
      </w:r>
      <w:r>
        <w:rPr>
          <w:rStyle w:val="Strong"/>
        </w:rPr>
        <w:t>Section 10, subsection 3(a)</w:t>
      </w:r>
      <w:r w:rsidR="00775F25">
        <w:rPr>
          <w:rStyle w:val="Strong"/>
        </w:rPr>
        <w:t xml:space="preserve"> of the Rules requires that</w:t>
      </w:r>
      <w:r w:rsidR="00547030">
        <w:rPr>
          <w:rStyle w:val="Strong"/>
        </w:rPr>
        <w:t>:</w:t>
      </w:r>
      <w:r w:rsidR="00775F25">
        <w:rPr>
          <w:rStyle w:val="Strong"/>
        </w:rPr>
        <w:t xml:space="preserve"> </w:t>
      </w:r>
      <w:r w:rsidR="00775F25">
        <w:rPr>
          <w:rStyle w:val="Emphasis"/>
        </w:rPr>
        <w:t>t</w:t>
      </w:r>
      <w:r>
        <w:rPr>
          <w:rStyle w:val="Emphasis"/>
        </w:rPr>
        <w:t>he Authority is satisfied that a</w:t>
      </w:r>
      <w:r w:rsidR="005572C9" w:rsidRPr="00E0015B">
        <w:rPr>
          <w:rStyle w:val="Emphasis"/>
        </w:rPr>
        <w:t>t all relevant time</w:t>
      </w:r>
      <w:r>
        <w:rPr>
          <w:rStyle w:val="Emphasis"/>
        </w:rPr>
        <w:t>s</w:t>
      </w:r>
      <w:r w:rsidR="005572C9" w:rsidRPr="00E0015B">
        <w:rPr>
          <w:rStyle w:val="Emphasis"/>
        </w:rPr>
        <w:t xml:space="preserve"> the p</w:t>
      </w:r>
      <w:r w:rsidR="000935E7">
        <w:rPr>
          <w:rStyle w:val="Emphasis"/>
        </w:rPr>
        <w:t>roposed premises are not approve</w:t>
      </w:r>
      <w:r w:rsidR="005572C9" w:rsidRPr="00E0015B">
        <w:rPr>
          <w:rStyle w:val="Emphasis"/>
        </w:rPr>
        <w:t>d premises</w:t>
      </w:r>
    </w:p>
    <w:p w:rsidR="00944F77" w:rsidRDefault="00944F77" w:rsidP="00B31FAA">
      <w:pPr>
        <w:divId w:val="1718433847"/>
      </w:pPr>
    </w:p>
    <w:p w:rsidR="00626297" w:rsidRDefault="005572C9" w:rsidP="00B31FAA">
      <w:pPr>
        <w:divId w:val="1718433847"/>
      </w:pPr>
      <w:r>
        <w:t>The meaning of approved premises includes premises:</w:t>
      </w:r>
    </w:p>
    <w:p w:rsidR="00142652" w:rsidRDefault="005572C9" w:rsidP="00E0774E">
      <w:pPr>
        <w:pStyle w:val="List"/>
        <w:numPr>
          <w:ilvl w:val="0"/>
          <w:numId w:val="41"/>
        </w:numPr>
        <w:divId w:val="1718433847"/>
      </w:pPr>
      <w:r w:rsidRPr="00C73371">
        <w:t xml:space="preserve">in relation to which an approval granted under section 90 of the Act is in force (this, in most cases, includes </w:t>
      </w:r>
      <w:r w:rsidRPr="00760DFD">
        <w:t>deactivated</w:t>
      </w:r>
      <w:r w:rsidRPr="00C73371">
        <w:t xml:space="preserve"> approvals);</w:t>
      </w:r>
      <w:r w:rsidR="00D126FD" w:rsidRPr="00C73371">
        <w:t xml:space="preserve"> </w:t>
      </w:r>
      <w:r w:rsidRPr="00C73371">
        <w:t>or</w:t>
      </w:r>
    </w:p>
    <w:p w:rsidR="00626297" w:rsidRPr="00C73371" w:rsidRDefault="005572C9" w:rsidP="00E0774E">
      <w:pPr>
        <w:pStyle w:val="List"/>
        <w:numPr>
          <w:ilvl w:val="0"/>
          <w:numId w:val="41"/>
        </w:numPr>
        <w:divId w:val="1718433847"/>
      </w:pPr>
      <w:proofErr w:type="gramStart"/>
      <w:r w:rsidRPr="00C73371">
        <w:t>in</w:t>
      </w:r>
      <w:proofErr w:type="gramEnd"/>
      <w:r w:rsidRPr="00C73371">
        <w:t xml:space="preserve"> </w:t>
      </w:r>
      <w:r w:rsidRPr="001F7450">
        <w:t>relation</w:t>
      </w:r>
      <w:r w:rsidRPr="00C73371">
        <w:t xml:space="preserve"> to which the Authority has recommended an applicant be approved under section 90 of the Act</w:t>
      </w:r>
      <w:r w:rsidR="00EC3AB9" w:rsidRPr="00C73371">
        <w:t xml:space="preserve"> and the Secretary has not yet made a decision on the application</w:t>
      </w:r>
      <w:r w:rsidRPr="00C73371">
        <w:t>.</w:t>
      </w:r>
    </w:p>
    <w:p w:rsidR="00845D24" w:rsidRDefault="00845D24" w:rsidP="00272EC8">
      <w:pPr>
        <w:spacing w:before="240" w:after="480"/>
        <w:divId w:val="1718433847"/>
      </w:pPr>
      <w:r>
        <w:t xml:space="preserve">The Applicant should provide a statement as to whether the proposed premises are currently occupied, and if so, by what type of business. </w:t>
      </w:r>
    </w:p>
    <w:p w:rsidR="00845D24" w:rsidRDefault="00845D24" w:rsidP="006B36C3">
      <w:pPr>
        <w:spacing w:before="120"/>
        <w:divId w:val="1718433847"/>
      </w:pPr>
    </w:p>
    <w:p w:rsidR="007233C8" w:rsidRDefault="005572C9" w:rsidP="006B36C3">
      <w:pPr>
        <w:spacing w:before="120"/>
        <w:divId w:val="1718433847"/>
      </w:pPr>
      <w:r>
        <w:t xml:space="preserve">When referring an application to the Authority, the </w:t>
      </w:r>
      <w:r w:rsidR="00CA16E0">
        <w:t>Department of Health</w:t>
      </w:r>
      <w:r>
        <w:t xml:space="preserve"> will provide information to the Authority in relation to this requirement.</w:t>
      </w:r>
      <w:r w:rsidR="00626297">
        <w:t xml:space="preserve"> </w:t>
      </w:r>
    </w:p>
    <w:p w:rsidR="005572C9" w:rsidRDefault="005572C9" w:rsidP="006B36C3">
      <w:pPr>
        <w:pStyle w:val="Heading4"/>
        <w:divId w:val="1718433847"/>
      </w:pPr>
      <w:r>
        <w:t>Evidence of legal right to occupy the proposed premises</w:t>
      </w:r>
    </w:p>
    <w:p w:rsidR="00AC5780" w:rsidRDefault="006075F7" w:rsidP="00FB5355">
      <w:pPr>
        <w:divId w:val="1718433847"/>
      </w:pPr>
      <w:r>
        <w:rPr>
          <w:rStyle w:val="Strong"/>
        </w:rPr>
        <w:t>Part 2, Secti</w:t>
      </w:r>
      <w:r w:rsidR="00CE4941">
        <w:rPr>
          <w:rStyle w:val="Strong"/>
        </w:rPr>
        <w:t>o</w:t>
      </w:r>
      <w:r>
        <w:rPr>
          <w:rStyle w:val="Strong"/>
        </w:rPr>
        <w:t>n 10, subsection 3</w:t>
      </w:r>
      <w:r w:rsidR="005572C9" w:rsidRPr="00E0015B">
        <w:rPr>
          <w:rStyle w:val="Strong"/>
        </w:rPr>
        <w:t>(b</w:t>
      </w:r>
      <w:r w:rsidR="005572C9" w:rsidRPr="00FB5355">
        <w:rPr>
          <w:rStyle w:val="Strong"/>
        </w:rPr>
        <w:t>)</w:t>
      </w:r>
      <w:r w:rsidR="00944F77" w:rsidRPr="00FB5355">
        <w:rPr>
          <w:b/>
        </w:rPr>
        <w:t xml:space="preserve"> </w:t>
      </w:r>
      <w:r w:rsidR="005572C9" w:rsidRPr="00FB5355">
        <w:rPr>
          <w:b/>
        </w:rPr>
        <w:t xml:space="preserve">of the Rules requires that the Authority </w:t>
      </w:r>
      <w:r w:rsidRPr="00FB5355">
        <w:rPr>
          <w:b/>
        </w:rPr>
        <w:t>is</w:t>
      </w:r>
      <w:r w:rsidR="005572C9" w:rsidRPr="00FB5355">
        <w:rPr>
          <w:b/>
        </w:rPr>
        <w:t xml:space="preserve"> satisfied that</w:t>
      </w:r>
      <w:r w:rsidR="00547030" w:rsidRPr="00FB5355">
        <w:rPr>
          <w:b/>
        </w:rPr>
        <w:t xml:space="preserve">: </w:t>
      </w:r>
      <w:r w:rsidR="00321998">
        <w:rPr>
          <w:rStyle w:val="Emphasis"/>
        </w:rPr>
        <w:br/>
        <w:t>t</w:t>
      </w:r>
      <w:r>
        <w:rPr>
          <w:rStyle w:val="Emphasis"/>
        </w:rPr>
        <w:t>he applicant has, a</w:t>
      </w:r>
      <w:r w:rsidR="005572C9" w:rsidRPr="000A193F">
        <w:rPr>
          <w:rStyle w:val="Emphasis"/>
        </w:rPr>
        <w:t>t all relevant times, a legal right to occupy the proposed premises</w:t>
      </w:r>
      <w:r>
        <w:rPr>
          <w:rStyle w:val="Emphasis"/>
        </w:rPr>
        <w:t xml:space="preserve"> (whether the right is to occupy the premises on the day the application is made or after that day)</w:t>
      </w:r>
    </w:p>
    <w:p w:rsidR="00AC5780" w:rsidRDefault="00AC5780" w:rsidP="00B31FAA">
      <w:pPr>
        <w:divId w:val="1718433847"/>
      </w:pPr>
    </w:p>
    <w:p w:rsidR="005572C9" w:rsidRPr="00E020DD" w:rsidRDefault="005572C9" w:rsidP="00B31FAA">
      <w:pPr>
        <w:divId w:val="1718433847"/>
        <w:rPr>
          <w:rStyle w:val="Strong"/>
        </w:rPr>
      </w:pPr>
      <w:r>
        <w:t>To support this requirement, the application must include evidence which demonstrates that the applicant has a legal right to occupy the proposed premises on the date the application</w:t>
      </w:r>
      <w:r>
        <w:br/>
        <w:t xml:space="preserve">is lodged, and on the date on which the Authority makes a recommendation in respect of the application. Such evidence may include a lease or agreement to lease, which includes agreed terms, a commencement date, and which has been executed (signed) and dated by both the lessor and lessee. </w:t>
      </w:r>
      <w:r w:rsidRPr="00272EC8">
        <w:rPr>
          <w:b/>
        </w:rPr>
        <w:t xml:space="preserve">Please note that providing a copy of an unsigned lease or agreement to lease is </w:t>
      </w:r>
      <w:r w:rsidRPr="00272EC8">
        <w:rPr>
          <w:b/>
        </w:rPr>
        <w:lastRenderedPageBreak/>
        <w:t>not sufficient to demonstrate legal right, and may result in the Authority recommending that the application not be approved.</w:t>
      </w:r>
      <w:r w:rsidRPr="00272EC8">
        <w:rPr>
          <w:b/>
        </w:rPr>
        <w:br/>
      </w:r>
      <w:r w:rsidR="007E38B2">
        <w:br/>
      </w:r>
      <w:r>
        <w:t>If more than one pharmacist is making the application, evidence must be provided to demonstrate that the legal right is applicable to all applicants, that is, that the lease or agreement to lease includes all applicants named in the application.</w:t>
      </w:r>
      <w:r w:rsidR="007E38B2">
        <w:rPr>
          <w:rStyle w:val="Strong"/>
        </w:rPr>
        <w:br/>
      </w:r>
      <w:r w:rsidR="007E38B2">
        <w:rPr>
          <w:rStyle w:val="Strong"/>
        </w:rPr>
        <w:br/>
      </w:r>
      <w:r w:rsidRPr="00E020DD">
        <w:rPr>
          <w:rStyle w:val="Strong"/>
        </w:rPr>
        <w:t>Leasing premises</w:t>
      </w:r>
    </w:p>
    <w:p w:rsidR="005572C9" w:rsidRPr="00E020DD" w:rsidRDefault="005572C9" w:rsidP="00B31FAA">
      <w:pPr>
        <w:divId w:val="1718433847"/>
        <w:rPr>
          <w:rStyle w:val="Strong"/>
        </w:rPr>
      </w:pPr>
      <w:r>
        <w:t>If the proposed premises are to be leased by the applicant, the application should include a complete copy of the fully executed lease. Alternatively, other evidence may be sufficient provided that it demonstrates that agreement has been reached between the lessee and lessor on the terms and conditions of the lease, and which has been signed by both parties to indicate offer and acceptance.</w:t>
      </w:r>
      <w:r w:rsidR="007E38B2">
        <w:rPr>
          <w:rStyle w:val="Strong"/>
        </w:rPr>
        <w:br/>
      </w:r>
      <w:r w:rsidR="007E38B2">
        <w:rPr>
          <w:rStyle w:val="Strong"/>
        </w:rPr>
        <w:br/>
      </w:r>
      <w:r w:rsidRPr="00E020DD">
        <w:rPr>
          <w:rStyle w:val="Strong"/>
        </w:rPr>
        <w:t>Sub-leasing premises</w:t>
      </w:r>
    </w:p>
    <w:p w:rsidR="005572C9" w:rsidRPr="00E020DD" w:rsidRDefault="005572C9" w:rsidP="00B31FAA">
      <w:pPr>
        <w:divId w:val="1718433847"/>
        <w:rPr>
          <w:rStyle w:val="Strong"/>
        </w:rPr>
      </w:pPr>
      <w:r>
        <w:t>In the case of a sub-lease, evidence is also required to demonstrate that the sub-lease is permitted under the terms of the head lease, or that the head lessor has consented to the sub- lease.</w:t>
      </w:r>
      <w:r w:rsidR="007E38B2">
        <w:rPr>
          <w:rStyle w:val="Strong"/>
        </w:rPr>
        <w:br/>
      </w:r>
      <w:r w:rsidR="007E38B2">
        <w:rPr>
          <w:rStyle w:val="Strong"/>
        </w:rPr>
        <w:br/>
      </w:r>
      <w:r w:rsidRPr="00E020DD">
        <w:rPr>
          <w:rStyle w:val="Strong"/>
        </w:rPr>
        <w:t>Purchasing premises</w:t>
      </w:r>
    </w:p>
    <w:p w:rsidR="005572C9" w:rsidRPr="00E020DD" w:rsidRDefault="005572C9" w:rsidP="00B31FAA">
      <w:pPr>
        <w:divId w:val="1718433847"/>
        <w:rPr>
          <w:rStyle w:val="Strong"/>
        </w:rPr>
      </w:pPr>
      <w:r>
        <w:t>If the proposed premises are owned or are being purchased by the applicant, the application should include a copy of the title deed and/or relevant sales contract including any conditions to which it may be subject.</w:t>
      </w:r>
      <w:r w:rsidR="007E38B2">
        <w:rPr>
          <w:rStyle w:val="Strong"/>
        </w:rPr>
        <w:br/>
      </w:r>
      <w:r w:rsidR="007E38B2">
        <w:rPr>
          <w:rStyle w:val="Strong"/>
        </w:rPr>
        <w:br/>
      </w:r>
      <w:r w:rsidRPr="00E020DD">
        <w:rPr>
          <w:rStyle w:val="Strong"/>
        </w:rPr>
        <w:t>Leasing or purchasing premises in a company name</w:t>
      </w:r>
    </w:p>
    <w:p w:rsidR="005572C9" w:rsidRPr="00E020DD" w:rsidRDefault="005572C9" w:rsidP="00B31FAA">
      <w:pPr>
        <w:divId w:val="1718433847"/>
        <w:rPr>
          <w:rStyle w:val="Strong"/>
        </w:rPr>
      </w:pPr>
      <w:r>
        <w:t xml:space="preserve">If the applicant is leasing or buying the proposed premises in the name of a company, evidence must be provided to link the applicant(s) to that company, for example, a copy of an Australian Securities and Investments Commission (ASIC) </w:t>
      </w:r>
      <w:r w:rsidR="006075F7">
        <w:t>company extract</w:t>
      </w:r>
      <w:r>
        <w:t xml:space="preserve"> that indicates that the applicant(s) is/are director(s) of that company. If there are other directors of the company who are not applicants, evidence</w:t>
      </w:r>
      <w:r w:rsidR="006075F7">
        <w:t xml:space="preserve"> must be provided to demonstrate that agreement has been reached between the directors of the company </w:t>
      </w:r>
      <w:r w:rsidR="004442A5">
        <w:t xml:space="preserve">and the applicant on the terms and conditions </w:t>
      </w:r>
      <w:r w:rsidR="00775F25">
        <w:t xml:space="preserve">for </w:t>
      </w:r>
      <w:r w:rsidR="004442A5">
        <w:t>the use of the premises by the applicant.</w:t>
      </w:r>
      <w:r w:rsidR="007E38B2">
        <w:rPr>
          <w:rStyle w:val="Strong"/>
        </w:rPr>
        <w:br/>
      </w:r>
      <w:r w:rsidR="007E38B2">
        <w:rPr>
          <w:rStyle w:val="Strong"/>
        </w:rPr>
        <w:br/>
      </w:r>
      <w:r w:rsidR="00602EDC">
        <w:rPr>
          <w:rStyle w:val="Strong"/>
        </w:rPr>
        <w:t xml:space="preserve">Leasing arrangements involving </w:t>
      </w:r>
      <w:r w:rsidRPr="00E020DD">
        <w:rPr>
          <w:rStyle w:val="Strong"/>
        </w:rPr>
        <w:t>trusts</w:t>
      </w:r>
    </w:p>
    <w:p w:rsidR="007233C8" w:rsidRDefault="004442A5" w:rsidP="00B31FAA">
      <w:pPr>
        <w:divId w:val="1718433847"/>
      </w:pPr>
      <w:r>
        <w:t xml:space="preserve">Where a trust is involved, evidence must be provided of the relationship between the trust and the nominated trustee (such as the trust deed for the Trust). </w:t>
      </w:r>
    </w:p>
    <w:p w:rsidR="005572C9" w:rsidRDefault="005572C9" w:rsidP="006B36C3">
      <w:pPr>
        <w:pStyle w:val="Heading4"/>
        <w:divId w:val="1718433847"/>
      </w:pPr>
      <w:r>
        <w:t>Evidence of council approval to use the proposed premises for the purposes of operating a pharmacy</w:t>
      </w:r>
    </w:p>
    <w:p w:rsidR="00FB563A" w:rsidRDefault="00CE4941" w:rsidP="00FB5355">
      <w:pPr>
        <w:divId w:val="1718433847"/>
      </w:pPr>
      <w:r>
        <w:rPr>
          <w:rStyle w:val="Strong"/>
        </w:rPr>
        <w:t>Part 2, Section 10, subsection 3</w:t>
      </w:r>
      <w:r w:rsidR="005572C9" w:rsidRPr="00E0015B">
        <w:rPr>
          <w:b/>
        </w:rPr>
        <w:t>(c)</w:t>
      </w:r>
      <w:r w:rsidR="005572C9" w:rsidRPr="00FB5355">
        <w:rPr>
          <w:b/>
        </w:rPr>
        <w:t xml:space="preserve"> of the Rules requires that the Authority </w:t>
      </w:r>
      <w:r w:rsidRPr="00FB5355">
        <w:rPr>
          <w:b/>
        </w:rPr>
        <w:t xml:space="preserve">is </w:t>
      </w:r>
      <w:r w:rsidR="005572C9" w:rsidRPr="00FB5355">
        <w:rPr>
          <w:b/>
        </w:rPr>
        <w:t>satisfied that</w:t>
      </w:r>
      <w:r w:rsidR="00FB5355" w:rsidRPr="00FB5355">
        <w:rPr>
          <w:b/>
        </w:rPr>
        <w:t xml:space="preserve">: </w:t>
      </w:r>
      <w:r w:rsidR="00321998">
        <w:rPr>
          <w:b/>
        </w:rPr>
        <w:br/>
      </w:r>
      <w:r w:rsidRPr="00FB5355">
        <w:rPr>
          <w:rStyle w:val="Emphasis"/>
        </w:rPr>
        <w:t>a</w:t>
      </w:r>
      <w:r w:rsidR="005572C9" w:rsidRPr="00FB5355">
        <w:rPr>
          <w:rStyle w:val="Emphasis"/>
        </w:rPr>
        <w:t xml:space="preserve">t </w:t>
      </w:r>
      <w:r w:rsidR="005572C9" w:rsidRPr="000A193F">
        <w:rPr>
          <w:rStyle w:val="Emphasis"/>
        </w:rPr>
        <w:t>all relevant times the proposed premises</w:t>
      </w:r>
      <w:r w:rsidR="005572C9" w:rsidRPr="004B537E">
        <w:rPr>
          <w:rStyle w:val="Emphasis"/>
        </w:rPr>
        <w:t xml:space="preserve"> could be used for the operation of a pharmacy under applicable local government and State or Territory laws relating to land development</w:t>
      </w:r>
    </w:p>
    <w:p w:rsidR="0082639E" w:rsidRDefault="0082639E" w:rsidP="00B31FAA">
      <w:pPr>
        <w:divId w:val="1718433847"/>
      </w:pPr>
    </w:p>
    <w:p w:rsidR="00775F25" w:rsidRDefault="005572C9" w:rsidP="00B31FAA">
      <w:pPr>
        <w:divId w:val="1718433847"/>
      </w:pPr>
      <w:r>
        <w:t>In support of this requirement, the application must include evidence to demonstrate that the proposed premises could be used for the purposes of operating a pharmacy</w:t>
      </w:r>
      <w:r w:rsidR="004D1FD0">
        <w:t>.</w:t>
      </w:r>
      <w:r>
        <w:t xml:space="preserve"> That is, that the relevant government authority, such as the local council, permits a pharmacy to operate at the proposed premises.</w:t>
      </w:r>
      <w:r w:rsidR="004D1FD0">
        <w:t xml:space="preserve"> </w:t>
      </w:r>
      <w:r w:rsidR="007E38B2">
        <w:br/>
      </w:r>
      <w:r w:rsidR="007E38B2">
        <w:br/>
      </w:r>
      <w:r w:rsidR="004D1FD0">
        <w:t>Please note that</w:t>
      </w:r>
      <w:r w:rsidR="00775F25">
        <w:t>:</w:t>
      </w:r>
    </w:p>
    <w:p w:rsidR="00FB5355" w:rsidRDefault="004D1FD0" w:rsidP="006C5C1A">
      <w:pPr>
        <w:pStyle w:val="ListParagraph"/>
        <w:divId w:val="1718433847"/>
      </w:pPr>
      <w:r>
        <w:t>this is not the same as an approval to operate a pharmacy business at particular premises granted by the relevant pharmacy approval authority; and</w:t>
      </w:r>
    </w:p>
    <w:p w:rsidR="00FB5355" w:rsidRDefault="005572C9" w:rsidP="006C5C1A">
      <w:pPr>
        <w:pStyle w:val="ListParagraph"/>
        <w:divId w:val="1718433847"/>
      </w:pPr>
      <w:proofErr w:type="gramStart"/>
      <w:r>
        <w:t>approval</w:t>
      </w:r>
      <w:proofErr w:type="gramEnd"/>
      <w:r>
        <w:t xml:space="preserve"> by the landlord within the lease to operate a pharmacy is not sufficient evidence to support this </w:t>
      </w:r>
      <w:r w:rsidR="00775F25">
        <w:t>i</w:t>
      </w:r>
      <w:r>
        <w:t>tem.</w:t>
      </w:r>
      <w:r w:rsidR="004D1FD0">
        <w:t xml:space="preserve"> </w:t>
      </w:r>
      <w:r>
        <w:br/>
      </w:r>
    </w:p>
    <w:p w:rsidR="005572C9" w:rsidRDefault="005572C9" w:rsidP="00FB5355">
      <w:pPr>
        <w:divId w:val="1718433847"/>
      </w:pPr>
      <w:r>
        <w:lastRenderedPageBreak/>
        <w:t>This requirement would be satisfied if planning approval for the proposed pharmacy has been obtained or, if this is not necessary in the State or Territory where the pharmacy would be located, the proposed premises are on land that is zoned to enable the operation of a pharmacy. An application to obtain building works approval or a certificate of occupancy, or similar, is not required to satisfy this requirement. However, it may be needed for compliance with the requirement that the proposed premises will be ready to trade within six months depending on the operation of applicable State or Territory land development laws.</w:t>
      </w:r>
      <w:r>
        <w:br/>
      </w:r>
      <w:r>
        <w:br/>
        <w:t xml:space="preserve">The type of evidence required will vary depending on the location of the proposed premises and the requirements of the particular local council. Some examples include: </w:t>
      </w:r>
    </w:p>
    <w:p w:rsidR="005572C9" w:rsidRPr="00D75E50" w:rsidRDefault="005572C9" w:rsidP="006C5C1A">
      <w:pPr>
        <w:pStyle w:val="ListParagraph"/>
        <w:divId w:val="1718433847"/>
      </w:pPr>
      <w:r w:rsidRPr="00D75E50">
        <w:t xml:space="preserve">Evidence that </w:t>
      </w:r>
      <w:r w:rsidR="004D1FD0">
        <w:t xml:space="preserve">relevant government or local Council </w:t>
      </w:r>
      <w:r w:rsidRPr="00D75E50">
        <w:t xml:space="preserve">planning approval for a pharmacy to operate at the proposed premises has been obtained, such as a decision notice approving a development application to vary or change the use of the proposed premises for the purpose of operating a pharmacy. (Please note that the lodgement of a development application on which a decision has not yet been made is not sufficient evidence to satisfy this Item.); </w:t>
      </w:r>
    </w:p>
    <w:p w:rsidR="005572C9" w:rsidRPr="00D75E50" w:rsidRDefault="005572C9" w:rsidP="006C5C1A">
      <w:pPr>
        <w:pStyle w:val="ListParagraph"/>
        <w:divId w:val="1718433847"/>
      </w:pPr>
      <w:r w:rsidRPr="00D75E50">
        <w:t xml:space="preserve">Evidence that the land is suitably zoned to allow the operation of a pharmacy. This may include a letter from the local council confirming that the proposed premises are able to be used for the purpose of operating a pharmacy without the need for a development application, or print outs from the relevant council website of the Property Planning Report for the proposed premises, including all relevant schedules to the Report; </w:t>
      </w:r>
    </w:p>
    <w:p w:rsidR="00CE4941" w:rsidRDefault="005572C9" w:rsidP="006C5C1A">
      <w:pPr>
        <w:pStyle w:val="ListParagraph"/>
        <w:divId w:val="1718433847"/>
      </w:pPr>
      <w:r w:rsidRPr="00D75E50">
        <w:t>Evidence that the relevant government authority has approved the site for a mix of retail shops and services that includes a pharmacy where the proposed premises are located within a shopping centre.</w:t>
      </w:r>
      <w:r w:rsidR="00CE4941" w:rsidRPr="00CE4941">
        <w:t xml:space="preserve"> </w:t>
      </w:r>
    </w:p>
    <w:p w:rsidR="00845D24" w:rsidRDefault="00845D24" w:rsidP="001C08F0">
      <w:pPr>
        <w:spacing w:after="0"/>
        <w:divId w:val="1718433847"/>
      </w:pPr>
    </w:p>
    <w:p w:rsidR="007E38B2" w:rsidRDefault="00CE4941" w:rsidP="001C08F0">
      <w:pPr>
        <w:spacing w:after="0"/>
        <w:divId w:val="1718433847"/>
      </w:pPr>
      <w:r>
        <w:t>Applicants should provide succinct, clear information in support of this requirement, rather than ‘dumping’ large volumes of Council zoning information in an application, as it can be difficult for members of the Authority to determine the relevant sections of the information and how it might relate to an application. Applicants should also not refer the Authority to other sources or websites to obtain Council documents.</w:t>
      </w:r>
    </w:p>
    <w:p w:rsidR="00BA649E" w:rsidRDefault="00BA649E" w:rsidP="00907E61">
      <w:pPr>
        <w:pStyle w:val="Heading4"/>
        <w:spacing w:before="0"/>
        <w:divId w:val="1718433847"/>
      </w:pPr>
    </w:p>
    <w:p w:rsidR="00CE4941" w:rsidRDefault="00CE4941" w:rsidP="00907E61">
      <w:pPr>
        <w:pStyle w:val="Heading4"/>
        <w:spacing w:before="0"/>
        <w:divId w:val="1718433847"/>
      </w:pPr>
      <w:r>
        <w:t>Evidence that the proposed premises would be accessible by the public</w:t>
      </w:r>
    </w:p>
    <w:p w:rsidR="00CE4941" w:rsidRDefault="00CE4941" w:rsidP="00CE4941">
      <w:pPr>
        <w:divId w:val="1718433847"/>
        <w:rPr>
          <w:rStyle w:val="Emphasis"/>
        </w:rPr>
      </w:pPr>
      <w:r>
        <w:rPr>
          <w:rStyle w:val="Strong"/>
        </w:rPr>
        <w:t>Part 2, Section 10, subsection 3</w:t>
      </w:r>
      <w:r w:rsidRPr="00E0015B">
        <w:rPr>
          <w:b/>
        </w:rPr>
        <w:t>(</w:t>
      </w:r>
      <w:r>
        <w:rPr>
          <w:b/>
        </w:rPr>
        <w:t>d</w:t>
      </w:r>
      <w:r w:rsidRPr="00E0015B">
        <w:rPr>
          <w:b/>
        </w:rPr>
        <w:t>)</w:t>
      </w:r>
      <w:r w:rsidRPr="00FB5355">
        <w:rPr>
          <w:b/>
        </w:rPr>
        <w:t xml:space="preserve"> of the Rules requires that the Authority is satisfied that:</w:t>
      </w:r>
    </w:p>
    <w:p w:rsidR="00CE4941" w:rsidRDefault="00CE4941" w:rsidP="00CE4941">
      <w:pPr>
        <w:divId w:val="1718433847"/>
      </w:pPr>
      <w:proofErr w:type="gramStart"/>
      <w:r>
        <w:rPr>
          <w:rStyle w:val="Emphasis"/>
        </w:rPr>
        <w:t>the</w:t>
      </w:r>
      <w:proofErr w:type="gramEnd"/>
      <w:r>
        <w:rPr>
          <w:rStyle w:val="Emphasis"/>
        </w:rPr>
        <w:t xml:space="preserve"> proposed premises would be accessible by the public</w:t>
      </w:r>
    </w:p>
    <w:p w:rsidR="0082639E" w:rsidRDefault="0082639E" w:rsidP="00B31FAA">
      <w:pPr>
        <w:divId w:val="1718433847"/>
      </w:pPr>
    </w:p>
    <w:p w:rsidR="005572C9" w:rsidRDefault="005572C9" w:rsidP="00BE7EE6">
      <w:pPr>
        <w:divId w:val="1718433847"/>
      </w:pPr>
      <w:r>
        <w:t>Evidence is required to demonstrate that the proposed premises will be accessible by the public, not just certain classes of the public. For example, the local council may approve premises for the purpose of operating a medical centre and ancillary pharmacy or dispensary, with a restriction that the pharmacy or dispensary can only be used by patients of the medical centre. This would not satisfy the requirements of th</w:t>
      </w:r>
      <w:r w:rsidR="00775F25">
        <w:t>is item of th</w:t>
      </w:r>
      <w:r>
        <w:t>e Rules as it does not support the purpose of the Pharmaceutical Benefits Scheme, which is to ensure that pharmaceutical benefits are available to the community and not restricted to certain members of the public. For this reason, where an ‘ancillary’ pharmacy or dispensary has been approved by the relevant council, applicants are required to provide evidence that the council allows the pharmacy or dispensary to service the public and not be limited to only patients of the medical centre or private hospital.</w:t>
      </w:r>
      <w:r>
        <w:br/>
      </w:r>
    </w:p>
    <w:p w:rsidR="000D4189" w:rsidRDefault="000D4189">
      <w:pPr>
        <w:contextualSpacing w:val="0"/>
        <w:rPr>
          <w:rFonts w:ascii="Myriad Pro Light" w:hAnsi="Myriad Pro Light"/>
          <w:b/>
          <w:color w:val="002060"/>
          <w:sz w:val="32"/>
        </w:rPr>
      </w:pPr>
      <w:r>
        <w:br w:type="page"/>
      </w:r>
    </w:p>
    <w:p w:rsidR="005572C9" w:rsidRDefault="005572C9" w:rsidP="006B36C3">
      <w:pPr>
        <w:pStyle w:val="Heading4"/>
        <w:divId w:val="1718433847"/>
      </w:pPr>
      <w:r>
        <w:lastRenderedPageBreak/>
        <w:t>Proposed premises will be ready to trade within six months of a recommendation being made by the Authority</w:t>
      </w:r>
    </w:p>
    <w:p w:rsidR="00FB563A" w:rsidRDefault="00CE4941" w:rsidP="00B31FAA">
      <w:pPr>
        <w:divId w:val="1718433847"/>
        <w:rPr>
          <w:rStyle w:val="Strong"/>
        </w:rPr>
      </w:pPr>
      <w:r>
        <w:rPr>
          <w:rStyle w:val="Strong"/>
        </w:rPr>
        <w:t>Part 2, Section 10, subsection 3(e</w:t>
      </w:r>
      <w:r w:rsidRPr="004C0FE6">
        <w:rPr>
          <w:rStyle w:val="Strong"/>
        </w:rPr>
        <w:t xml:space="preserve">) </w:t>
      </w:r>
      <w:r w:rsidR="005572C9" w:rsidRPr="00376008">
        <w:rPr>
          <w:b/>
        </w:rPr>
        <w:t xml:space="preserve">of the Rules requires that the Authority </w:t>
      </w:r>
      <w:r w:rsidRPr="00376008">
        <w:rPr>
          <w:b/>
        </w:rPr>
        <w:t xml:space="preserve">is </w:t>
      </w:r>
      <w:r w:rsidR="005572C9" w:rsidRPr="00376008">
        <w:rPr>
          <w:b/>
        </w:rPr>
        <w:t>satisfied that:</w:t>
      </w:r>
    </w:p>
    <w:p w:rsidR="00FB563A" w:rsidRDefault="00CE4941" w:rsidP="00FB5355">
      <w:pPr>
        <w:divId w:val="1718433847"/>
      </w:pPr>
      <w:proofErr w:type="gramStart"/>
      <w:r>
        <w:rPr>
          <w:rStyle w:val="Emphasis"/>
        </w:rPr>
        <w:t>w</w:t>
      </w:r>
      <w:r w:rsidR="005572C9" w:rsidRPr="00E0015B">
        <w:rPr>
          <w:rStyle w:val="Emphasis"/>
        </w:rPr>
        <w:t>ithin</w:t>
      </w:r>
      <w:proofErr w:type="gramEnd"/>
      <w:r w:rsidR="005572C9" w:rsidRPr="00E0015B">
        <w:rPr>
          <w:rStyle w:val="Emphasis"/>
        </w:rPr>
        <w:t xml:space="preserve"> 6 months after the day on which the Authority makes a recommendation in relation to the application, the applicant will be able to begin operating a pharmacy at the proposed premises.</w:t>
      </w:r>
    </w:p>
    <w:p w:rsidR="005572C9" w:rsidRDefault="005572C9" w:rsidP="00B31FAA">
      <w:pPr>
        <w:divId w:val="1718433847"/>
      </w:pPr>
      <w:r>
        <w:br/>
        <w:t>An applica</w:t>
      </w:r>
      <w:r w:rsidR="00364623">
        <w:t>nt</w:t>
      </w:r>
      <w:r>
        <w:t xml:space="preserve"> must demonstrate that the</w:t>
      </w:r>
      <w:r w:rsidR="00364623">
        <w:t>y</w:t>
      </w:r>
      <w:r>
        <w:t xml:space="preserve"> will be ready to begin operating a pharmacy at the proposed premises within six months of the date the Authority makes its recommendation. The intention of this provision is to improve timely access to the supply of pharmaceutical benefits by ensuring that pharmaceutical benefits will be supplied to the relevant community within six months of the Authority recommending approval of an applicant. It is also intended to prevent applications being made prematurely.</w:t>
      </w:r>
      <w:r>
        <w:br/>
      </w:r>
      <w:r>
        <w:br/>
        <w:t xml:space="preserve">Evidence addressing this requirement may include: </w:t>
      </w:r>
    </w:p>
    <w:p w:rsidR="005572C9" w:rsidRPr="00D75E50" w:rsidRDefault="005572C9" w:rsidP="006C5C1A">
      <w:pPr>
        <w:pStyle w:val="ListParagraph"/>
        <w:divId w:val="1718433847"/>
      </w:pPr>
      <w:r w:rsidRPr="00D75E50">
        <w:t xml:space="preserve">plans that have already been approved by the relevant local council; </w:t>
      </w:r>
      <w:r w:rsidR="00364623">
        <w:t>and</w:t>
      </w:r>
    </w:p>
    <w:p w:rsidR="005572C9" w:rsidRPr="00D75E50" w:rsidRDefault="005572C9" w:rsidP="006C5C1A">
      <w:pPr>
        <w:pStyle w:val="ListParagraph"/>
        <w:divId w:val="1718433847"/>
      </w:pPr>
      <w:r w:rsidRPr="00D75E50">
        <w:t xml:space="preserve">a building or fit-out schedule that indicates works will be completed by a certain date; </w:t>
      </w:r>
    </w:p>
    <w:p w:rsidR="005572C9" w:rsidRDefault="005572C9" w:rsidP="006C5C1A">
      <w:pPr>
        <w:pStyle w:val="ListParagraph"/>
        <w:divId w:val="1718433847"/>
      </w:pPr>
      <w:proofErr w:type="gramStart"/>
      <w:r w:rsidRPr="00D75E50">
        <w:t>photographs</w:t>
      </w:r>
      <w:proofErr w:type="gramEnd"/>
      <w:r w:rsidRPr="00D75E50">
        <w:t xml:space="preserve"> </w:t>
      </w:r>
      <w:r w:rsidRPr="004F46AB">
        <w:t>demonstrating</w:t>
      </w:r>
      <w:r w:rsidRPr="00D75E50">
        <w:t xml:space="preserve"> that the proposed premises are already established and need little work in order to be made ready. Please note that the date the photograph was taken should be included on the photo.</w:t>
      </w:r>
    </w:p>
    <w:p w:rsidR="005572C9" w:rsidRDefault="005572C9" w:rsidP="006B36C3">
      <w:pPr>
        <w:pStyle w:val="Heading4"/>
        <w:divId w:val="1718433847"/>
      </w:pPr>
      <w:r>
        <w:t>Proposed premises are not accessible from a supermarket</w:t>
      </w:r>
    </w:p>
    <w:p w:rsidR="00FB563A" w:rsidRDefault="00960EF2" w:rsidP="00B31FAA">
      <w:pPr>
        <w:divId w:val="1718433847"/>
        <w:rPr>
          <w:rStyle w:val="Strong"/>
        </w:rPr>
      </w:pPr>
      <w:r>
        <w:rPr>
          <w:rStyle w:val="Strong"/>
        </w:rPr>
        <w:t>Part 2, Section 10, subsection 3</w:t>
      </w:r>
      <w:r w:rsidRPr="00376008">
        <w:rPr>
          <w:rStyle w:val="Strong"/>
        </w:rPr>
        <w:t>(f)</w:t>
      </w:r>
      <w:r w:rsidRPr="00376008">
        <w:rPr>
          <w:b/>
        </w:rPr>
        <w:t xml:space="preserve"> of the Rules requires that the Authority is satisfied that:</w:t>
      </w:r>
    </w:p>
    <w:p w:rsidR="00FB563A" w:rsidRPr="00E0015B" w:rsidRDefault="00960EF2" w:rsidP="00376008">
      <w:pPr>
        <w:divId w:val="1718433847"/>
        <w:rPr>
          <w:rStyle w:val="Emphasis"/>
        </w:rPr>
      </w:pPr>
      <w:proofErr w:type="gramStart"/>
      <w:r>
        <w:rPr>
          <w:rStyle w:val="Emphasis"/>
        </w:rPr>
        <w:t>t</w:t>
      </w:r>
      <w:r w:rsidR="005572C9" w:rsidRPr="00E0015B">
        <w:rPr>
          <w:rStyle w:val="Emphasis"/>
        </w:rPr>
        <w:t>he</w:t>
      </w:r>
      <w:proofErr w:type="gramEnd"/>
      <w:r w:rsidR="005572C9" w:rsidRPr="00E0015B">
        <w:rPr>
          <w:rStyle w:val="Emphasis"/>
        </w:rPr>
        <w:t xml:space="preserve"> proposed premises </w:t>
      </w:r>
      <w:r w:rsidR="004E6AD8">
        <w:rPr>
          <w:rStyle w:val="Emphasis"/>
        </w:rPr>
        <w:t xml:space="preserve">will </w:t>
      </w:r>
      <w:r w:rsidR="005572C9" w:rsidRPr="00E0015B">
        <w:rPr>
          <w:rStyle w:val="Emphasis"/>
        </w:rPr>
        <w:t xml:space="preserve">not </w:t>
      </w:r>
      <w:r w:rsidR="004E6AD8">
        <w:rPr>
          <w:rStyle w:val="Emphasis"/>
        </w:rPr>
        <w:t xml:space="preserve">be </w:t>
      </w:r>
      <w:r w:rsidR="005572C9" w:rsidRPr="00E0015B">
        <w:rPr>
          <w:rStyle w:val="Emphasis"/>
        </w:rPr>
        <w:t>directly accessible by the public from within a supermarket.</w:t>
      </w:r>
    </w:p>
    <w:p w:rsidR="00FB563A" w:rsidRDefault="00FB563A" w:rsidP="00B31FAA">
      <w:pPr>
        <w:divId w:val="1718433847"/>
      </w:pPr>
    </w:p>
    <w:p w:rsidR="00364623" w:rsidRDefault="00364623" w:rsidP="00B31FAA">
      <w:pPr>
        <w:divId w:val="1718433847"/>
      </w:pPr>
      <w:r>
        <w:t>The Rules defines a</w:t>
      </w:r>
      <w:r w:rsidR="005572C9">
        <w:t xml:space="preserve"> supermarket as</w:t>
      </w:r>
      <w:r>
        <w:t xml:space="preserve"> meaning</w:t>
      </w:r>
      <w:r w:rsidR="005572C9">
        <w:t xml:space="preserve"> a retail store the primary business of which is the sale of a range of food, beverages, groceries and other domestic goods. </w:t>
      </w:r>
    </w:p>
    <w:p w:rsidR="00364623" w:rsidRDefault="00364623" w:rsidP="00B31FAA">
      <w:pPr>
        <w:divId w:val="1718433847"/>
      </w:pPr>
    </w:p>
    <w:p w:rsidR="00364623" w:rsidRDefault="004E6AD8">
      <w:pPr>
        <w:divId w:val="1718433847"/>
      </w:pPr>
      <w:r>
        <w:t>It is</w:t>
      </w:r>
      <w:r w:rsidR="00364623">
        <w:t xml:space="preserve"> intend</w:t>
      </w:r>
      <w:r w:rsidR="00845D24">
        <w:t>ed</w:t>
      </w:r>
      <w:r w:rsidR="00364623">
        <w:t xml:space="preserve"> to mean a retail store, usually self-service, the primary business of which is the retail sale of a range of food, beverages, groceries and other domestic goods which can be purchased in a single transaction</w:t>
      </w:r>
      <w:r w:rsidR="00A5602E">
        <w:t xml:space="preserve">, and </w:t>
      </w:r>
      <w:r w:rsidR="005572C9">
        <w:t xml:space="preserve">in which a person could do their weekly shopping </w:t>
      </w:r>
      <w:r w:rsidR="0002464D">
        <w:t xml:space="preserve">for </w:t>
      </w:r>
      <w:r w:rsidR="005572C9">
        <w:t xml:space="preserve">fresh food (e.g. dairy, meat, bread), pantry items, cleaning products, personal care items and other household staples (e.g. laundry pegs, plastic food wrap). Reference to the primary business means that the definition would not expand to a department or variety store that has a deli or café section, nor does it include a </w:t>
      </w:r>
      <w:r w:rsidR="00364623">
        <w:t xml:space="preserve">petrol station or </w:t>
      </w:r>
      <w:r w:rsidR="005572C9">
        <w:t xml:space="preserve">market </w:t>
      </w:r>
      <w:r w:rsidR="00364623">
        <w:t xml:space="preserve">(retail/wholesale) </w:t>
      </w:r>
      <w:r w:rsidR="005572C9">
        <w:t>selling a range of produce.</w:t>
      </w:r>
    </w:p>
    <w:p w:rsidR="00364623" w:rsidRDefault="00364623" w:rsidP="00B31FAA">
      <w:pPr>
        <w:divId w:val="1718433847"/>
      </w:pPr>
    </w:p>
    <w:p w:rsidR="006B36C3" w:rsidRDefault="00364623" w:rsidP="00B31FAA">
      <w:pPr>
        <w:divId w:val="1718433847"/>
      </w:pPr>
      <w:r>
        <w:t>Where the primary business of the retail store is the sale of liquor or petrol, that retail store is not a supermarket. A liquor store can be included as part of a supermarket where items from the liquor store can be purchased along with items from the supermarket in a single transaction, or where a liquor aisle is contained within the supermarket footprint.</w:t>
      </w:r>
      <w:r w:rsidR="005572C9">
        <w:br/>
      </w:r>
      <w:r w:rsidR="005572C9">
        <w:br/>
        <w:t>Evidence to address this requirement may include a plan of the proposed premises and any adjacent or joining shops, which highlights the public access points to the proposed pharmacy and information about the type of adjacent or joining shops.</w:t>
      </w:r>
      <w:r w:rsidR="006B36C3">
        <w:br w:type="page"/>
      </w:r>
    </w:p>
    <w:p w:rsidR="005572C9" w:rsidRDefault="005572C9" w:rsidP="00B31FAA">
      <w:pPr>
        <w:pStyle w:val="Heading2"/>
        <w:divId w:val="1718433847"/>
      </w:pPr>
      <w:bookmarkStart w:id="36" w:name="_Toc24355994"/>
      <w:r>
        <w:lastRenderedPageBreak/>
        <w:t>Applications involving the relocation of an existing pharmacy</w:t>
      </w:r>
      <w:bookmarkEnd w:id="36"/>
    </w:p>
    <w:p w:rsidR="004F46AB" w:rsidRDefault="005572C9" w:rsidP="00B31FAA">
      <w:pPr>
        <w:divId w:val="1718433847"/>
      </w:pPr>
      <w:r>
        <w:t xml:space="preserve">This part of the Handbook sets out the requirements that must be met for all applications to relocate an existing pharmacy, including the types of evidence which might be provided to demonstrate that the requirements are met, and any restrictions associated with an approval granted under each </w:t>
      </w:r>
      <w:r w:rsidR="007600A5">
        <w:t>item of the R</w:t>
      </w:r>
      <w:r>
        <w:t>ule</w:t>
      </w:r>
      <w:r w:rsidR="007600A5">
        <w:t>s</w:t>
      </w:r>
      <w:r>
        <w:t>.</w:t>
      </w:r>
      <w:r>
        <w:br/>
      </w:r>
      <w:r>
        <w:br/>
        <w:t xml:space="preserve">Schedule 1, Part 1 of the Rules sets out the requirements for applications </w:t>
      </w:r>
      <w:r w:rsidR="0023498D">
        <w:t>involving</w:t>
      </w:r>
      <w:r>
        <w:t xml:space="preserve"> the relocation of an existing pharmacy.</w:t>
      </w:r>
      <w:r>
        <w:br/>
      </w:r>
      <w:r>
        <w:br/>
        <w:t xml:space="preserve">There are a number of provisions in the Rules for the relocation of an existing pharmacy: </w:t>
      </w:r>
    </w:p>
    <w:p w:rsidR="0082639E" w:rsidRDefault="0082639E" w:rsidP="004F46AB">
      <w:pPr>
        <w:spacing w:after="45"/>
        <w:contextualSpacing w:val="0"/>
        <w:divId w:val="1718433847"/>
      </w:pPr>
      <w:r>
        <w:t>Item</w:t>
      </w:r>
      <w:r w:rsidR="005572C9" w:rsidRPr="004F46AB">
        <w:t xml:space="preserve"> 121: </w:t>
      </w:r>
      <w:r w:rsidR="004F46AB">
        <w:tab/>
      </w:r>
      <w:r w:rsidR="005572C9" w:rsidRPr="004F46AB">
        <w:t>Expansion or contraction (not usually referred to the Authority)</w:t>
      </w:r>
    </w:p>
    <w:p w:rsidR="004F46AB" w:rsidRDefault="0082639E" w:rsidP="004F46AB">
      <w:pPr>
        <w:spacing w:after="45"/>
        <w:contextualSpacing w:val="0"/>
        <w:divId w:val="1718433847"/>
      </w:pPr>
      <w:r>
        <w:t>Item</w:t>
      </w:r>
      <w:r w:rsidR="005572C9" w:rsidRPr="004F46AB">
        <w:t xml:space="preserve"> 122: </w:t>
      </w:r>
      <w:r w:rsidR="004F46AB">
        <w:tab/>
      </w:r>
      <w:r w:rsidR="005572C9" w:rsidRPr="004F46AB">
        <w:t xml:space="preserve">Relocation within a </w:t>
      </w:r>
      <w:r w:rsidR="00960EF2">
        <w:t>designated complex</w:t>
      </w:r>
      <w:r w:rsidR="00960EF2" w:rsidRPr="004F46AB" w:rsidDel="00960EF2">
        <w:t xml:space="preserve"> </w:t>
      </w:r>
    </w:p>
    <w:p w:rsidR="004F46AB" w:rsidRDefault="0082639E" w:rsidP="004F46AB">
      <w:pPr>
        <w:spacing w:after="45"/>
        <w:contextualSpacing w:val="0"/>
        <w:divId w:val="1718433847"/>
      </w:pPr>
      <w:r>
        <w:t>Item</w:t>
      </w:r>
      <w:r w:rsidR="005572C9" w:rsidRPr="004F46AB">
        <w:t xml:space="preserve"> 123:</w:t>
      </w:r>
      <w:r w:rsidR="004F46AB">
        <w:tab/>
      </w:r>
      <w:r w:rsidR="005572C9" w:rsidRPr="004F46AB">
        <w:t xml:space="preserve">Relocation within the same town (10 km) </w:t>
      </w:r>
    </w:p>
    <w:p w:rsidR="004F46AB" w:rsidRDefault="0082639E" w:rsidP="004F46AB">
      <w:pPr>
        <w:spacing w:after="45"/>
        <w:contextualSpacing w:val="0"/>
        <w:divId w:val="1718433847"/>
        <w:rPr>
          <w:rStyle w:val="ListParagraphChar"/>
        </w:rPr>
      </w:pPr>
      <w:r>
        <w:rPr>
          <w:rStyle w:val="ListParagraphChar"/>
        </w:rPr>
        <w:t>Item</w:t>
      </w:r>
      <w:r w:rsidR="005572C9" w:rsidRPr="004F46AB">
        <w:rPr>
          <w:rStyle w:val="ListParagraphChar"/>
        </w:rPr>
        <w:t xml:space="preserve"> 124: </w:t>
      </w:r>
      <w:r w:rsidR="004F46AB">
        <w:rPr>
          <w:rStyle w:val="ListParagraphChar"/>
        </w:rPr>
        <w:tab/>
      </w:r>
      <w:r w:rsidR="00960EF2">
        <w:rPr>
          <w:rStyle w:val="ListParagraphChar"/>
        </w:rPr>
        <w:t>R</w:t>
      </w:r>
      <w:r w:rsidR="005572C9" w:rsidRPr="004F46AB">
        <w:rPr>
          <w:rStyle w:val="ListParagraphChar"/>
        </w:rPr>
        <w:t>elocation</w:t>
      </w:r>
      <w:r w:rsidR="00960EF2">
        <w:rPr>
          <w:rStyle w:val="ListParagraphChar"/>
        </w:rPr>
        <w:t xml:space="preserve"> up to </w:t>
      </w:r>
      <w:r w:rsidR="005572C9" w:rsidRPr="004F46AB">
        <w:rPr>
          <w:rStyle w:val="ListParagraphChar"/>
        </w:rPr>
        <w:t>1 km</w:t>
      </w:r>
    </w:p>
    <w:p w:rsidR="00960EF2" w:rsidRDefault="0082639E" w:rsidP="004F46AB">
      <w:pPr>
        <w:spacing w:after="45"/>
        <w:contextualSpacing w:val="0"/>
        <w:divId w:val="1718433847"/>
        <w:rPr>
          <w:rStyle w:val="ListParagraphChar"/>
        </w:rPr>
      </w:pPr>
      <w:r>
        <w:rPr>
          <w:rStyle w:val="ListParagraphChar"/>
        </w:rPr>
        <w:t>Item</w:t>
      </w:r>
      <w:r w:rsidR="00960EF2">
        <w:rPr>
          <w:rStyle w:val="ListParagraphChar"/>
        </w:rPr>
        <w:t xml:space="preserve"> 125:</w:t>
      </w:r>
      <w:r w:rsidR="00960EF2">
        <w:rPr>
          <w:rStyle w:val="ListParagraphChar"/>
        </w:rPr>
        <w:tab/>
        <w:t>Relocation of 1 to 1.5 km</w:t>
      </w:r>
    </w:p>
    <w:p w:rsidR="004F46AB" w:rsidRDefault="004F46AB" w:rsidP="00B31FAA">
      <w:pPr>
        <w:divId w:val="1718433847"/>
        <w:rPr>
          <w:rStyle w:val="ListParagraphChar"/>
        </w:rPr>
      </w:pPr>
    </w:p>
    <w:p w:rsidR="005572C9" w:rsidRDefault="005572C9" w:rsidP="00B31FAA">
      <w:pPr>
        <w:divId w:val="1718433847"/>
      </w:pPr>
      <w:r>
        <w:t>The Handbook outlines the requirements that apply to all applications to relocate an existing pharmacy. It provides that the Authority must be satisfied:</w:t>
      </w:r>
    </w:p>
    <w:p w:rsidR="005572C9" w:rsidRPr="00D75E50" w:rsidRDefault="005572C9" w:rsidP="006C5C1A">
      <w:pPr>
        <w:pStyle w:val="ListParagraph"/>
        <w:divId w:val="1718433847"/>
      </w:pPr>
      <w:r w:rsidRPr="00D75E50">
        <w:t>that an approved pharmacist has requested that his or her approval be cancelled immediately before approval in respect of the subject application is granted;</w:t>
      </w:r>
      <w:r w:rsidR="00535292" w:rsidRPr="00D75E50">
        <w:t xml:space="preserve"> </w:t>
      </w:r>
      <w:r w:rsidRPr="00D75E50">
        <w:t xml:space="preserve">and </w:t>
      </w:r>
    </w:p>
    <w:p w:rsidR="0082639E" w:rsidRDefault="005572C9" w:rsidP="00272EC8">
      <w:pPr>
        <w:pStyle w:val="ListParagraph"/>
        <w:numPr>
          <w:ilvl w:val="0"/>
          <w:numId w:val="0"/>
        </w:numPr>
        <w:ind w:left="720"/>
        <w:divId w:val="1718433847"/>
      </w:pPr>
      <w:proofErr w:type="gramStart"/>
      <w:r w:rsidRPr="00D75E50">
        <w:t>that</w:t>
      </w:r>
      <w:proofErr w:type="gramEnd"/>
      <w:r w:rsidRPr="00D75E50">
        <w:t xml:space="preserve">, on the day the application is made, one or more approvals in respect of the existing premises, have been in force continuously for at least </w:t>
      </w:r>
      <w:r w:rsidR="00960EF2">
        <w:t>five</w:t>
      </w:r>
      <w:r w:rsidR="00960EF2" w:rsidRPr="00D75E50">
        <w:t xml:space="preserve"> </w:t>
      </w:r>
      <w:r w:rsidRPr="00D75E50">
        <w:t>years immediately before the day the application is made.</w:t>
      </w:r>
      <w:r w:rsidR="0051231F">
        <w:t xml:space="preserve"> </w:t>
      </w:r>
    </w:p>
    <w:p w:rsidR="007233C8" w:rsidRDefault="005572C9" w:rsidP="00B31FAA">
      <w:pPr>
        <w:divId w:val="1718433847"/>
      </w:pPr>
      <w:r>
        <w:t xml:space="preserve">Where an approval is located within a </w:t>
      </w:r>
      <w:r w:rsidR="00960EF2">
        <w:t>designated complex</w:t>
      </w:r>
      <w:r>
        <w:t xml:space="preserve"> or in a town where the pharmacy is at least 10 km from the nearest approved premises, the approval is taken to have been in force continuously from the time it is first granted in that facility or town, regardless of any subsequent relocation within that </w:t>
      </w:r>
      <w:r w:rsidR="00960EF2">
        <w:t xml:space="preserve">designated complex </w:t>
      </w:r>
      <w:r>
        <w:t xml:space="preserve">or town. This means that the </w:t>
      </w:r>
      <w:r w:rsidR="00960EF2">
        <w:t>five</w:t>
      </w:r>
      <w:r>
        <w:t xml:space="preserve"> year time period that normally recommences after each relocation, will continue for as long as the approval remains in th</w:t>
      </w:r>
      <w:r w:rsidR="007600A5">
        <w:t xml:space="preserve">e same </w:t>
      </w:r>
      <w:r w:rsidR="00960EF2">
        <w:t>designated complex</w:t>
      </w:r>
      <w:r>
        <w:t xml:space="preserve"> or town.</w:t>
      </w:r>
      <w:r>
        <w:br/>
      </w:r>
      <w:r>
        <w:br/>
        <w:t xml:space="preserve">If the approval has been in force for a continuous period of less than </w:t>
      </w:r>
      <w:r w:rsidR="0051231F">
        <w:t xml:space="preserve">five </w:t>
      </w:r>
      <w:r>
        <w:t xml:space="preserve">years, an </w:t>
      </w:r>
      <w:r w:rsidR="0082639E">
        <w:t>applicant</w:t>
      </w:r>
      <w:r>
        <w:t xml:space="preserve"> must </w:t>
      </w:r>
      <w:r w:rsidR="0082639E">
        <w:t>provide</w:t>
      </w:r>
      <w:r w:rsidR="0051231F">
        <w:t xml:space="preserve"> </w:t>
      </w:r>
      <w:r>
        <w:t>evidence to demonstrate that the circumstances meets one of the exceptions specified in the Rules.</w:t>
      </w:r>
    </w:p>
    <w:p w:rsidR="00E479D1" w:rsidRDefault="00E479D1" w:rsidP="00B31FAA">
      <w:pPr>
        <w:divId w:val="1718433847"/>
      </w:pPr>
    </w:p>
    <w:p w:rsidR="005572C9" w:rsidRDefault="005572C9" w:rsidP="00B31FAA">
      <w:pPr>
        <w:divId w:val="1718433847"/>
      </w:pPr>
      <w:r>
        <w:t xml:space="preserve">The exceptions are described below: </w:t>
      </w:r>
    </w:p>
    <w:p w:rsidR="005572C9" w:rsidRPr="00D75E50" w:rsidRDefault="005572C9" w:rsidP="006C5C1A">
      <w:pPr>
        <w:pStyle w:val="ListParagraph"/>
        <w:divId w:val="1718433847"/>
      </w:pPr>
      <w:r w:rsidRPr="00D75E50">
        <w:t xml:space="preserve">The proposed premises are located within the same </w:t>
      </w:r>
      <w:r w:rsidR="00960EF2">
        <w:t>designated complex</w:t>
      </w:r>
      <w:r w:rsidR="00960EF2" w:rsidRPr="00D75E50">
        <w:t xml:space="preserve"> </w:t>
      </w:r>
      <w:r w:rsidRPr="00D75E50">
        <w:t>in which the existing premises are located</w:t>
      </w:r>
      <w:r w:rsidR="00C376EB">
        <w:t xml:space="preserve"> and the application is made under </w:t>
      </w:r>
      <w:r w:rsidR="0082639E">
        <w:t>I</w:t>
      </w:r>
      <w:r w:rsidR="00C376EB">
        <w:t>tem 122 Relocation within a designated complex</w:t>
      </w:r>
      <w:r w:rsidRPr="00D75E50">
        <w:t xml:space="preserve">; or </w:t>
      </w:r>
    </w:p>
    <w:p w:rsidR="005572C9" w:rsidRPr="00D75E50" w:rsidRDefault="005572C9" w:rsidP="006C5C1A">
      <w:pPr>
        <w:pStyle w:val="ListParagraph"/>
        <w:divId w:val="1718433847"/>
      </w:pPr>
      <w:r w:rsidRPr="00D75E50">
        <w:t>The existing premises are the only approved premises in a particular town and the proposed premises are located within the same town as the existing premises</w:t>
      </w:r>
      <w:r w:rsidR="00C376EB">
        <w:t xml:space="preserve"> and the application is made under </w:t>
      </w:r>
      <w:r w:rsidR="0082639E">
        <w:t>I</w:t>
      </w:r>
      <w:r w:rsidR="00C376EB">
        <w:t>tem 123 Relocation within the same town (10 km)</w:t>
      </w:r>
      <w:r w:rsidRPr="00D75E50">
        <w:t xml:space="preserve">; or </w:t>
      </w:r>
    </w:p>
    <w:p w:rsidR="005572C9" w:rsidRPr="00D75E50" w:rsidRDefault="005572C9" w:rsidP="006C5C1A">
      <w:pPr>
        <w:pStyle w:val="ListParagraph"/>
        <w:divId w:val="1718433847"/>
      </w:pPr>
      <w:r w:rsidRPr="00D75E50">
        <w:t xml:space="preserve">The purpose of the application is to </w:t>
      </w:r>
      <w:r w:rsidR="00C376EB">
        <w:t xml:space="preserve">allow the pharmacy operated by the applicant at the existing premises to move to the proposed premises while the existing premises are renovated or refurbished and the application is not made under </w:t>
      </w:r>
      <w:r w:rsidR="0082639E">
        <w:t>I</w:t>
      </w:r>
      <w:r w:rsidR="00C376EB">
        <w:t>tem 125</w:t>
      </w:r>
      <w:r w:rsidRPr="00D75E50">
        <w:t xml:space="preserve">; or </w:t>
      </w:r>
    </w:p>
    <w:p w:rsidR="005572C9" w:rsidRPr="00D75E50" w:rsidRDefault="005572C9" w:rsidP="00907E61">
      <w:pPr>
        <w:pStyle w:val="ListParagraph"/>
        <w:divId w:val="1718433847"/>
      </w:pPr>
      <w:r w:rsidRPr="00D75E50">
        <w:t xml:space="preserve">The proposed premises are renovated or refurbished premises that are </w:t>
      </w:r>
      <w:r w:rsidR="00C376EB">
        <w:t xml:space="preserve">the same, or </w:t>
      </w:r>
      <w:r w:rsidRPr="00D75E50">
        <w:t>substantially the same</w:t>
      </w:r>
      <w:r w:rsidR="00C376EB">
        <w:t>,</w:t>
      </w:r>
      <w:r w:rsidRPr="00D75E50">
        <w:t xml:space="preserve"> premises previously occupied by the pharmacy </w:t>
      </w:r>
      <w:r w:rsidR="00C376EB">
        <w:t xml:space="preserve">operated by the applicant or by the previous owner of the pharmacy and the application is not made under </w:t>
      </w:r>
      <w:r w:rsidR="0082639E">
        <w:t>It</w:t>
      </w:r>
      <w:r w:rsidR="00C376EB">
        <w:t>em 125</w:t>
      </w:r>
      <w:r w:rsidRPr="00D75E50">
        <w:t xml:space="preserve">; or </w:t>
      </w:r>
    </w:p>
    <w:p w:rsidR="005572C9" w:rsidRPr="00D75E50" w:rsidRDefault="0051231F" w:rsidP="006C5C1A">
      <w:pPr>
        <w:pStyle w:val="ListParagraph"/>
        <w:divId w:val="1718433847"/>
      </w:pPr>
      <w:r>
        <w:lastRenderedPageBreak/>
        <w:t>B</w:t>
      </w:r>
      <w:r w:rsidR="00C376EB">
        <w:t xml:space="preserve">ecause of a disaster or exceptional circumstances pharmaceutical benefits are unable to be supplied at the existing premises, and will not be able to be supplied at the existing premises in the future, and the application is not made under </w:t>
      </w:r>
      <w:r w:rsidR="0082639E">
        <w:t>I</w:t>
      </w:r>
      <w:r w:rsidR="00C376EB">
        <w:t>tem 125</w:t>
      </w:r>
      <w:r w:rsidR="0082639E">
        <w:t>;</w:t>
      </w:r>
      <w:r w:rsidR="005572C9" w:rsidRPr="00D75E50">
        <w:t xml:space="preserve"> or </w:t>
      </w:r>
    </w:p>
    <w:p w:rsidR="005572C9" w:rsidRPr="00D75E50" w:rsidRDefault="005572C9" w:rsidP="006C5C1A">
      <w:pPr>
        <w:pStyle w:val="ListParagraph"/>
        <w:divId w:val="1718433847"/>
      </w:pPr>
      <w:r w:rsidRPr="00D75E50">
        <w:t>The existing approval was granted following an application for an expansion or contraction of the premises and the existing and previous approvals</w:t>
      </w:r>
      <w:r w:rsidR="000F32A0">
        <w:t xml:space="preserve"> at those premises</w:t>
      </w:r>
      <w:r w:rsidRPr="00D75E50">
        <w:t xml:space="preserve"> have been in force continuously for a total of at least </w:t>
      </w:r>
      <w:r w:rsidR="00C376EB">
        <w:t>five</w:t>
      </w:r>
      <w:r w:rsidR="00C376EB" w:rsidRPr="00D75E50">
        <w:t xml:space="preserve"> </w:t>
      </w:r>
      <w:r w:rsidRPr="00D75E50">
        <w:t xml:space="preserve">years; or </w:t>
      </w:r>
    </w:p>
    <w:p w:rsidR="005572C9" w:rsidRPr="00D75E50" w:rsidRDefault="005572C9" w:rsidP="006C5C1A">
      <w:pPr>
        <w:pStyle w:val="ListParagraph"/>
        <w:divId w:val="1718433847"/>
      </w:pPr>
      <w:r w:rsidRPr="00D75E50">
        <w:t>The application is for the expansion or contraction of approved premises and the application has been referred to the Authority.</w:t>
      </w:r>
    </w:p>
    <w:p w:rsidR="0082639E" w:rsidRDefault="0082639E" w:rsidP="00B31FAA">
      <w:pPr>
        <w:divId w:val="1718433847"/>
      </w:pPr>
    </w:p>
    <w:p w:rsidR="006B36C3" w:rsidRDefault="005572C9" w:rsidP="00B31FAA">
      <w:pPr>
        <w:divId w:val="1718433847"/>
      </w:pPr>
      <w:r>
        <w:t xml:space="preserve">Schedule </w:t>
      </w:r>
      <w:r w:rsidR="00C376EB">
        <w:t>2</w:t>
      </w:r>
      <w:r>
        <w:t xml:space="preserve">, Part 2 of the Rules specifies the restrictions that apply to certain applications to relocate an existing approval. It is important to note that some of the restrictions under previous Rules continue to apply for the period specified in the restriction. </w:t>
      </w:r>
      <w:r>
        <w:br/>
      </w:r>
      <w:r>
        <w:br/>
        <w:t xml:space="preserve">When referring an application to the Authority, the </w:t>
      </w:r>
      <w:r w:rsidR="00CA16E0">
        <w:t>Department of Health</w:t>
      </w:r>
      <w:r>
        <w:t xml:space="preserve"> will provide information to the Authority in relation to any relevant restrictions.</w:t>
      </w:r>
      <w:r w:rsidR="006B36C3">
        <w:br w:type="page"/>
      </w:r>
    </w:p>
    <w:p w:rsidR="005572C9" w:rsidRDefault="005572C9" w:rsidP="003E0BD0">
      <w:pPr>
        <w:pStyle w:val="Heading3"/>
        <w:numPr>
          <w:ilvl w:val="0"/>
          <w:numId w:val="0"/>
        </w:numPr>
        <w:divId w:val="1718433847"/>
      </w:pPr>
      <w:bookmarkStart w:id="37" w:name="_Rule_121:_Expansion"/>
      <w:bookmarkStart w:id="38" w:name="_Toc24355995"/>
      <w:bookmarkEnd w:id="37"/>
      <w:r>
        <w:lastRenderedPageBreak/>
        <w:t>Rule 121: Expansion or contraction</w:t>
      </w:r>
      <w:bookmarkEnd w:id="38"/>
    </w:p>
    <w:p w:rsidR="005572C9" w:rsidRDefault="005572C9" w:rsidP="00B31FAA">
      <w:pPr>
        <w:divId w:val="1718433847"/>
      </w:pPr>
      <w:r>
        <w:t>The Secretary has the power to approve or reject applications for an expansion or contraction in the size of a pharmacy, without a recommendation by the Authority. However, the Secretary has the discretion to refer such an application to the Authority if he/she considers it should be assessed against the Rules. For example, the Secretary may refer an application to the Authority if he/she is not satisfied that the expanded or contracted premises will not be directly accessible from within a supermarket.</w:t>
      </w:r>
    </w:p>
    <w:p w:rsidR="005572C9" w:rsidRDefault="005572C9" w:rsidP="00D80649">
      <w:pPr>
        <w:pStyle w:val="Heading4"/>
        <w:divId w:val="1718433847"/>
      </w:pPr>
      <w:r w:rsidRPr="00F87C32">
        <w:t>Requirements</w:t>
      </w:r>
    </w:p>
    <w:p w:rsidR="000A46FE" w:rsidRDefault="005572C9" w:rsidP="00B31FAA">
      <w:pPr>
        <w:divId w:val="1718433847"/>
      </w:pPr>
      <w:r>
        <w:t>An application for an expansion or contraction must meet all of the requirements listed below.</w:t>
      </w:r>
    </w:p>
    <w:p w:rsidR="0081445C" w:rsidRPr="00671527" w:rsidRDefault="005572C9" w:rsidP="00E0774E">
      <w:pPr>
        <w:pStyle w:val="List"/>
        <w:numPr>
          <w:ilvl w:val="0"/>
          <w:numId w:val="42"/>
        </w:numPr>
        <w:divId w:val="1718433847"/>
        <w:rPr>
          <w:b/>
        </w:rPr>
      </w:pPr>
      <w:r w:rsidRPr="00671527">
        <w:rPr>
          <w:b/>
        </w:rPr>
        <w:t xml:space="preserve">The application is for an expansion or contraction of </w:t>
      </w:r>
      <w:r w:rsidR="00C37C9A" w:rsidRPr="00671527">
        <w:rPr>
          <w:b/>
        </w:rPr>
        <w:t xml:space="preserve">pharmacy premises, in which the </w:t>
      </w:r>
      <w:r w:rsidRPr="00671527">
        <w:rPr>
          <w:b/>
        </w:rPr>
        <w:t>proposed</w:t>
      </w:r>
      <w:r w:rsidR="00C37C9A" w:rsidRPr="00671527">
        <w:rPr>
          <w:b/>
        </w:rPr>
        <w:t> </w:t>
      </w:r>
      <w:r w:rsidRPr="00671527">
        <w:rPr>
          <w:b/>
        </w:rPr>
        <w:t>premises will occupy any of the space occupied by the existing premises</w:t>
      </w:r>
      <w:r w:rsidR="000D4189" w:rsidRPr="00671527">
        <w:rPr>
          <w:b/>
        </w:rPr>
        <w:t>; and</w:t>
      </w:r>
    </w:p>
    <w:p w:rsidR="005572C9" w:rsidRPr="00C73371" w:rsidRDefault="000D4189" w:rsidP="00E0774E">
      <w:pPr>
        <w:pStyle w:val="List"/>
        <w:numPr>
          <w:ilvl w:val="0"/>
          <w:numId w:val="42"/>
        </w:numPr>
        <w:divId w:val="1718433847"/>
      </w:pPr>
      <w:r w:rsidRPr="00671527">
        <w:rPr>
          <w:b/>
        </w:rPr>
        <w:t>the application has been referred to the Authority</w:t>
      </w:r>
    </w:p>
    <w:p w:rsidR="000A69AE" w:rsidRPr="00364117" w:rsidRDefault="005572C9" w:rsidP="00364117">
      <w:pPr>
        <w:divId w:val="1718433847"/>
        <w:rPr>
          <w:rStyle w:val="SubtleReference"/>
        </w:rPr>
      </w:pPr>
      <w:r w:rsidRPr="00364117">
        <w:rPr>
          <w:rStyle w:val="SubtleReference"/>
        </w:rPr>
        <w:t>Evidence required</w:t>
      </w:r>
    </w:p>
    <w:p w:rsidR="005572C9" w:rsidRDefault="005572C9" w:rsidP="00B31FAA">
      <w:pPr>
        <w:divId w:val="1718433847"/>
      </w:pPr>
      <w:r>
        <w:t>A floor plan highlighting the existing premises and the premises to be occupied following the expansion or contraction of the pharmacy must be provided.</w:t>
      </w:r>
    </w:p>
    <w:p w:rsidR="005572C9" w:rsidRDefault="005572C9">
      <w:pPr>
        <w:pStyle w:val="Heading5"/>
        <w:divId w:val="1718433847"/>
      </w:pPr>
      <w:r>
        <w:t>General requirements</w:t>
      </w:r>
    </w:p>
    <w:p w:rsidR="005572C9" w:rsidRDefault="005572C9" w:rsidP="00B31FAA">
      <w:pPr>
        <w:divId w:val="1718433847"/>
      </w:pPr>
      <w:r>
        <w:t xml:space="preserve">Please note that it is important to clearly identify the proposed premises that are the subject of an application, as well as the existing premises. Evidence must also be provided in support of each of requirements below: </w:t>
      </w:r>
    </w:p>
    <w:p w:rsidR="005572C9" w:rsidRPr="00642336" w:rsidRDefault="00AA5423" w:rsidP="006C5C1A">
      <w:pPr>
        <w:pStyle w:val="ListParagraph"/>
        <w:divId w:val="1718433847"/>
      </w:pPr>
      <w:r>
        <w:t>At all relevant times, t</w:t>
      </w:r>
      <w:r w:rsidR="005572C9" w:rsidRPr="00642336">
        <w:t xml:space="preserve">he proposed premises are not approved premises. (Note: Where there is a physical difference between the proposed expanded or contracted premises and the existing approved premises, the proposed premises are not deemed to be the approved premises for the purpose of this Rule.) </w:t>
      </w:r>
    </w:p>
    <w:p w:rsidR="005572C9" w:rsidRPr="00642336" w:rsidRDefault="005572C9" w:rsidP="006C5C1A">
      <w:pPr>
        <w:pStyle w:val="ListParagraph"/>
        <w:divId w:val="1718433847"/>
      </w:pPr>
      <w:r w:rsidRPr="00642336">
        <w:t>The applicant has</w:t>
      </w:r>
      <w:r w:rsidR="00AA5423">
        <w:t xml:space="preserve">, at all relevant times, </w:t>
      </w:r>
      <w:r w:rsidRPr="00642336">
        <w:t>a legal right to occupy the proposed premises</w:t>
      </w:r>
      <w:r w:rsidR="00F81BCB">
        <w:t xml:space="preserve"> (whether the right is to occupy the premises on the day the application is made or after that day)</w:t>
      </w:r>
      <w:r w:rsidRPr="00642336">
        <w:t>;</w:t>
      </w:r>
    </w:p>
    <w:p w:rsidR="00F81BCB" w:rsidRDefault="00F81BCB" w:rsidP="006C5C1A">
      <w:pPr>
        <w:pStyle w:val="ListParagraph"/>
        <w:divId w:val="1718433847"/>
      </w:pPr>
      <w:r>
        <w:t>At all relevant times t</w:t>
      </w:r>
      <w:r w:rsidR="005572C9" w:rsidRPr="00642336">
        <w:t>he proposed premises could be used for the purpose of operating a pharmacy</w:t>
      </w:r>
      <w:r>
        <w:t xml:space="preserve"> under applicable local government and State or Territory laws relating to land development;</w:t>
      </w:r>
    </w:p>
    <w:p w:rsidR="005572C9" w:rsidRPr="00642336" w:rsidRDefault="00F81BCB" w:rsidP="006C5C1A">
      <w:pPr>
        <w:pStyle w:val="ListParagraph"/>
        <w:divId w:val="1718433847"/>
      </w:pPr>
      <w:r>
        <w:t>The proposed premises</w:t>
      </w:r>
      <w:r w:rsidR="005572C9" w:rsidRPr="00642336">
        <w:t xml:space="preserve"> would be accessible by the public; </w:t>
      </w:r>
    </w:p>
    <w:p w:rsidR="005572C9" w:rsidRPr="00642336" w:rsidRDefault="00F81BCB" w:rsidP="006C5C1A">
      <w:pPr>
        <w:pStyle w:val="ListParagraph"/>
        <w:divId w:val="1718433847"/>
      </w:pPr>
      <w:r>
        <w:t xml:space="preserve">Within 6 months after the day on which the Authority makes a recommendation in relation to the application, the </w:t>
      </w:r>
      <w:r w:rsidR="005572C9" w:rsidRPr="00642336">
        <w:t xml:space="preserve">applicant will be </w:t>
      </w:r>
      <w:r>
        <w:t>able</w:t>
      </w:r>
      <w:r w:rsidR="005572C9" w:rsidRPr="00642336">
        <w:t xml:space="preserve"> to </w:t>
      </w:r>
      <w:r>
        <w:t xml:space="preserve">begin </w:t>
      </w:r>
      <w:r w:rsidR="005572C9" w:rsidRPr="00642336">
        <w:t>operat</w:t>
      </w:r>
      <w:r>
        <w:t>ing</w:t>
      </w:r>
      <w:r w:rsidR="005572C9" w:rsidRPr="00642336">
        <w:t xml:space="preserve"> a pharmacy at the proposed premises; and </w:t>
      </w:r>
    </w:p>
    <w:p w:rsidR="005572C9" w:rsidRPr="00642336" w:rsidRDefault="005572C9" w:rsidP="006C5C1A">
      <w:pPr>
        <w:pStyle w:val="ListParagraph"/>
        <w:divId w:val="1718433847"/>
      </w:pPr>
      <w:r w:rsidRPr="00642336">
        <w:t xml:space="preserve">The proposed premises </w:t>
      </w:r>
      <w:r w:rsidR="004B74FA">
        <w:t xml:space="preserve">will </w:t>
      </w:r>
      <w:r w:rsidRPr="00642336">
        <w:t xml:space="preserve">not </w:t>
      </w:r>
      <w:r w:rsidR="004B74FA">
        <w:t xml:space="preserve">be </w:t>
      </w:r>
      <w:r w:rsidRPr="00642336">
        <w:t>directly accessible by the public from within a supermarket.</w:t>
      </w:r>
    </w:p>
    <w:p w:rsidR="00B76851" w:rsidRDefault="00B76851" w:rsidP="00B31FAA">
      <w:pPr>
        <w:divId w:val="1718433847"/>
      </w:pPr>
    </w:p>
    <w:p w:rsidR="00E44371" w:rsidRDefault="005572C9" w:rsidP="00B31FAA">
      <w:pPr>
        <w:divId w:val="1718433847"/>
      </w:pPr>
      <w:r>
        <w:t xml:space="preserve">The evidence required for the above is outlined under </w:t>
      </w:r>
      <w:hyperlink w:anchor="_General_requirements_for" w:history="1">
        <w:r w:rsidRPr="000A69AE">
          <w:rPr>
            <w:rStyle w:val="Hyperlink"/>
          </w:rPr>
          <w:t>‘General Requirements for all applications’</w:t>
        </w:r>
      </w:hyperlink>
      <w:r w:rsidR="000A69AE">
        <w:t xml:space="preserve"> section</w:t>
      </w:r>
      <w:r>
        <w:t>.</w:t>
      </w:r>
      <w:r>
        <w:br/>
      </w:r>
      <w:r>
        <w:br/>
      </w:r>
      <w:r>
        <w:rPr>
          <w:rStyle w:val="Strong"/>
        </w:rPr>
        <w:t>Note</w:t>
      </w:r>
      <w:proofErr w:type="gramStart"/>
      <w:r>
        <w:rPr>
          <w:rStyle w:val="Strong"/>
        </w:rPr>
        <w:t>:</w:t>
      </w:r>
      <w:proofErr w:type="gramEnd"/>
      <w:r>
        <w:br/>
        <w:t xml:space="preserve">An expansion or contraction of pharmacy premises is described in subsection 90(3AE) of the Act. It applies where an existing pharmacy is expanding or contracting its premises, and the expanded or contracted premises occupy any of the space occupied by the existing pharmacy premises. This does not include proposed and existing premises that share only a common wall - this would constitute a relocation (see </w:t>
      </w:r>
      <w:r w:rsidR="00AF20AD">
        <w:t xml:space="preserve">Items </w:t>
      </w:r>
      <w:r>
        <w:t>122</w:t>
      </w:r>
      <w:r w:rsidR="00AF20AD">
        <w:t>,</w:t>
      </w:r>
      <w:r>
        <w:t xml:space="preserve"> 124</w:t>
      </w:r>
      <w:r w:rsidR="00AF20AD">
        <w:t xml:space="preserve"> or 125</w:t>
      </w:r>
      <w:r>
        <w:t>).</w:t>
      </w:r>
      <w:r w:rsidR="00E44371">
        <w:br w:type="page"/>
      </w:r>
    </w:p>
    <w:p w:rsidR="005572C9" w:rsidRDefault="00AF20AD" w:rsidP="003E0BD0">
      <w:pPr>
        <w:pStyle w:val="Heading3"/>
        <w:numPr>
          <w:ilvl w:val="0"/>
          <w:numId w:val="0"/>
        </w:numPr>
        <w:divId w:val="1718433847"/>
      </w:pPr>
      <w:bookmarkStart w:id="39" w:name="_Rule_122:_Relocation"/>
      <w:bookmarkStart w:id="40" w:name="_Toc24355996"/>
      <w:bookmarkEnd w:id="39"/>
      <w:r>
        <w:lastRenderedPageBreak/>
        <w:t xml:space="preserve">Item </w:t>
      </w:r>
      <w:r w:rsidR="005572C9">
        <w:t xml:space="preserve">122: Relocation within a </w:t>
      </w:r>
      <w:r w:rsidR="0061084F">
        <w:t>designated complex</w:t>
      </w:r>
      <w:bookmarkEnd w:id="40"/>
    </w:p>
    <w:p w:rsidR="005572C9" w:rsidRDefault="005572C9" w:rsidP="00D80649">
      <w:pPr>
        <w:pStyle w:val="Heading4"/>
        <w:divId w:val="1718433847"/>
      </w:pPr>
      <w:r>
        <w:t>Requirements</w:t>
      </w:r>
    </w:p>
    <w:p w:rsidR="005572C9" w:rsidRDefault="005572C9" w:rsidP="00B31FAA">
      <w:pPr>
        <w:divId w:val="1718433847"/>
      </w:pPr>
      <w:r>
        <w:t xml:space="preserve">An application made under this </w:t>
      </w:r>
      <w:r w:rsidR="00AF20AD">
        <w:t xml:space="preserve">item of the Rules </w:t>
      </w:r>
      <w:r>
        <w:t>must meet all of the requirements, including all of the general requirements, listed below.</w:t>
      </w:r>
      <w:r>
        <w:br/>
      </w:r>
      <w:r>
        <w:br/>
      </w:r>
      <w:r>
        <w:rPr>
          <w:rStyle w:val="Strong"/>
        </w:rPr>
        <w:t xml:space="preserve">The </w:t>
      </w:r>
      <w:r w:rsidR="0082639E">
        <w:rPr>
          <w:rStyle w:val="Strong"/>
        </w:rPr>
        <w:t>proposed</w:t>
      </w:r>
      <w:r>
        <w:rPr>
          <w:rStyle w:val="Strong"/>
        </w:rPr>
        <w:t xml:space="preserve"> premises are </w:t>
      </w:r>
      <w:r w:rsidR="0061084F">
        <w:rPr>
          <w:rStyle w:val="Strong"/>
        </w:rPr>
        <w:t>in the same designated complex</w:t>
      </w:r>
      <w:r w:rsidR="00FE43D7">
        <w:rPr>
          <w:rStyle w:val="Strong"/>
        </w:rPr>
        <w:t>*</w:t>
      </w:r>
      <w:r w:rsidR="0061084F">
        <w:rPr>
          <w:rStyle w:val="Strong"/>
        </w:rPr>
        <w:t xml:space="preserve"> as the existing premises</w:t>
      </w:r>
      <w:r>
        <w:br/>
        <w:t xml:space="preserve">* Please refer to the </w:t>
      </w:r>
      <w:hyperlink w:anchor="_Glossary" w:history="1">
        <w:r w:rsidRPr="007574AC">
          <w:rPr>
            <w:rStyle w:val="Hyperlink"/>
          </w:rPr>
          <w:t>Glossary</w:t>
        </w:r>
      </w:hyperlink>
      <w:r>
        <w:t xml:space="preserve"> for the definition of ‘</w:t>
      </w:r>
      <w:r w:rsidR="0061084F">
        <w:t>designated complex</w:t>
      </w:r>
      <w:r>
        <w:t>’</w:t>
      </w:r>
    </w:p>
    <w:p w:rsidR="00364117" w:rsidRDefault="00364117" w:rsidP="00364117">
      <w:pPr>
        <w:divId w:val="1718433847"/>
        <w:rPr>
          <w:rStyle w:val="SubtleReference"/>
        </w:rPr>
      </w:pPr>
    </w:p>
    <w:p w:rsidR="007574AC" w:rsidRPr="00364117" w:rsidRDefault="005572C9" w:rsidP="00364117">
      <w:pPr>
        <w:divId w:val="1718433847"/>
        <w:rPr>
          <w:rStyle w:val="SubtleReference"/>
        </w:rPr>
      </w:pPr>
      <w:r w:rsidRPr="00364117">
        <w:rPr>
          <w:rStyle w:val="SubtleReference"/>
        </w:rPr>
        <w:t>Evidence required</w:t>
      </w:r>
    </w:p>
    <w:p w:rsidR="000D4189" w:rsidRDefault="000D4189" w:rsidP="00B31FAA">
      <w:pPr>
        <w:divId w:val="1718433847"/>
      </w:pPr>
      <w:r>
        <w:t>A designated complex is defined in the Rules to include a ‘small shopping centre’, a ‘large shopping centre’, a ‘large medical centre’, or a ‘large private hospital’. Each of these are also defined in the Rules.</w:t>
      </w:r>
    </w:p>
    <w:p w:rsidR="000D4189" w:rsidRDefault="000D4189" w:rsidP="00B31FAA">
      <w:pPr>
        <w:divId w:val="1718433847"/>
      </w:pPr>
    </w:p>
    <w:p w:rsidR="000D4189" w:rsidRDefault="005572C9" w:rsidP="00B31FAA">
      <w:pPr>
        <w:divId w:val="1718433847"/>
      </w:pPr>
      <w:r>
        <w:t xml:space="preserve">Evidence is required to demonstrate that both the </w:t>
      </w:r>
      <w:r w:rsidR="0082639E">
        <w:t xml:space="preserve">proposed premises and the </w:t>
      </w:r>
      <w:r>
        <w:t>existing (current)</w:t>
      </w:r>
      <w:r w:rsidR="0082639E">
        <w:t xml:space="preserve"> </w:t>
      </w:r>
      <w:r>
        <w:t xml:space="preserve">premises are located within </w:t>
      </w:r>
      <w:r w:rsidR="000D4189">
        <w:t xml:space="preserve">a designated </w:t>
      </w:r>
      <w:r w:rsidR="0023498D">
        <w:t>complex</w:t>
      </w:r>
      <w:r w:rsidR="000D4189">
        <w:t>.</w:t>
      </w:r>
    </w:p>
    <w:p w:rsidR="000D4189" w:rsidRDefault="000D4189" w:rsidP="00B31FAA">
      <w:pPr>
        <w:divId w:val="1718433847"/>
      </w:pPr>
    </w:p>
    <w:p w:rsidR="000E0110" w:rsidRDefault="005572C9" w:rsidP="00B31FAA">
      <w:pPr>
        <w:divId w:val="1718433847"/>
      </w:pPr>
      <w:r>
        <w:t xml:space="preserve">Such evidence could include a floor plan of the </w:t>
      </w:r>
      <w:r w:rsidR="0023498D">
        <w:t>complex</w:t>
      </w:r>
      <w:r>
        <w:t xml:space="preserve">, clearly marking the location of the existing and the proposed premises, and a statutory declaration (made on a Commonwealth of Australia statutory declaration template) from the centre management of the shopping centre, </w:t>
      </w:r>
      <w:r w:rsidR="0023498D">
        <w:t>the governing body</w:t>
      </w:r>
      <w:r>
        <w:t xml:space="preserve"> of the </w:t>
      </w:r>
      <w:r w:rsidR="0061084F">
        <w:t xml:space="preserve">large </w:t>
      </w:r>
      <w:r>
        <w:t xml:space="preserve">private hospital or large medical centre, confirming that the </w:t>
      </w:r>
      <w:r w:rsidR="0061084F">
        <w:t xml:space="preserve">designated complex </w:t>
      </w:r>
      <w:r>
        <w:t xml:space="preserve">meets the definition of a </w:t>
      </w:r>
      <w:r w:rsidR="0061084F">
        <w:t>small shopping centre, a large shopping centre, a large medical centre, or a large private hospital,</w:t>
      </w:r>
      <w:r>
        <w:t xml:space="preserve"> by providing relevant details, for example, </w:t>
      </w:r>
      <w:r w:rsidR="000D4189">
        <w:t xml:space="preserve">information regarding </w:t>
      </w:r>
      <w:r>
        <w:t>the size of the shopping centre and the number of commercial establishments within the centre.</w:t>
      </w:r>
    </w:p>
    <w:p w:rsidR="000E0110" w:rsidRPr="00FE43D7" w:rsidRDefault="000E0110" w:rsidP="00B31FAA">
      <w:pPr>
        <w:divId w:val="1718433847"/>
      </w:pPr>
    </w:p>
    <w:p w:rsidR="000E0110" w:rsidRPr="004F163D" w:rsidRDefault="000E0110" w:rsidP="00B31FAA">
      <w:pPr>
        <w:divId w:val="1718433847"/>
      </w:pPr>
      <w:r w:rsidRPr="004F163D">
        <w:t xml:space="preserve">Single management, for a small shopping centre, a large shopping centre, </w:t>
      </w:r>
      <w:r w:rsidR="0061084F" w:rsidRPr="004F163D">
        <w:t xml:space="preserve">or </w:t>
      </w:r>
      <w:r w:rsidRPr="004F163D">
        <w:t>a large medical centre means:</w:t>
      </w:r>
    </w:p>
    <w:p w:rsidR="008D2487" w:rsidRPr="004F163D" w:rsidRDefault="000E0110" w:rsidP="00907E61">
      <w:pPr>
        <w:pStyle w:val="List"/>
        <w:numPr>
          <w:ilvl w:val="0"/>
          <w:numId w:val="43"/>
        </w:numPr>
        <w:divId w:val="1718433847"/>
      </w:pPr>
      <w:r w:rsidRPr="004F163D">
        <w:t>an arrangement in which a single entity, or two or more entities working cooperatively under an agreement, is responsible for marketing, maintenance and administration for the centre as a whole; and</w:t>
      </w:r>
    </w:p>
    <w:p w:rsidR="00D126FD" w:rsidRPr="00FE43D7" w:rsidRDefault="000E0110" w:rsidP="00907E61">
      <w:pPr>
        <w:pStyle w:val="List"/>
        <w:numPr>
          <w:ilvl w:val="0"/>
          <w:numId w:val="43"/>
        </w:numPr>
        <w:divId w:val="1718433847"/>
      </w:pPr>
      <w:proofErr w:type="gramStart"/>
      <w:r w:rsidRPr="004F163D">
        <w:t>does</w:t>
      </w:r>
      <w:proofErr w:type="gramEnd"/>
      <w:r w:rsidRPr="004F163D">
        <w:t xml:space="preserve"> not include independent owners or tenants of premises in a bu</w:t>
      </w:r>
      <w:r w:rsidR="00D126FD" w:rsidRPr="004F163D">
        <w:t xml:space="preserve">ilding or centre that cooperate on particular occasions, </w:t>
      </w:r>
      <w:r w:rsidR="00A63F7C" w:rsidRPr="004F163D">
        <w:t>or</w:t>
      </w:r>
      <w:r w:rsidR="00D126FD" w:rsidRPr="004F163D">
        <w:t xml:space="preserve"> that cooperate </w:t>
      </w:r>
      <w:r w:rsidR="00A63F7C" w:rsidRPr="004F163D">
        <w:t>in relation to some, but not all, of the matters mentioned in paragraph (a) in relation to the building or the centre.</w:t>
      </w:r>
    </w:p>
    <w:p w:rsidR="00FA626A" w:rsidRDefault="005572C9" w:rsidP="001C08F0">
      <w:pPr>
        <w:spacing w:before="240"/>
        <w:divId w:val="1718433847"/>
      </w:pPr>
      <w:r w:rsidRPr="00FE43D7">
        <w:t>If the existing</w:t>
      </w:r>
      <w:r>
        <w:t xml:space="preserve"> and proposed premises are located within a private hospital and an applicant is unsure as to whether the private hospital meets the required definition, they should contact the governing body of the hospital for advice.</w:t>
      </w:r>
      <w:r>
        <w:br/>
      </w:r>
      <w:r>
        <w:br/>
        <w:t xml:space="preserve">The Authority has been required to recommend that a number of applications made under this </w:t>
      </w:r>
      <w:r w:rsidR="00AF20AD">
        <w:t>item</w:t>
      </w:r>
      <w:r>
        <w:t xml:space="preserve">, not be approved. The common reason for applications not meeting the requirements of </w:t>
      </w:r>
      <w:r w:rsidR="00ED298C">
        <w:t>I</w:t>
      </w:r>
      <w:r w:rsidR="00AF20AD">
        <w:t>tem</w:t>
      </w:r>
      <w:r>
        <w:t xml:space="preserve"> 122 has been that the existing and the proposed premises have not been in a </w:t>
      </w:r>
      <w:r w:rsidR="0061084F">
        <w:t>designated complex</w:t>
      </w:r>
      <w:r>
        <w:t xml:space="preserve"> as defined by the Rules.</w:t>
      </w:r>
    </w:p>
    <w:p w:rsidR="00E44371" w:rsidRDefault="005572C9" w:rsidP="00907E61">
      <w:pPr>
        <w:divId w:val="1718433847"/>
      </w:pPr>
      <w:r>
        <w:br/>
        <w:t>If the small shopping centre or large shopping centre or large medical centre or large private hospital does not meet the definition in the Rules, the Authority is unable to recommend approval</w:t>
      </w:r>
      <w:r w:rsidR="0061084F">
        <w:t xml:space="preserve"> under this</w:t>
      </w:r>
      <w:r w:rsidR="00AF20AD">
        <w:t xml:space="preserve"> item</w:t>
      </w:r>
      <w:r w:rsidR="00ED298C">
        <w:t>.</w:t>
      </w:r>
      <w:r w:rsidR="0061084F">
        <w:t xml:space="preserve"> </w:t>
      </w:r>
      <w:r>
        <w:t xml:space="preserve">In such cases, applicants may wish to consider applying under </w:t>
      </w:r>
      <w:r w:rsidR="00ED298C">
        <w:t>I</w:t>
      </w:r>
      <w:r w:rsidR="00AF20AD">
        <w:t>tem</w:t>
      </w:r>
      <w:r>
        <w:t xml:space="preserve"> 124.</w:t>
      </w:r>
      <w:r w:rsidR="00E44371">
        <w:br w:type="page"/>
      </w:r>
    </w:p>
    <w:p w:rsidR="005572C9" w:rsidRDefault="005572C9">
      <w:pPr>
        <w:pStyle w:val="Heading5"/>
        <w:divId w:val="1718433847"/>
      </w:pPr>
      <w:r>
        <w:lastRenderedPageBreak/>
        <w:t>General requirements</w:t>
      </w:r>
    </w:p>
    <w:p w:rsidR="005572C9" w:rsidRDefault="005572C9" w:rsidP="00B31FAA">
      <w:pPr>
        <w:divId w:val="1718433847"/>
      </w:pPr>
      <w:r>
        <w:t xml:space="preserve">Please note that it is important to clearly identify the proposed premises that are the subject of an application. Evidence must also be provided in support of each of the requirements below: </w:t>
      </w:r>
    </w:p>
    <w:p w:rsidR="009519AD" w:rsidRDefault="005555F7" w:rsidP="006C5C1A">
      <w:pPr>
        <w:pStyle w:val="ListParagraph"/>
        <w:divId w:val="1718433847"/>
      </w:pPr>
      <w:r>
        <w:t>At all relevant times, t</w:t>
      </w:r>
      <w:r w:rsidRPr="00642336">
        <w:t>he proposed premises are not approved premises</w:t>
      </w:r>
      <w:r w:rsidR="009519AD">
        <w:t>;</w:t>
      </w:r>
      <w:r w:rsidRPr="00642336">
        <w:t xml:space="preserve"> </w:t>
      </w:r>
    </w:p>
    <w:p w:rsidR="005555F7" w:rsidRPr="00642336" w:rsidRDefault="005555F7" w:rsidP="006C5C1A">
      <w:pPr>
        <w:pStyle w:val="ListParagraph"/>
        <w:divId w:val="1718433847"/>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r w:rsidRPr="00642336">
        <w:t>;</w:t>
      </w:r>
    </w:p>
    <w:p w:rsidR="005555F7" w:rsidRDefault="005555F7" w:rsidP="006C5C1A">
      <w:pPr>
        <w:pStyle w:val="ListParagraph"/>
        <w:divId w:val="1718433847"/>
      </w:pPr>
      <w:r>
        <w:t>At all relevant times t</w:t>
      </w:r>
      <w:r w:rsidRPr="00642336">
        <w:t>he proposed premises could be used for the purpose of operating a pharmacy</w:t>
      </w:r>
      <w:r>
        <w:t xml:space="preserve"> under applicable local government and State or Territory laws relating to land development;</w:t>
      </w:r>
    </w:p>
    <w:p w:rsidR="005555F7" w:rsidRPr="00642336" w:rsidRDefault="005555F7" w:rsidP="006C5C1A">
      <w:pPr>
        <w:pStyle w:val="ListParagraph"/>
        <w:divId w:val="1718433847"/>
      </w:pPr>
      <w:r>
        <w:t>The proposed premises</w:t>
      </w:r>
      <w:r w:rsidRPr="00642336">
        <w:t xml:space="preserve"> would be accessible by the public; </w:t>
      </w:r>
    </w:p>
    <w:p w:rsidR="005555F7" w:rsidRPr="00642336" w:rsidRDefault="005555F7" w:rsidP="006C5C1A">
      <w:pPr>
        <w:pStyle w:val="ListParagraph"/>
        <w:divId w:val="1718433847"/>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 and </w:t>
      </w:r>
    </w:p>
    <w:p w:rsidR="005555F7" w:rsidRPr="00642336" w:rsidRDefault="005555F7" w:rsidP="006C5C1A">
      <w:pPr>
        <w:pStyle w:val="ListParagraph"/>
        <w:divId w:val="1718433847"/>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ED298C" w:rsidRDefault="00ED298C" w:rsidP="00B31FAA">
      <w:pPr>
        <w:divId w:val="1718433847"/>
      </w:pPr>
    </w:p>
    <w:p w:rsidR="00E44371" w:rsidRDefault="00FE3AC7" w:rsidP="00B31FAA">
      <w:pPr>
        <w:divId w:val="1718433847"/>
      </w:pPr>
      <w:r>
        <w:t xml:space="preserve">The evidence required for the above is outlined under </w:t>
      </w:r>
      <w:hyperlink w:anchor="_General_requirements_for" w:history="1">
        <w:r w:rsidRPr="000A69AE">
          <w:rPr>
            <w:rStyle w:val="Hyperlink"/>
          </w:rPr>
          <w:t>‘General Requirements for all applications’</w:t>
        </w:r>
      </w:hyperlink>
      <w:r>
        <w:t xml:space="preserve"> section.</w:t>
      </w:r>
      <w:r w:rsidR="00E44371">
        <w:br w:type="page"/>
      </w:r>
    </w:p>
    <w:p w:rsidR="005572C9" w:rsidRDefault="00AF20AD" w:rsidP="003E0BD0">
      <w:pPr>
        <w:pStyle w:val="Heading3"/>
        <w:numPr>
          <w:ilvl w:val="0"/>
          <w:numId w:val="0"/>
        </w:numPr>
        <w:divId w:val="1718433847"/>
      </w:pPr>
      <w:bookmarkStart w:id="41" w:name="_Rule_123:_Relocation"/>
      <w:bookmarkStart w:id="42" w:name="_Toc24355997"/>
      <w:bookmarkEnd w:id="41"/>
      <w:r>
        <w:lastRenderedPageBreak/>
        <w:t xml:space="preserve">Item </w:t>
      </w:r>
      <w:r w:rsidR="005572C9">
        <w:t>123: Relocation within the same town (10 km)</w:t>
      </w:r>
      <w:bookmarkEnd w:id="42"/>
    </w:p>
    <w:p w:rsidR="005572C9" w:rsidRDefault="005572C9" w:rsidP="00D80649">
      <w:pPr>
        <w:pStyle w:val="Heading4"/>
        <w:divId w:val="1718433847"/>
      </w:pPr>
      <w:r>
        <w:t>Requirements</w:t>
      </w:r>
    </w:p>
    <w:p w:rsidR="00F60193" w:rsidRDefault="005572C9" w:rsidP="00F60193">
      <w:pPr>
        <w:divId w:val="1718433847"/>
      </w:pPr>
      <w:r>
        <w:t xml:space="preserve">An application made under this </w:t>
      </w:r>
      <w:r w:rsidR="00AF20AD">
        <w:t xml:space="preserve">item of the </w:t>
      </w:r>
      <w:r>
        <w:t>Rule</w:t>
      </w:r>
      <w:r w:rsidR="00AF20AD">
        <w:t>s</w:t>
      </w:r>
      <w:r>
        <w:t xml:space="preserve"> must meet all of the requirements, including all of the gen</w:t>
      </w:r>
      <w:r w:rsidR="00F60193">
        <w:t>eral requirements, listed below:</w:t>
      </w:r>
    </w:p>
    <w:p w:rsidR="005572C9" w:rsidRPr="00671527" w:rsidRDefault="005572C9" w:rsidP="00E0774E">
      <w:pPr>
        <w:pStyle w:val="List"/>
        <w:numPr>
          <w:ilvl w:val="0"/>
          <w:numId w:val="44"/>
        </w:numPr>
        <w:divId w:val="1718433847"/>
        <w:rPr>
          <w:b/>
        </w:rPr>
      </w:pPr>
      <w:r w:rsidRPr="00671527">
        <w:rPr>
          <w:b/>
        </w:rPr>
        <w:t xml:space="preserve">The proposed premises are in the </w:t>
      </w:r>
      <w:r w:rsidRPr="00671527">
        <w:rPr>
          <w:rStyle w:val="Strong"/>
          <w:bCs w:val="0"/>
        </w:rPr>
        <w:t>sam</w:t>
      </w:r>
      <w:r w:rsidR="00ED298C" w:rsidRPr="00671527">
        <w:rPr>
          <w:rStyle w:val="Strong"/>
          <w:bCs w:val="0"/>
        </w:rPr>
        <w:t>e</w:t>
      </w:r>
      <w:r w:rsidR="00ED298C" w:rsidRPr="00671527">
        <w:rPr>
          <w:b/>
        </w:rPr>
        <w:t xml:space="preserve"> town as the existing premises; and</w:t>
      </w:r>
    </w:p>
    <w:p w:rsidR="00364117" w:rsidRPr="00F60193" w:rsidRDefault="00ED298C" w:rsidP="00E0774E">
      <w:pPr>
        <w:pStyle w:val="List"/>
        <w:numPr>
          <w:ilvl w:val="0"/>
          <w:numId w:val="44"/>
        </w:numPr>
        <w:divId w:val="1718433847"/>
        <w:rPr>
          <w:rFonts w:eastAsiaTheme="majorEastAsia"/>
        </w:rPr>
      </w:pPr>
      <w:r w:rsidRPr="00671527">
        <w:rPr>
          <w:b/>
        </w:rPr>
        <w:t xml:space="preserve">The proposed premises are at </w:t>
      </w:r>
      <w:r w:rsidRPr="00671527">
        <w:rPr>
          <w:rStyle w:val="Strong"/>
          <w:bCs w:val="0"/>
        </w:rPr>
        <w:t>least</w:t>
      </w:r>
      <w:r w:rsidRPr="00671527">
        <w:t xml:space="preserve"> </w:t>
      </w:r>
      <w:r w:rsidRPr="00671527">
        <w:rPr>
          <w:b/>
        </w:rPr>
        <w:t>10 km, by the shortest lawful access route, from the nearest approved premises, other than the existing premises</w:t>
      </w:r>
    </w:p>
    <w:p w:rsidR="00F60193" w:rsidRDefault="00F60193" w:rsidP="00F60193">
      <w:pPr>
        <w:divId w:val="1718433847"/>
        <w:rPr>
          <w:rStyle w:val="SubtleReference"/>
        </w:rPr>
      </w:pPr>
    </w:p>
    <w:p w:rsidR="008C3BE9" w:rsidRPr="00364117" w:rsidRDefault="005572C9" w:rsidP="00364117">
      <w:pPr>
        <w:divId w:val="1718433847"/>
        <w:rPr>
          <w:rStyle w:val="SubtleReference"/>
        </w:rPr>
      </w:pPr>
      <w:r w:rsidRPr="00364117">
        <w:rPr>
          <w:rStyle w:val="SubtleReference"/>
        </w:rPr>
        <w:t>Evidence required</w:t>
      </w:r>
      <w:r w:rsidR="00856C49">
        <w:rPr>
          <w:rStyle w:val="SubtleReference"/>
        </w:rPr>
        <w:t xml:space="preserve"> for </w:t>
      </w:r>
      <w:r w:rsidR="00FE43D7">
        <w:rPr>
          <w:rStyle w:val="SubtleReference"/>
        </w:rPr>
        <w:t>123</w:t>
      </w:r>
      <w:r w:rsidR="00856C49">
        <w:rPr>
          <w:rStyle w:val="SubtleReference"/>
        </w:rPr>
        <w:t>(a)</w:t>
      </w:r>
    </w:p>
    <w:p w:rsidR="009519AD" w:rsidRDefault="005572C9" w:rsidP="00B31FAA">
      <w:pPr>
        <w:divId w:val="1718433847"/>
      </w:pPr>
      <w:r>
        <w:t>A map highlighting the location and addresses of the existing premises and the proposed premises is required to demonstrate that both premises are located within the same town.</w:t>
      </w:r>
    </w:p>
    <w:p w:rsidR="009519AD" w:rsidRDefault="009519AD" w:rsidP="00B31FAA">
      <w:pPr>
        <w:divId w:val="1718433847"/>
      </w:pPr>
    </w:p>
    <w:p w:rsidR="00364117" w:rsidRDefault="009519AD" w:rsidP="00364117">
      <w:pPr>
        <w:divId w:val="1718433847"/>
        <w:rPr>
          <w:rStyle w:val="SubtleReference"/>
        </w:rPr>
      </w:pPr>
      <w:r>
        <w:t xml:space="preserve">“Same town” is intended to mean where two towns share the same name, as well as the same postcode. </w:t>
      </w:r>
      <w:r w:rsidR="00AF20AD">
        <w:t>T</w:t>
      </w:r>
      <w:r>
        <w:t>he name of a town, in respect of particular premises, means the physical locality of those premises assigned by the local planning authority/council. Two towns that are in close proximity to one another and share the same postcode, but not the same name, are not considered to be in the “same town”.</w:t>
      </w:r>
      <w:r w:rsidR="005572C9">
        <w:br/>
      </w:r>
    </w:p>
    <w:p w:rsidR="005572C9" w:rsidRPr="00364117" w:rsidRDefault="005572C9" w:rsidP="00364117">
      <w:pPr>
        <w:divId w:val="1718433847"/>
        <w:rPr>
          <w:rStyle w:val="SubtleReference"/>
        </w:rPr>
      </w:pPr>
      <w:r w:rsidRPr="00364117">
        <w:rPr>
          <w:rStyle w:val="SubtleReference"/>
        </w:rPr>
        <w:t>Evidence required</w:t>
      </w:r>
      <w:r w:rsidR="00856C49">
        <w:rPr>
          <w:rStyle w:val="SubtleReference"/>
        </w:rPr>
        <w:t xml:space="preserve"> for </w:t>
      </w:r>
      <w:r w:rsidR="00FE43D7">
        <w:rPr>
          <w:rStyle w:val="SubtleReference"/>
        </w:rPr>
        <w:t>123</w:t>
      </w:r>
      <w:r w:rsidR="00856C49">
        <w:rPr>
          <w:rStyle w:val="SubtleReference"/>
        </w:rPr>
        <w:t>(b)</w:t>
      </w:r>
    </w:p>
    <w:p w:rsidR="005572C9" w:rsidRDefault="005572C9" w:rsidP="00B31FAA">
      <w:pPr>
        <w:divId w:val="1718433847"/>
      </w:pPr>
      <w:r>
        <w:t xml:space="preserve">The shortest lawful access route is one generally available to be taken between premises that could reasonably be used by average </w:t>
      </w:r>
      <w:proofErr w:type="spellStart"/>
      <w:r>
        <w:t>persons</w:t>
      </w:r>
      <w:proofErr w:type="spellEnd"/>
      <w:r>
        <w:t xml:space="preserve"> travelling that route. It can be by car, walking, or other legal means of travel, or a combination of these. The route can include walking through public land such as parks and reserves, however the route must be one available to most members of the public rather than one catering to persons or groups with specialised needs.</w:t>
      </w:r>
      <w:r>
        <w:br/>
      </w:r>
      <w:r>
        <w:br/>
        <w:t>The measurement of the shortest lawful access route must follow the shortest lawful access route between the two premises, from the centre, at ground level, of the public entrance of the first premises to the centre, at ground level, of the public entrance of the second premises. If there is more than one public access door for either or both of the premises, the measurement must be taken from the public access door nearest to the other premises, that is, the shortest measurement that can be taken.</w:t>
      </w:r>
      <w:r>
        <w:br/>
      </w:r>
      <w:r>
        <w:br/>
        <w:t>If the distance separating the nearest approved pharmacy and the proposed premises is substantially greater than 10 km, it may be sufficient to provide a clearly scaled map, highlighting the location and addresses two premises and the approximate shortest lawful access route distance using the scale on the map as the basis.</w:t>
      </w:r>
      <w:r>
        <w:br/>
      </w:r>
      <w:r>
        <w:br/>
        <w:t xml:space="preserve">If the distance between the nearest approved pharmacy and the proposed premises is very near to the required distance, applicants should provide a report from a licenced or registered surveyor, of the measurement of the shortest lawful access route distance. Any surveyor’s report should include: </w:t>
      </w:r>
    </w:p>
    <w:p w:rsidR="009519AD" w:rsidRDefault="009519AD" w:rsidP="006C5C1A">
      <w:pPr>
        <w:pStyle w:val="ListParagraph"/>
        <w:divId w:val="1718433847"/>
      </w:pPr>
      <w:r>
        <w:t>the surveyor’s licence or registration number;</w:t>
      </w:r>
    </w:p>
    <w:p w:rsidR="005572C9" w:rsidRPr="00642336" w:rsidRDefault="005572C9" w:rsidP="006C5C1A">
      <w:pPr>
        <w:pStyle w:val="ListParagraph"/>
        <w:divId w:val="1718433847"/>
      </w:pPr>
      <w:r w:rsidRPr="00642336">
        <w:t xml:space="preserve">a clearly scaled map; </w:t>
      </w:r>
    </w:p>
    <w:p w:rsidR="005572C9" w:rsidRPr="00642336" w:rsidRDefault="005572C9" w:rsidP="006C5C1A">
      <w:pPr>
        <w:pStyle w:val="ListParagraph"/>
        <w:divId w:val="1718433847"/>
      </w:pPr>
      <w:r w:rsidRPr="00642336">
        <w:t xml:space="preserve">a description of the methodology and equipment used in the measurement; </w:t>
      </w:r>
    </w:p>
    <w:p w:rsidR="005572C9" w:rsidRPr="00642336" w:rsidRDefault="005572C9" w:rsidP="006C5C1A">
      <w:pPr>
        <w:pStyle w:val="ListParagraph"/>
        <w:divId w:val="1718433847"/>
      </w:pPr>
      <w:r w:rsidRPr="00642336">
        <w:t xml:space="preserve">the shortest lawful access route distance measured; </w:t>
      </w:r>
    </w:p>
    <w:p w:rsidR="005572C9" w:rsidRPr="00642336" w:rsidRDefault="005572C9" w:rsidP="006C5C1A">
      <w:pPr>
        <w:pStyle w:val="ListParagraph"/>
        <w:divId w:val="1718433847"/>
      </w:pPr>
      <w:r w:rsidRPr="00642336">
        <w:t xml:space="preserve">the margin for error in the measurement; </w:t>
      </w:r>
    </w:p>
    <w:p w:rsidR="005572C9" w:rsidRPr="00642336" w:rsidRDefault="005572C9" w:rsidP="006C5C1A">
      <w:pPr>
        <w:pStyle w:val="ListParagraph"/>
        <w:divId w:val="1718433847"/>
      </w:pPr>
      <w:r w:rsidRPr="00642336">
        <w:t xml:space="preserve">detailed information about the public access doors to each of the premises; and </w:t>
      </w:r>
    </w:p>
    <w:p w:rsidR="00E44371" w:rsidRDefault="005572C9" w:rsidP="006C5C1A">
      <w:pPr>
        <w:pStyle w:val="ListParagraph"/>
        <w:divId w:val="1718433847"/>
      </w:pPr>
      <w:proofErr w:type="gramStart"/>
      <w:r w:rsidRPr="00642336">
        <w:t>confirmation</w:t>
      </w:r>
      <w:proofErr w:type="gramEnd"/>
      <w:r w:rsidRPr="00642336">
        <w:t xml:space="preserve"> that the measurement has been undertaken from the mid-point at ground level of the public access door of each of the premises.</w:t>
      </w:r>
    </w:p>
    <w:p w:rsidR="000E3B1C" w:rsidRDefault="000E3B1C">
      <w:pPr>
        <w:pStyle w:val="Heading5"/>
        <w:divId w:val="1718433847"/>
      </w:pPr>
      <w:r>
        <w:br w:type="page"/>
      </w:r>
    </w:p>
    <w:p w:rsidR="005572C9" w:rsidRDefault="005572C9">
      <w:pPr>
        <w:pStyle w:val="Heading5"/>
        <w:divId w:val="1718433847"/>
      </w:pPr>
      <w:r>
        <w:lastRenderedPageBreak/>
        <w:t>General requirements</w:t>
      </w:r>
    </w:p>
    <w:p w:rsidR="005572C9" w:rsidRDefault="005572C9" w:rsidP="00B31FAA">
      <w:pPr>
        <w:divId w:val="1718433847"/>
      </w:pPr>
      <w:r>
        <w:t xml:space="preserve">Please note that it is important to clearly identify the proposed premises that are the subject of an application. Evidence must also be provided in support of each of the requirements below: </w:t>
      </w:r>
    </w:p>
    <w:p w:rsidR="005555F7" w:rsidRPr="00642336" w:rsidRDefault="005555F7" w:rsidP="006C5C1A">
      <w:pPr>
        <w:pStyle w:val="ListParagraph"/>
        <w:divId w:val="1718433847"/>
      </w:pPr>
      <w:r>
        <w:t>At all relevant times, t</w:t>
      </w:r>
      <w:r w:rsidRPr="00642336">
        <w:t>he proposed premises are not approved premises</w:t>
      </w:r>
      <w:r w:rsidR="00F05FA0">
        <w:t>;</w:t>
      </w:r>
      <w:r w:rsidRPr="00642336">
        <w:t xml:space="preserve"> </w:t>
      </w:r>
    </w:p>
    <w:p w:rsidR="005555F7" w:rsidRPr="00642336" w:rsidRDefault="005555F7" w:rsidP="006C5C1A">
      <w:pPr>
        <w:pStyle w:val="ListParagraph"/>
        <w:divId w:val="1718433847"/>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r w:rsidRPr="00642336">
        <w:t>;</w:t>
      </w:r>
    </w:p>
    <w:p w:rsidR="005555F7" w:rsidRDefault="005555F7" w:rsidP="006C5C1A">
      <w:pPr>
        <w:pStyle w:val="ListParagraph"/>
        <w:divId w:val="1718433847"/>
      </w:pPr>
      <w:r>
        <w:t>At all relevant times t</w:t>
      </w:r>
      <w:r w:rsidRPr="00642336">
        <w:t>he proposed premises could be used for the purpose of operating a pharmacy</w:t>
      </w:r>
      <w:r>
        <w:t xml:space="preserve"> under applicable local government and State or Territory laws relating to land development;</w:t>
      </w:r>
    </w:p>
    <w:p w:rsidR="005555F7" w:rsidRPr="00642336" w:rsidRDefault="005555F7" w:rsidP="006C5C1A">
      <w:pPr>
        <w:pStyle w:val="ListParagraph"/>
        <w:divId w:val="1718433847"/>
      </w:pPr>
      <w:r>
        <w:t>The proposed premises</w:t>
      </w:r>
      <w:r w:rsidRPr="00642336">
        <w:t xml:space="preserve"> would be accessible by the public; </w:t>
      </w:r>
    </w:p>
    <w:p w:rsidR="005555F7" w:rsidRPr="00642336" w:rsidRDefault="005555F7" w:rsidP="006C5C1A">
      <w:pPr>
        <w:pStyle w:val="ListParagraph"/>
        <w:divId w:val="1718433847"/>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 and </w:t>
      </w:r>
    </w:p>
    <w:p w:rsidR="005555F7" w:rsidRPr="00642336" w:rsidRDefault="005555F7" w:rsidP="006C5C1A">
      <w:pPr>
        <w:pStyle w:val="ListParagraph"/>
        <w:divId w:val="1718433847"/>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3D1DF0" w:rsidRDefault="003D1DF0" w:rsidP="00B31FAA">
      <w:pPr>
        <w:divId w:val="1718433847"/>
      </w:pPr>
    </w:p>
    <w:p w:rsidR="00E44371" w:rsidRDefault="00FA626A" w:rsidP="00B31FAA">
      <w:pPr>
        <w:divId w:val="1718433847"/>
      </w:pPr>
      <w:r>
        <w:t xml:space="preserve">The evidence required for the above is outlined under </w:t>
      </w:r>
      <w:hyperlink w:anchor="_General_requirements_for" w:history="1">
        <w:r w:rsidRPr="000A69AE">
          <w:rPr>
            <w:rStyle w:val="Hyperlink"/>
          </w:rPr>
          <w:t>‘General Requirements for all applications’</w:t>
        </w:r>
      </w:hyperlink>
      <w:r>
        <w:t xml:space="preserve"> section.</w:t>
      </w:r>
      <w:r w:rsidR="00E44371">
        <w:br w:type="page"/>
      </w:r>
    </w:p>
    <w:p w:rsidR="005572C9" w:rsidRDefault="004A030A" w:rsidP="003E0BD0">
      <w:pPr>
        <w:pStyle w:val="Heading3"/>
        <w:numPr>
          <w:ilvl w:val="0"/>
          <w:numId w:val="0"/>
        </w:numPr>
        <w:divId w:val="1718433847"/>
      </w:pPr>
      <w:bookmarkStart w:id="43" w:name="_Rule_124:_Short"/>
      <w:bookmarkStart w:id="44" w:name="_Toc24355998"/>
      <w:bookmarkEnd w:id="43"/>
      <w:r>
        <w:lastRenderedPageBreak/>
        <w:t xml:space="preserve">Item </w:t>
      </w:r>
      <w:r w:rsidR="005572C9">
        <w:t xml:space="preserve">124: </w:t>
      </w:r>
      <w:r w:rsidR="009519AD">
        <w:t>R</w:t>
      </w:r>
      <w:r w:rsidR="005572C9">
        <w:t xml:space="preserve">elocation </w:t>
      </w:r>
      <w:r w:rsidR="009519AD">
        <w:t xml:space="preserve">up to </w:t>
      </w:r>
      <w:r w:rsidR="005572C9">
        <w:t>1 km</w:t>
      </w:r>
      <w:bookmarkEnd w:id="44"/>
    </w:p>
    <w:p w:rsidR="005572C9" w:rsidRDefault="005572C9" w:rsidP="00D80649">
      <w:pPr>
        <w:pStyle w:val="Heading4"/>
        <w:divId w:val="1718433847"/>
      </w:pPr>
      <w:r w:rsidRPr="00F87724">
        <w:t>Requirements</w:t>
      </w:r>
    </w:p>
    <w:p w:rsidR="00CA612C" w:rsidRDefault="005572C9" w:rsidP="00CA612C">
      <w:pPr>
        <w:divId w:val="1718433847"/>
      </w:pPr>
      <w:r>
        <w:t xml:space="preserve">An application made under this </w:t>
      </w:r>
      <w:r w:rsidR="00ED298C">
        <w:t>i</w:t>
      </w:r>
      <w:r w:rsidR="004A030A">
        <w:t xml:space="preserve">tem </w:t>
      </w:r>
      <w:r w:rsidR="00ED298C">
        <w:t xml:space="preserve">of the Rules </w:t>
      </w:r>
      <w:r>
        <w:t>must meet all of the requirements, including all of the general requirements, listed below.</w:t>
      </w:r>
    </w:p>
    <w:p w:rsidR="008D2487" w:rsidRPr="00671527" w:rsidRDefault="004A030A" w:rsidP="00C97788">
      <w:pPr>
        <w:pStyle w:val="List"/>
        <w:numPr>
          <w:ilvl w:val="0"/>
          <w:numId w:val="127"/>
        </w:numPr>
        <w:ind w:left="567" w:hanging="567"/>
        <w:divId w:val="1718433847"/>
        <w:rPr>
          <w:b/>
        </w:rPr>
      </w:pPr>
      <w:r w:rsidRPr="00671527">
        <w:rPr>
          <w:b/>
        </w:rPr>
        <w:t>t</w:t>
      </w:r>
      <w:r w:rsidR="005572C9" w:rsidRPr="00671527">
        <w:rPr>
          <w:b/>
        </w:rPr>
        <w:t xml:space="preserve">he proposed premises are no more than 1 km, </w:t>
      </w:r>
      <w:r w:rsidR="009519AD" w:rsidRPr="00671527">
        <w:rPr>
          <w:b/>
        </w:rPr>
        <w:t xml:space="preserve">in a </w:t>
      </w:r>
      <w:r w:rsidR="005572C9" w:rsidRPr="00671527">
        <w:rPr>
          <w:b/>
        </w:rPr>
        <w:t>straight l</w:t>
      </w:r>
      <w:r w:rsidR="00ED298C" w:rsidRPr="00671527">
        <w:rPr>
          <w:b/>
        </w:rPr>
        <w:t>ine, from the existing</w:t>
      </w:r>
      <w:r w:rsidR="00402E7D" w:rsidRPr="00671527">
        <w:rPr>
          <w:b/>
        </w:rPr>
        <w:t> </w:t>
      </w:r>
      <w:r w:rsidR="00ED298C" w:rsidRPr="00671527">
        <w:rPr>
          <w:b/>
        </w:rPr>
        <w:t>premises; and</w:t>
      </w:r>
    </w:p>
    <w:p w:rsidR="00ED298C" w:rsidRPr="00671527" w:rsidRDefault="00856C49" w:rsidP="00C97788">
      <w:pPr>
        <w:pStyle w:val="List"/>
        <w:numPr>
          <w:ilvl w:val="0"/>
          <w:numId w:val="127"/>
        </w:numPr>
        <w:ind w:left="567" w:hanging="567"/>
        <w:divId w:val="1718433847"/>
        <w:rPr>
          <w:b/>
        </w:rPr>
      </w:pPr>
      <w:r>
        <w:rPr>
          <w:b/>
        </w:rPr>
        <w:t>o</w:t>
      </w:r>
      <w:r w:rsidR="00ED298C" w:rsidRPr="00671527">
        <w:rPr>
          <w:b/>
        </w:rPr>
        <w:t>ne of the following applies:</w:t>
      </w:r>
    </w:p>
    <w:p w:rsidR="00ED298C" w:rsidRPr="00671527" w:rsidRDefault="00ED298C" w:rsidP="00C97788">
      <w:pPr>
        <w:pStyle w:val="ListContinue"/>
        <w:ind w:left="1134" w:hanging="567"/>
        <w:divId w:val="1718433847"/>
        <w:rPr>
          <w:b/>
        </w:rPr>
      </w:pPr>
      <w:r w:rsidRPr="00671527">
        <w:rPr>
          <w:b/>
        </w:rPr>
        <w:t>the existing premises are not in a designated complex;</w:t>
      </w:r>
    </w:p>
    <w:p w:rsidR="00ED298C" w:rsidRPr="00671527" w:rsidRDefault="00ED298C" w:rsidP="00C97788">
      <w:pPr>
        <w:pStyle w:val="ListContinue"/>
        <w:ind w:left="1134" w:hanging="567"/>
        <w:divId w:val="1718433847"/>
        <w:rPr>
          <w:b/>
        </w:rPr>
      </w:pPr>
      <w:r w:rsidRPr="00671527">
        <w:rPr>
          <w:b/>
        </w:rPr>
        <w:t>the existing premises are in a large shopping centre and the proposed premises are at least 300 m, in a straight line, from all approved premises not in the large shopping centre;</w:t>
      </w:r>
    </w:p>
    <w:p w:rsidR="00ED298C" w:rsidRPr="00856C49" w:rsidRDefault="00ED298C" w:rsidP="00C97788">
      <w:pPr>
        <w:pStyle w:val="ListContinue"/>
        <w:ind w:left="1134" w:hanging="567"/>
        <w:divId w:val="1718433847"/>
        <w:rPr>
          <w:rFonts w:eastAsiaTheme="majorEastAsia"/>
        </w:rPr>
      </w:pPr>
      <w:r w:rsidRPr="00671527">
        <w:rPr>
          <w:b/>
        </w:rPr>
        <w:t>the existing premises are in a small shopping centre, a large medical centre or a large private hospital and the proposed premises are at least 500 m, in a straight line, from all approved premises not in the small shopping centre, large medical centre or large private hospital</w:t>
      </w:r>
    </w:p>
    <w:p w:rsidR="00856C49" w:rsidRDefault="00856C49" w:rsidP="00856C49">
      <w:pPr>
        <w:divId w:val="1718433847"/>
        <w:rPr>
          <w:rStyle w:val="SubtleReference"/>
        </w:rPr>
      </w:pPr>
    </w:p>
    <w:p w:rsidR="00FA626A" w:rsidRPr="00CA612C" w:rsidRDefault="005572C9" w:rsidP="00856C49">
      <w:pPr>
        <w:divId w:val="1718433847"/>
        <w:rPr>
          <w:rStyle w:val="SubtleReference"/>
        </w:rPr>
      </w:pPr>
      <w:r w:rsidRPr="00CA612C">
        <w:rPr>
          <w:rStyle w:val="SubtleReference"/>
        </w:rPr>
        <w:t>Evidence required</w:t>
      </w:r>
      <w:r w:rsidR="009934C0">
        <w:rPr>
          <w:rStyle w:val="SubtleReference"/>
        </w:rPr>
        <w:t xml:space="preserve"> for </w:t>
      </w:r>
      <w:r w:rsidR="00AA0F4F">
        <w:rPr>
          <w:rStyle w:val="SubtleReference"/>
        </w:rPr>
        <w:t>124</w:t>
      </w:r>
      <w:r w:rsidR="009934C0">
        <w:rPr>
          <w:rStyle w:val="SubtleReference"/>
        </w:rPr>
        <w:t>(a)</w:t>
      </w:r>
    </w:p>
    <w:p w:rsidR="005572C9" w:rsidRDefault="005572C9" w:rsidP="00B31FAA">
      <w:pPr>
        <w:divId w:val="1718433847"/>
      </w:pPr>
      <w:r>
        <w:t>The Rules specify that the straight line distance must be taken from the mid-point at ground level of the public access door of each of the premises. If there is more than one public access door for either or both of the premises, the measurement must be taken from the public access door nearest to the other premises, that is, the shortest measurement that can be taken.</w:t>
      </w:r>
      <w:r>
        <w:br/>
      </w:r>
      <w:r>
        <w:br/>
        <w:t xml:space="preserve">If the distance separating the existing premises and the proposed premises is substantially less than 1 km, it may be sufficient to provide a scaled map, highlighting </w:t>
      </w:r>
      <w:r w:rsidR="009519AD">
        <w:t xml:space="preserve">and clearly identifying </w:t>
      </w:r>
      <w:r>
        <w:t xml:space="preserve">the </w:t>
      </w:r>
      <w:r w:rsidR="009519AD">
        <w:t xml:space="preserve">locations of the </w:t>
      </w:r>
      <w:r>
        <w:t>two premises</w:t>
      </w:r>
      <w:r w:rsidR="009519AD">
        <w:t xml:space="preserve">, </w:t>
      </w:r>
      <w:r>
        <w:t>and the approximate straight line distance using the scale on the map as the basis.</w:t>
      </w:r>
      <w:r w:rsidR="00AD088B">
        <w:br/>
      </w:r>
      <w:r w:rsidR="00AD088B">
        <w:br/>
      </w:r>
      <w:r>
        <w:t xml:space="preserve">If the distance between the existing premises and the proposed premises is near to the required distance, applicants should provide a report from a licenced or registered surveyor, of the measurement of the straight line distance between the two premises. Any surveyor’s report should include: </w:t>
      </w:r>
    </w:p>
    <w:p w:rsidR="00524610" w:rsidRDefault="00524610" w:rsidP="006C5C1A">
      <w:pPr>
        <w:pStyle w:val="ListParagraph"/>
        <w:divId w:val="1718433847"/>
      </w:pPr>
      <w:r>
        <w:t>the surveyor’s licence or registration number;</w:t>
      </w:r>
    </w:p>
    <w:p w:rsidR="005572C9" w:rsidRPr="00642336" w:rsidRDefault="005572C9" w:rsidP="006C5C1A">
      <w:pPr>
        <w:pStyle w:val="ListParagraph"/>
        <w:divId w:val="1718433847"/>
      </w:pPr>
      <w:r w:rsidRPr="00642336">
        <w:t xml:space="preserve">a clearly scaled map; </w:t>
      </w:r>
    </w:p>
    <w:p w:rsidR="005572C9" w:rsidRPr="00642336" w:rsidRDefault="005572C9" w:rsidP="006C5C1A">
      <w:pPr>
        <w:pStyle w:val="ListParagraph"/>
        <w:divId w:val="1718433847"/>
      </w:pPr>
      <w:r w:rsidRPr="00642336">
        <w:t xml:space="preserve">a description of the methodology and equipment used in the measurement; </w:t>
      </w:r>
    </w:p>
    <w:p w:rsidR="005572C9" w:rsidRPr="00642336" w:rsidRDefault="005572C9" w:rsidP="006C5C1A">
      <w:pPr>
        <w:pStyle w:val="ListParagraph"/>
        <w:divId w:val="1718433847"/>
      </w:pPr>
      <w:r w:rsidRPr="00642336">
        <w:t xml:space="preserve">the straight line distance measured; </w:t>
      </w:r>
    </w:p>
    <w:p w:rsidR="005572C9" w:rsidRPr="00642336" w:rsidRDefault="005572C9" w:rsidP="006C5C1A">
      <w:pPr>
        <w:pStyle w:val="ListParagraph"/>
        <w:divId w:val="1718433847"/>
      </w:pPr>
      <w:r w:rsidRPr="00642336">
        <w:t xml:space="preserve">the margin for error in the measurement; </w:t>
      </w:r>
    </w:p>
    <w:p w:rsidR="005572C9" w:rsidRPr="00642336" w:rsidRDefault="005572C9" w:rsidP="006C5C1A">
      <w:pPr>
        <w:pStyle w:val="ListParagraph"/>
        <w:divId w:val="1718433847"/>
      </w:pPr>
      <w:r w:rsidRPr="00642336">
        <w:t xml:space="preserve">detailed information about the public access doors to each of the premises; and </w:t>
      </w:r>
    </w:p>
    <w:p w:rsidR="00ED298C" w:rsidRDefault="005572C9" w:rsidP="006C5C1A">
      <w:pPr>
        <w:pStyle w:val="ListParagraph"/>
        <w:divId w:val="1718433847"/>
        <w:rPr>
          <w:rStyle w:val="SubtleReference"/>
        </w:rPr>
      </w:pPr>
      <w:proofErr w:type="gramStart"/>
      <w:r w:rsidRPr="00642336">
        <w:t>confirmation</w:t>
      </w:r>
      <w:proofErr w:type="gramEnd"/>
      <w:r w:rsidRPr="00642336">
        <w:t xml:space="preserve"> that the measurement has been undertaken from the mid-point at ground level of the public access door of each of the premises.</w:t>
      </w:r>
    </w:p>
    <w:p w:rsidR="00856C49" w:rsidRDefault="00856C49" w:rsidP="00856C49">
      <w:pPr>
        <w:divId w:val="1718433847"/>
        <w:rPr>
          <w:rStyle w:val="SubtleReference"/>
        </w:rPr>
      </w:pPr>
    </w:p>
    <w:p w:rsidR="00ED298C" w:rsidRDefault="005572C9" w:rsidP="00856C49">
      <w:pPr>
        <w:divId w:val="1718433847"/>
        <w:rPr>
          <w:rStyle w:val="SubtleReference"/>
        </w:rPr>
      </w:pPr>
      <w:r w:rsidRPr="00CA612C">
        <w:rPr>
          <w:rStyle w:val="SubtleReference"/>
        </w:rPr>
        <w:t>Evidence required</w:t>
      </w:r>
      <w:r w:rsidR="009934C0">
        <w:rPr>
          <w:rStyle w:val="SubtleReference"/>
        </w:rPr>
        <w:t xml:space="preserve"> for </w:t>
      </w:r>
      <w:r w:rsidR="00AA0F4F">
        <w:rPr>
          <w:rStyle w:val="SubtleReference"/>
        </w:rPr>
        <w:t>124</w:t>
      </w:r>
      <w:r w:rsidR="009934C0">
        <w:rPr>
          <w:rStyle w:val="SubtleReference"/>
        </w:rPr>
        <w:t>(b)</w:t>
      </w:r>
    </w:p>
    <w:p w:rsidR="00B2615D" w:rsidRPr="00671527" w:rsidRDefault="005572C9" w:rsidP="00856C49">
      <w:pPr>
        <w:pStyle w:val="ListContinue"/>
        <w:numPr>
          <w:ilvl w:val="0"/>
          <w:numId w:val="21"/>
        </w:numPr>
        <w:spacing w:before="120" w:after="80"/>
        <w:ind w:left="1134" w:hanging="567"/>
        <w:divId w:val="1718433847"/>
        <w:rPr>
          <w:b/>
        </w:rPr>
      </w:pPr>
      <w:r w:rsidRPr="00671527">
        <w:rPr>
          <w:b/>
        </w:rPr>
        <w:t xml:space="preserve">If the existing pharmacy premises, which are the subject of the relocation application, are not in a </w:t>
      </w:r>
      <w:r w:rsidR="00524610" w:rsidRPr="00671527">
        <w:rPr>
          <w:b/>
        </w:rPr>
        <w:t>designated complex (small shopping centre, large shopping centre, large medical centre or large private hospital)</w:t>
      </w:r>
      <w:r w:rsidRPr="00671527">
        <w:rPr>
          <w:b/>
        </w:rPr>
        <w:t xml:space="preserve"> evidence must be provided to demonstrate that this is the case.</w:t>
      </w:r>
    </w:p>
    <w:p w:rsidR="00C25D33" w:rsidRDefault="005572C9" w:rsidP="00856C49">
      <w:pPr>
        <w:spacing w:after="0"/>
        <w:ind w:left="1134"/>
        <w:divId w:val="1718433847"/>
      </w:pPr>
      <w:r w:rsidRPr="00B162AC">
        <w:t xml:space="preserve">This may include a photograph of the existing and adjoining premises, or a letter from the manager / owner of the building in which the premises are located, confirming that the premises are not located within a </w:t>
      </w:r>
      <w:r w:rsidR="00524610">
        <w:t>designated complex (small shopping centre, large shopping centre, large medical centre or large private hospital)</w:t>
      </w:r>
      <w:r w:rsidRPr="00B162AC">
        <w:t>.</w:t>
      </w:r>
    </w:p>
    <w:p w:rsidR="00644C1A" w:rsidRPr="00856C49" w:rsidRDefault="005572C9" w:rsidP="00856C49">
      <w:pPr>
        <w:pStyle w:val="ListContinue"/>
        <w:numPr>
          <w:ilvl w:val="0"/>
          <w:numId w:val="21"/>
        </w:numPr>
        <w:spacing w:before="240" w:after="80"/>
        <w:ind w:left="1134" w:hanging="567"/>
        <w:divId w:val="1718433847"/>
        <w:rPr>
          <w:b/>
        </w:rPr>
      </w:pPr>
      <w:r w:rsidRPr="00856C49">
        <w:rPr>
          <w:b/>
        </w:rPr>
        <w:lastRenderedPageBreak/>
        <w:t xml:space="preserve">If the existing pharmacy premises, which are the subject of the relocation application, are within a </w:t>
      </w:r>
      <w:r w:rsidR="00524610" w:rsidRPr="00856C49">
        <w:rPr>
          <w:b/>
        </w:rPr>
        <w:t>large shopping centre</w:t>
      </w:r>
      <w:r w:rsidRPr="00856C49">
        <w:rPr>
          <w:b/>
        </w:rPr>
        <w:t xml:space="preserve">, evidence that the proposed premises are at least </w:t>
      </w:r>
      <w:r w:rsidR="00524610" w:rsidRPr="00856C49">
        <w:rPr>
          <w:b/>
        </w:rPr>
        <w:t>3</w:t>
      </w:r>
      <w:r w:rsidRPr="00856C49">
        <w:rPr>
          <w:b/>
        </w:rPr>
        <w:t>00</w:t>
      </w:r>
      <w:r w:rsidR="00FE43D7">
        <w:rPr>
          <w:b/>
        </w:rPr>
        <w:t xml:space="preserve"> </w:t>
      </w:r>
      <w:r w:rsidRPr="00856C49">
        <w:rPr>
          <w:b/>
        </w:rPr>
        <w:t xml:space="preserve">m, by straight line, from all other approved pharmacies other than those located within that </w:t>
      </w:r>
      <w:r w:rsidR="00524610" w:rsidRPr="00856C49">
        <w:rPr>
          <w:b/>
        </w:rPr>
        <w:t>same large shopping centre, is required</w:t>
      </w:r>
      <w:r w:rsidRPr="00856C49">
        <w:rPr>
          <w:b/>
        </w:rPr>
        <w:t>.</w:t>
      </w:r>
    </w:p>
    <w:p w:rsidR="00524610" w:rsidRPr="004C0FE6" w:rsidRDefault="00ED298C" w:rsidP="00856C49">
      <w:pPr>
        <w:pStyle w:val="ListContinue"/>
        <w:numPr>
          <w:ilvl w:val="0"/>
          <w:numId w:val="21"/>
        </w:numPr>
        <w:spacing w:before="240" w:after="80"/>
        <w:ind w:left="1134" w:hanging="567"/>
        <w:divId w:val="1718433847"/>
        <w:rPr>
          <w:b/>
        </w:rPr>
      </w:pPr>
      <w:r w:rsidRPr="00671527">
        <w:rPr>
          <w:b/>
        </w:rPr>
        <w:t>I</w:t>
      </w:r>
      <w:r w:rsidR="00524610" w:rsidRPr="00671527">
        <w:rPr>
          <w:b/>
        </w:rPr>
        <w:t xml:space="preserve">f the existing premises, which are the subject of the relocation application, are in a small shopping centre, a large medical centre or a large private hospital, evidence that the proposed premises are at least 500 m, in a straight line, from all approved premises not in the </w:t>
      </w:r>
      <w:r w:rsidRPr="00671527">
        <w:rPr>
          <w:b/>
        </w:rPr>
        <w:t xml:space="preserve">same </w:t>
      </w:r>
      <w:r w:rsidR="00524610" w:rsidRPr="00671527">
        <w:rPr>
          <w:b/>
        </w:rPr>
        <w:t>small shopping centre, large medical centre or large private hospital, is required.</w:t>
      </w:r>
    </w:p>
    <w:p w:rsidR="005572C9" w:rsidRDefault="005572C9" w:rsidP="00856C49">
      <w:pPr>
        <w:ind w:left="1134"/>
        <w:divId w:val="1718433847"/>
      </w:pPr>
      <w:r w:rsidRPr="00B162AC">
        <w:t xml:space="preserve">Please refer to the evidence required for requirement </w:t>
      </w:r>
      <w:r w:rsidR="00AF20AD">
        <w:t>(a)</w:t>
      </w:r>
      <w:r w:rsidRPr="00B162AC">
        <w:t xml:space="preserve"> (above). If the distance separating the approved premises not located within the</w:t>
      </w:r>
      <w:r w:rsidR="00247639">
        <w:t xml:space="preserve"> same large shopping centre, small shopping centre, large medical centre or large private hospital in which the existing premises which are the subject of the relocation application, are located </w:t>
      </w:r>
      <w:r w:rsidRPr="00B162AC">
        <w:t>, and the proposed premises is substantially more than</w:t>
      </w:r>
      <w:r w:rsidR="00E1053C">
        <w:t xml:space="preserve"> the minimum distance requirement</w:t>
      </w:r>
      <w:r w:rsidRPr="00B162AC">
        <w:t xml:space="preserve">, it may be sufficient to provide a scaled map, highlighting </w:t>
      </w:r>
      <w:r w:rsidR="00524610">
        <w:t xml:space="preserve">and clearly identifying </w:t>
      </w:r>
      <w:r w:rsidRPr="00B162AC">
        <w:t xml:space="preserve">the </w:t>
      </w:r>
      <w:r w:rsidR="00AF20AD">
        <w:t>relevant</w:t>
      </w:r>
      <w:r w:rsidRPr="00B162AC">
        <w:t xml:space="preserve"> premises</w:t>
      </w:r>
      <w:r w:rsidR="00F2472E">
        <w:t xml:space="preserve"> (the existing premises, the proposed premises, and the nearest approved premises if relevant)</w:t>
      </w:r>
      <w:r w:rsidRPr="00B162AC">
        <w:t xml:space="preserve"> and the approximate straight line distance</w:t>
      </w:r>
      <w:r w:rsidR="00F2472E">
        <w:t xml:space="preserve"> between the relevant premises</w:t>
      </w:r>
      <w:r w:rsidRPr="00B162AC">
        <w:t xml:space="preserve"> using the scale on the map as the basis. However, if the distance is near to </w:t>
      </w:r>
      <w:r w:rsidR="00E1053C">
        <w:t>the minimum distance requirement,</w:t>
      </w:r>
      <w:r w:rsidRPr="00B162AC">
        <w:t xml:space="preserve"> a surveyor’s report should be provided (see </w:t>
      </w:r>
      <w:r w:rsidR="00F2472E">
        <w:t>(a)</w:t>
      </w:r>
      <w:r w:rsidRPr="00B162AC">
        <w:t xml:space="preserve"> above).</w:t>
      </w:r>
    </w:p>
    <w:p w:rsidR="005572C9" w:rsidRDefault="005572C9">
      <w:pPr>
        <w:pStyle w:val="Heading5"/>
        <w:divId w:val="1718433847"/>
      </w:pPr>
      <w:r>
        <w:t>General requirements</w:t>
      </w:r>
    </w:p>
    <w:p w:rsidR="005572C9" w:rsidRDefault="005572C9" w:rsidP="00B31FAA">
      <w:pPr>
        <w:divId w:val="1718433847"/>
      </w:pPr>
      <w:r>
        <w:t xml:space="preserve">Please note that it is important to clearly identify the proposed premises that are the subject of an application. Evidence must also be provided in support of each of the requirements below: </w:t>
      </w:r>
    </w:p>
    <w:p w:rsidR="00F2472E" w:rsidRDefault="005555F7" w:rsidP="006C5C1A">
      <w:pPr>
        <w:pStyle w:val="ListParagraph"/>
        <w:divId w:val="1718433847"/>
      </w:pPr>
      <w:r>
        <w:t>At all relevant times, t</w:t>
      </w:r>
      <w:r w:rsidRPr="00642336">
        <w:t>he proposed premises are not approved premises.</w:t>
      </w:r>
      <w:r w:rsidR="00E1053C" w:rsidRPr="00642336" w:rsidDel="00E1053C">
        <w:t xml:space="preserve"> </w:t>
      </w:r>
    </w:p>
    <w:p w:rsidR="005555F7" w:rsidRPr="00642336" w:rsidRDefault="005555F7" w:rsidP="006C5C1A">
      <w:pPr>
        <w:pStyle w:val="ListParagraph"/>
        <w:divId w:val="1718433847"/>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r w:rsidRPr="00642336">
        <w:t>;</w:t>
      </w:r>
    </w:p>
    <w:p w:rsidR="005555F7" w:rsidRDefault="005555F7" w:rsidP="006C5C1A">
      <w:pPr>
        <w:pStyle w:val="ListParagraph"/>
        <w:divId w:val="1718433847"/>
      </w:pPr>
      <w:r>
        <w:t>At all relevant times t</w:t>
      </w:r>
      <w:r w:rsidRPr="00642336">
        <w:t>he proposed premises could be used for the purpose of operating a pharmacy</w:t>
      </w:r>
      <w:r>
        <w:t xml:space="preserve"> under applicable local government and State or Territory laws relating to land development;</w:t>
      </w:r>
    </w:p>
    <w:p w:rsidR="005555F7" w:rsidRPr="00642336" w:rsidRDefault="005555F7" w:rsidP="006C5C1A">
      <w:pPr>
        <w:pStyle w:val="ListParagraph"/>
        <w:divId w:val="1718433847"/>
      </w:pPr>
      <w:r>
        <w:t>The proposed premises</w:t>
      </w:r>
      <w:r w:rsidRPr="00642336">
        <w:t xml:space="preserve"> would be accessible by the public; </w:t>
      </w:r>
    </w:p>
    <w:p w:rsidR="005555F7" w:rsidRPr="00642336" w:rsidRDefault="005555F7" w:rsidP="006C5C1A">
      <w:pPr>
        <w:pStyle w:val="ListParagraph"/>
        <w:divId w:val="1718433847"/>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 and </w:t>
      </w:r>
    </w:p>
    <w:p w:rsidR="005555F7" w:rsidRPr="00642336" w:rsidRDefault="005555F7" w:rsidP="006C5C1A">
      <w:pPr>
        <w:pStyle w:val="ListParagraph"/>
        <w:divId w:val="1718433847"/>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5572C9" w:rsidRPr="00775F25" w:rsidRDefault="00B162AC" w:rsidP="00B31FAA">
      <w:pPr>
        <w:divId w:val="1718433847"/>
      </w:pPr>
      <w:r w:rsidRPr="00A602DA">
        <w:t xml:space="preserve">The evidence required for the above is outlined under </w:t>
      </w:r>
      <w:hyperlink w:anchor="_General_requirements_for" w:history="1">
        <w:r w:rsidRPr="00A602DA">
          <w:rPr>
            <w:rStyle w:val="Hyperlink"/>
          </w:rPr>
          <w:t>‘General Requirements for all applications’</w:t>
        </w:r>
      </w:hyperlink>
      <w:r w:rsidRPr="00A602DA">
        <w:t xml:space="preserve"> section.</w:t>
      </w:r>
    </w:p>
    <w:p w:rsidR="005572C9" w:rsidRPr="00F2472E" w:rsidRDefault="005572C9">
      <w:pPr>
        <w:pStyle w:val="Heading5"/>
        <w:divId w:val="1718433847"/>
      </w:pPr>
      <w:r w:rsidRPr="00F2472E">
        <w:t>Restrictions</w:t>
      </w:r>
    </w:p>
    <w:p w:rsidR="00ED298C" w:rsidRDefault="005572C9" w:rsidP="00B31FAA">
      <w:pPr>
        <w:divId w:val="1718433847"/>
      </w:pPr>
      <w:r w:rsidRPr="003C592A">
        <w:t>Applicants wishing to relocate an existing approval that was originally granted under a</w:t>
      </w:r>
      <w:r w:rsidR="00A602DA">
        <w:t>n item</w:t>
      </w:r>
      <w:r w:rsidRPr="00A602DA">
        <w:t xml:space="preserve"> </w:t>
      </w:r>
      <w:r w:rsidRPr="00775F25">
        <w:t xml:space="preserve">associated with a new rural approval under the previous Rules, or </w:t>
      </w:r>
      <w:r w:rsidR="005569BD" w:rsidRPr="00AF20AD">
        <w:t xml:space="preserve">following an application under </w:t>
      </w:r>
      <w:r w:rsidR="00F805BA">
        <w:t>Item</w:t>
      </w:r>
      <w:r w:rsidR="005569BD" w:rsidRPr="00AF20AD">
        <w:t xml:space="preserve"> 131 or 132</w:t>
      </w:r>
      <w:r w:rsidR="00ED298C">
        <w:t xml:space="preserve"> </w:t>
      </w:r>
      <w:r w:rsidR="00D44FF9" w:rsidRPr="00376008">
        <w:t>(</w:t>
      </w:r>
      <w:r w:rsidRPr="00A602DA">
        <w:t>new pharmacy (at least 10 km) or a new additional pharmacy (at least 10</w:t>
      </w:r>
      <w:r w:rsidR="00F805BA">
        <w:t xml:space="preserve"> </w:t>
      </w:r>
      <w:r w:rsidRPr="00A602DA">
        <w:t>km)</w:t>
      </w:r>
      <w:r w:rsidR="00D44FF9" w:rsidRPr="00376008">
        <w:t>)</w:t>
      </w:r>
      <w:r w:rsidR="00332B12" w:rsidRPr="00F2472E">
        <w:t>,</w:t>
      </w:r>
      <w:r w:rsidRPr="00F2472E">
        <w:t xml:space="preserve"> must demonstrate that the proposed premises are within the same town in which the approval was originally granted.</w:t>
      </w:r>
    </w:p>
    <w:p w:rsidR="009934C0" w:rsidRDefault="005572C9">
      <w:pPr>
        <w:divId w:val="1718433847"/>
      </w:pPr>
      <w:r w:rsidRPr="00F2472E">
        <w:br/>
        <w:t xml:space="preserve">Applicants wishing to relocate an existing approval that was originally granted under </w:t>
      </w:r>
      <w:r w:rsidR="00F805BA">
        <w:t>Item</w:t>
      </w:r>
      <w:r w:rsidR="00A602DA" w:rsidRPr="00376008">
        <w:t xml:space="preserve"> 133, 134, or 134A, and for which the application to relocate is made within 10 years after the day the approval was granted as a result of an application under </w:t>
      </w:r>
      <w:r w:rsidR="00F805BA">
        <w:t>Item</w:t>
      </w:r>
      <w:r w:rsidR="00A602DA" w:rsidRPr="00376008">
        <w:t xml:space="preserve"> 133, 134 or 134A,</w:t>
      </w:r>
      <w:r w:rsidR="00ED298C">
        <w:t xml:space="preserve"> </w:t>
      </w:r>
      <w:r w:rsidRPr="00F2472E">
        <w:t>must satisfy the Authority that there are exceptional circumstances if the proposed premises are not located within the same facility in which the approval was originally granted</w:t>
      </w:r>
      <w:r w:rsidR="00A602DA" w:rsidRPr="00376008">
        <w:t>.</w:t>
      </w:r>
      <w:r w:rsidRPr="00A602DA">
        <w:br/>
      </w:r>
    </w:p>
    <w:p w:rsidR="00E44371" w:rsidRDefault="005572C9">
      <w:pPr>
        <w:divId w:val="1718433847"/>
      </w:pPr>
      <w:r w:rsidRPr="00F2472E">
        <w:lastRenderedPageBreak/>
        <w:t xml:space="preserve">Applicants wishing to relocate an existing approval that was originally granted under </w:t>
      </w:r>
      <w:r w:rsidR="00F805BA">
        <w:t>Item</w:t>
      </w:r>
      <w:r w:rsidR="00A602DA" w:rsidRPr="00A602DA">
        <w:t xml:space="preserve"> </w:t>
      </w:r>
      <w:r w:rsidRPr="00A602DA">
        <w:t xml:space="preserve">130, within the five years prior to the date of application, </w:t>
      </w:r>
      <w:proofErr w:type="gramStart"/>
      <w:r w:rsidRPr="00A602DA">
        <w:t>may</w:t>
      </w:r>
      <w:proofErr w:type="gramEnd"/>
      <w:r w:rsidRPr="00A602DA">
        <w:t xml:space="preserve"> only</w:t>
      </w:r>
      <w:r w:rsidRPr="00775F25">
        <w:t xml:space="preserve"> relocate to proposed premises that are not more than 1</w:t>
      </w:r>
      <w:r w:rsidR="00FE43D7">
        <w:t xml:space="preserve"> </w:t>
      </w:r>
      <w:r w:rsidRPr="00775F25">
        <w:t>km, by strai</w:t>
      </w:r>
      <w:r w:rsidRPr="00F2472E">
        <w:t>ght line, from those original premi</w:t>
      </w:r>
      <w:r>
        <w:t xml:space="preserve">ses. </w:t>
      </w:r>
      <w:r w:rsidR="00E44371">
        <w:br w:type="page"/>
      </w:r>
    </w:p>
    <w:p w:rsidR="00A602DA" w:rsidRDefault="00F2472E" w:rsidP="00A602DA">
      <w:pPr>
        <w:pStyle w:val="Heading3"/>
        <w:numPr>
          <w:ilvl w:val="0"/>
          <w:numId w:val="0"/>
        </w:numPr>
        <w:divId w:val="1718433847"/>
      </w:pPr>
      <w:bookmarkStart w:id="45" w:name="Rule_125"/>
      <w:bookmarkStart w:id="46" w:name="_Toc24355999"/>
      <w:r>
        <w:lastRenderedPageBreak/>
        <w:t>Item</w:t>
      </w:r>
      <w:r w:rsidR="00A602DA">
        <w:t xml:space="preserve"> 125: Relocation of 1 to 1.5 km</w:t>
      </w:r>
      <w:bookmarkEnd w:id="45"/>
      <w:bookmarkEnd w:id="46"/>
    </w:p>
    <w:p w:rsidR="00A602DA" w:rsidRDefault="00A602DA" w:rsidP="00A602DA">
      <w:pPr>
        <w:pStyle w:val="Heading4"/>
        <w:divId w:val="1718433847"/>
      </w:pPr>
      <w:r w:rsidRPr="00F87724">
        <w:t>Requirements</w:t>
      </w:r>
    </w:p>
    <w:p w:rsidR="00A602DA" w:rsidRPr="006670C2" w:rsidRDefault="00A602DA" w:rsidP="006670C2">
      <w:pPr>
        <w:divId w:val="1718433847"/>
      </w:pPr>
      <w:r w:rsidRPr="006670C2">
        <w:t xml:space="preserve">An application made under this </w:t>
      </w:r>
      <w:r w:rsidR="00ED298C" w:rsidRPr="006670C2">
        <w:t>i</w:t>
      </w:r>
      <w:r w:rsidRPr="006670C2">
        <w:t xml:space="preserve">tem </w:t>
      </w:r>
      <w:r w:rsidR="00ED298C" w:rsidRPr="006670C2">
        <w:t xml:space="preserve">of the Rules </w:t>
      </w:r>
      <w:r w:rsidRPr="006670C2">
        <w:t>must meet all of the requirements, including all of the general requirements, listed below.</w:t>
      </w:r>
    </w:p>
    <w:p w:rsidR="00A602DA" w:rsidRPr="00881B1B" w:rsidRDefault="004A030A" w:rsidP="00856C49">
      <w:pPr>
        <w:pStyle w:val="List"/>
        <w:ind w:left="567" w:hanging="567"/>
        <w:divId w:val="1718433847"/>
        <w:rPr>
          <w:b/>
        </w:rPr>
      </w:pPr>
      <w:r w:rsidRPr="00881B1B">
        <w:rPr>
          <w:b/>
        </w:rPr>
        <w:t>t</w:t>
      </w:r>
      <w:r w:rsidR="00A602DA" w:rsidRPr="00881B1B">
        <w:rPr>
          <w:b/>
        </w:rPr>
        <w:t xml:space="preserve">he proposed premises are </w:t>
      </w:r>
      <w:r w:rsidRPr="00881B1B">
        <w:rPr>
          <w:b/>
        </w:rPr>
        <w:t>more than 1 km, but no more than 1.5 km, in a</w:t>
      </w:r>
      <w:r w:rsidR="00A602DA" w:rsidRPr="00881B1B">
        <w:rPr>
          <w:b/>
        </w:rPr>
        <w:t xml:space="preserve"> straight line, from the existing premises</w:t>
      </w:r>
      <w:r w:rsidR="00ED298C" w:rsidRPr="00881B1B">
        <w:rPr>
          <w:b/>
        </w:rPr>
        <w:t>; and</w:t>
      </w:r>
    </w:p>
    <w:p w:rsidR="00ED298C" w:rsidRPr="00881B1B" w:rsidRDefault="00ED298C" w:rsidP="00856C49">
      <w:pPr>
        <w:pStyle w:val="List"/>
        <w:ind w:left="567" w:hanging="567"/>
        <w:divId w:val="1718433847"/>
        <w:rPr>
          <w:b/>
        </w:rPr>
      </w:pPr>
      <w:r w:rsidRPr="00881B1B">
        <w:rPr>
          <w:b/>
        </w:rPr>
        <w:t>one of the following applies:</w:t>
      </w:r>
    </w:p>
    <w:p w:rsidR="00ED298C" w:rsidRPr="00881B1B" w:rsidRDefault="00ED298C" w:rsidP="00DD60D3">
      <w:pPr>
        <w:pStyle w:val="ListContinue"/>
        <w:numPr>
          <w:ilvl w:val="0"/>
          <w:numId w:val="47"/>
        </w:numPr>
        <w:ind w:left="1134" w:hanging="567"/>
        <w:divId w:val="1718433847"/>
        <w:rPr>
          <w:b/>
        </w:rPr>
      </w:pPr>
      <w:r w:rsidRPr="00881B1B">
        <w:rPr>
          <w:b/>
        </w:rPr>
        <w:t>the existing premises are not in a designated complex and the proposed premises are at least 300 m, in a straight line, from the nearest approved premises;</w:t>
      </w:r>
    </w:p>
    <w:p w:rsidR="00ED298C" w:rsidRPr="00881B1B" w:rsidRDefault="00ED298C" w:rsidP="00DD60D3">
      <w:pPr>
        <w:pStyle w:val="ListContinue"/>
        <w:numPr>
          <w:ilvl w:val="0"/>
          <w:numId w:val="47"/>
        </w:numPr>
        <w:ind w:left="1134" w:hanging="567"/>
        <w:divId w:val="1718433847"/>
        <w:rPr>
          <w:b/>
        </w:rPr>
      </w:pPr>
      <w:r w:rsidRPr="00881B1B">
        <w:rPr>
          <w:b/>
        </w:rPr>
        <w:t xml:space="preserve">the existing premises are in a large shopping centre and the proposed premises are at least 300 m, in a straight line, from </w:t>
      </w:r>
      <w:r w:rsidR="00FE43D7">
        <w:rPr>
          <w:b/>
        </w:rPr>
        <w:t>the nearest approved premises</w:t>
      </w:r>
      <w:r w:rsidRPr="00881B1B">
        <w:rPr>
          <w:b/>
        </w:rPr>
        <w:t>;</w:t>
      </w:r>
    </w:p>
    <w:p w:rsidR="00ED298C" w:rsidRPr="006670C2" w:rsidRDefault="00ED298C" w:rsidP="00DD60D3">
      <w:pPr>
        <w:pStyle w:val="ListContinue"/>
        <w:numPr>
          <w:ilvl w:val="0"/>
          <w:numId w:val="47"/>
        </w:numPr>
        <w:ind w:left="1134" w:hanging="567"/>
        <w:divId w:val="1718433847"/>
      </w:pPr>
      <w:r w:rsidRPr="00881B1B">
        <w:rPr>
          <w:b/>
        </w:rPr>
        <w:t xml:space="preserve">the existing premises are in a small shopping centre, a large medical centre or a large private hospital and the proposed premises are at least 500 m, in a straight line, from </w:t>
      </w:r>
      <w:r w:rsidR="00224B8B">
        <w:rPr>
          <w:b/>
        </w:rPr>
        <w:t xml:space="preserve">the </w:t>
      </w:r>
      <w:r w:rsidR="00C149DD">
        <w:rPr>
          <w:b/>
        </w:rPr>
        <w:t>nearest approved premises.</w:t>
      </w:r>
    </w:p>
    <w:p w:rsidR="00A602DA" w:rsidRPr="00CA612C" w:rsidRDefault="00F05FA0" w:rsidP="00856C49">
      <w:pPr>
        <w:spacing w:before="240" w:after="480"/>
        <w:divId w:val="1718433847"/>
        <w:rPr>
          <w:rStyle w:val="SubtleReference"/>
        </w:rPr>
      </w:pPr>
      <w:r>
        <w:rPr>
          <w:rStyle w:val="SubtleReference"/>
        </w:rPr>
        <w:t>E</w:t>
      </w:r>
      <w:r w:rsidR="00A602DA" w:rsidRPr="00CA612C">
        <w:rPr>
          <w:rStyle w:val="SubtleReference"/>
        </w:rPr>
        <w:t>vidence required</w:t>
      </w:r>
      <w:r w:rsidR="009934C0">
        <w:rPr>
          <w:rStyle w:val="SubtleReference"/>
        </w:rPr>
        <w:t xml:space="preserve"> for </w:t>
      </w:r>
      <w:r w:rsidR="00AA0F4F">
        <w:rPr>
          <w:rStyle w:val="SubtleReference"/>
        </w:rPr>
        <w:t>125</w:t>
      </w:r>
      <w:r w:rsidR="009934C0">
        <w:rPr>
          <w:rStyle w:val="SubtleReference"/>
        </w:rPr>
        <w:t>(a)</w:t>
      </w:r>
    </w:p>
    <w:p w:rsidR="00A602DA" w:rsidRDefault="00A602DA" w:rsidP="00A602DA">
      <w:pPr>
        <w:divId w:val="1718433847"/>
      </w:pPr>
      <w:r>
        <w:t>The Rules specify that the straight line distance must be taken from the mid-point at ground level of the public access door of each of the premises. If there is more than one public access door for either or both of the premises, the measurement must be taken from the public access door nearest to the other premises, that is, the shortest measurement that can be taken.</w:t>
      </w:r>
      <w:r>
        <w:br/>
      </w:r>
      <w:r>
        <w:br/>
        <w:t>If the distance separating the existing premises and the proposed premises is substantially</w:t>
      </w:r>
      <w:r w:rsidR="00B2615D">
        <w:t xml:space="preserve"> more than 1 km or substantially</w:t>
      </w:r>
      <w:r>
        <w:t xml:space="preserve"> less than 1</w:t>
      </w:r>
      <w:r w:rsidR="00B2615D">
        <w:t>.5</w:t>
      </w:r>
      <w:r>
        <w:t xml:space="preserve"> km, it may be sufficient to provide a scaled map, highlighting and clearly identifying the locations of the two premises, and the approximate straight line distance using the scale on the map as the basis.</w:t>
      </w:r>
      <w:r w:rsidR="00AD088B">
        <w:br/>
      </w:r>
      <w:r w:rsidR="00AD088B">
        <w:br/>
      </w:r>
      <w:r>
        <w:t xml:space="preserve">If the distance between the existing premises and the proposed premises is near to the required distance, applicants should provide a report from a licenced or registered surveyor, of the measurement of the straight line distance between the two premises. Any surveyor’s report should include: </w:t>
      </w:r>
    </w:p>
    <w:p w:rsidR="00A602DA" w:rsidRDefault="00A602DA" w:rsidP="006C5C1A">
      <w:pPr>
        <w:pStyle w:val="ListParagraph"/>
        <w:divId w:val="1718433847"/>
      </w:pPr>
      <w:r>
        <w:t>the surveyor’s licence or registration number;</w:t>
      </w:r>
    </w:p>
    <w:p w:rsidR="00A602DA" w:rsidRPr="00642336" w:rsidRDefault="00A602DA" w:rsidP="006C5C1A">
      <w:pPr>
        <w:pStyle w:val="ListParagraph"/>
        <w:divId w:val="1718433847"/>
      </w:pPr>
      <w:r w:rsidRPr="00642336">
        <w:t xml:space="preserve">a clearly scaled map; </w:t>
      </w:r>
    </w:p>
    <w:p w:rsidR="00A602DA" w:rsidRPr="00642336" w:rsidRDefault="00A602DA" w:rsidP="006C5C1A">
      <w:pPr>
        <w:pStyle w:val="ListParagraph"/>
        <w:divId w:val="1718433847"/>
      </w:pPr>
      <w:r w:rsidRPr="00642336">
        <w:t xml:space="preserve">a description of the methodology and equipment used in the measurement; </w:t>
      </w:r>
    </w:p>
    <w:p w:rsidR="00A602DA" w:rsidRPr="00642336" w:rsidRDefault="00A602DA" w:rsidP="006C5C1A">
      <w:pPr>
        <w:pStyle w:val="ListParagraph"/>
        <w:divId w:val="1718433847"/>
      </w:pPr>
      <w:r w:rsidRPr="00642336">
        <w:t xml:space="preserve">the straight line distance measured; </w:t>
      </w:r>
    </w:p>
    <w:p w:rsidR="00A602DA" w:rsidRPr="00642336" w:rsidRDefault="00A602DA" w:rsidP="006C5C1A">
      <w:pPr>
        <w:pStyle w:val="ListParagraph"/>
        <w:divId w:val="1718433847"/>
      </w:pPr>
      <w:r w:rsidRPr="00642336">
        <w:t xml:space="preserve">the margin for error in the measurement; </w:t>
      </w:r>
    </w:p>
    <w:p w:rsidR="00A602DA" w:rsidRPr="00642336" w:rsidRDefault="00A602DA" w:rsidP="006C5C1A">
      <w:pPr>
        <w:pStyle w:val="ListParagraph"/>
        <w:divId w:val="1718433847"/>
      </w:pPr>
      <w:r w:rsidRPr="00642336">
        <w:t xml:space="preserve">detailed information about the public access doors to each of the premises; and </w:t>
      </w:r>
    </w:p>
    <w:p w:rsidR="00B2615D" w:rsidRDefault="00A602DA" w:rsidP="006C5C1A">
      <w:pPr>
        <w:pStyle w:val="ListParagraph"/>
        <w:divId w:val="1718433847"/>
        <w:rPr>
          <w:rStyle w:val="SubtleReference"/>
        </w:rPr>
      </w:pPr>
      <w:proofErr w:type="gramStart"/>
      <w:r w:rsidRPr="00642336">
        <w:t>confirmation</w:t>
      </w:r>
      <w:proofErr w:type="gramEnd"/>
      <w:r w:rsidRPr="00642336">
        <w:t xml:space="preserve"> that the measurement has been undertaken from the mid-point at ground level of the public access door of each of the premises.</w:t>
      </w:r>
    </w:p>
    <w:p w:rsidR="009D2DC9" w:rsidRPr="00856C49" w:rsidRDefault="00A602DA" w:rsidP="00856C49">
      <w:pPr>
        <w:spacing w:before="240" w:after="480"/>
        <w:divId w:val="1718433847"/>
        <w:rPr>
          <w:rStyle w:val="SubtleReference"/>
        </w:rPr>
      </w:pPr>
      <w:r w:rsidRPr="00CA612C">
        <w:rPr>
          <w:rStyle w:val="SubtleReference"/>
        </w:rPr>
        <w:t>Evidence required</w:t>
      </w:r>
      <w:r w:rsidR="009934C0">
        <w:rPr>
          <w:rStyle w:val="SubtleReference"/>
        </w:rPr>
        <w:t xml:space="preserve"> for </w:t>
      </w:r>
      <w:r w:rsidR="00AA0F4F">
        <w:rPr>
          <w:rStyle w:val="SubtleReference"/>
        </w:rPr>
        <w:t>125</w:t>
      </w:r>
      <w:r w:rsidR="009934C0">
        <w:rPr>
          <w:rStyle w:val="SubtleReference"/>
        </w:rPr>
        <w:t>(b)</w:t>
      </w:r>
    </w:p>
    <w:p w:rsidR="00A602DA" w:rsidRPr="00881B1B" w:rsidRDefault="009D2DC9" w:rsidP="00856C49">
      <w:pPr>
        <w:tabs>
          <w:tab w:val="left" w:pos="1134"/>
        </w:tabs>
        <w:spacing w:before="80"/>
        <w:ind w:left="1134" w:hanging="567"/>
        <w:contextualSpacing w:val="0"/>
        <w:divId w:val="1718433847"/>
        <w:rPr>
          <w:b/>
        </w:rPr>
      </w:pPr>
      <w:r w:rsidRPr="00881B1B">
        <w:rPr>
          <w:b/>
        </w:rPr>
        <w:t>(</w:t>
      </w:r>
      <w:proofErr w:type="spellStart"/>
      <w:r w:rsidRPr="00881B1B">
        <w:rPr>
          <w:b/>
        </w:rPr>
        <w:t>i</w:t>
      </w:r>
      <w:proofErr w:type="spellEnd"/>
      <w:r w:rsidRPr="00881B1B">
        <w:rPr>
          <w:b/>
        </w:rPr>
        <w:t>)</w:t>
      </w:r>
      <w:r w:rsidR="00DD60D3">
        <w:rPr>
          <w:b/>
        </w:rPr>
        <w:tab/>
      </w:r>
      <w:r w:rsidR="00A602DA" w:rsidRPr="00881B1B">
        <w:rPr>
          <w:b/>
        </w:rPr>
        <w:t>If the existing pharmacy premises, which are the subject of the relocation application, are not in a designated complex (small shopping centre, large shopping centre, large medical centre or large private hospital) evidence must be provided to demonstrate that this is the case.</w:t>
      </w:r>
    </w:p>
    <w:p w:rsidR="00A602DA" w:rsidRDefault="00A602DA" w:rsidP="00856C49">
      <w:pPr>
        <w:ind w:left="1134"/>
        <w:contextualSpacing w:val="0"/>
        <w:divId w:val="1718433847"/>
      </w:pPr>
      <w:r w:rsidRPr="00B162AC">
        <w:t xml:space="preserve">This may include a photograph of the existing and adjoining premises, or a letter from the manager / owner of the building in which the premises are located, confirming that the premises are not located within a </w:t>
      </w:r>
      <w:r>
        <w:t>designated complex (small shopping centre, large shopping centre, large medical centre or large private hospital)</w:t>
      </w:r>
      <w:r w:rsidRPr="00B162AC">
        <w:t>.</w:t>
      </w:r>
    </w:p>
    <w:p w:rsidR="00A602DA" w:rsidRPr="00881B1B" w:rsidRDefault="009D2DC9" w:rsidP="004F163D">
      <w:pPr>
        <w:keepNext/>
        <w:keepLines/>
        <w:tabs>
          <w:tab w:val="left" w:pos="1134"/>
        </w:tabs>
        <w:spacing w:before="80"/>
        <w:ind w:left="1134" w:hanging="567"/>
        <w:contextualSpacing w:val="0"/>
        <w:divId w:val="1718433847"/>
        <w:rPr>
          <w:b/>
        </w:rPr>
      </w:pPr>
      <w:r w:rsidRPr="00881B1B">
        <w:rPr>
          <w:b/>
        </w:rPr>
        <w:lastRenderedPageBreak/>
        <w:t>(ii)</w:t>
      </w:r>
      <w:r w:rsidR="00DD60D3">
        <w:rPr>
          <w:b/>
        </w:rPr>
        <w:tab/>
      </w:r>
      <w:r w:rsidR="00A602DA" w:rsidRPr="00881B1B">
        <w:rPr>
          <w:b/>
        </w:rPr>
        <w:t>If the existing pharmacy premises, which are the subject of the relocation application, are within a large shopping centre, evidence that the proposed premises are at least 300</w:t>
      </w:r>
      <w:r w:rsidR="00B2615D" w:rsidRPr="00881B1B">
        <w:rPr>
          <w:b/>
        </w:rPr>
        <w:t xml:space="preserve"> </w:t>
      </w:r>
      <w:r w:rsidR="00A602DA" w:rsidRPr="00881B1B">
        <w:rPr>
          <w:b/>
        </w:rPr>
        <w:t xml:space="preserve">m, </w:t>
      </w:r>
      <w:r w:rsidR="00C149DD">
        <w:rPr>
          <w:b/>
        </w:rPr>
        <w:t>in a</w:t>
      </w:r>
      <w:r w:rsidR="00C149DD" w:rsidRPr="00881B1B">
        <w:rPr>
          <w:b/>
        </w:rPr>
        <w:t xml:space="preserve"> </w:t>
      </w:r>
      <w:r w:rsidR="00A602DA" w:rsidRPr="00881B1B">
        <w:rPr>
          <w:b/>
        </w:rPr>
        <w:t xml:space="preserve">straight line, from </w:t>
      </w:r>
      <w:r w:rsidR="00C149DD">
        <w:rPr>
          <w:b/>
        </w:rPr>
        <w:t>the nearest approved premises</w:t>
      </w:r>
      <w:r w:rsidR="00A602DA" w:rsidRPr="00881B1B">
        <w:rPr>
          <w:b/>
        </w:rPr>
        <w:t xml:space="preserve">, </w:t>
      </w:r>
      <w:proofErr w:type="gramStart"/>
      <w:r w:rsidR="00A602DA" w:rsidRPr="00881B1B">
        <w:rPr>
          <w:b/>
        </w:rPr>
        <w:t>is</w:t>
      </w:r>
      <w:proofErr w:type="gramEnd"/>
      <w:r w:rsidR="00A602DA" w:rsidRPr="00881B1B">
        <w:rPr>
          <w:b/>
        </w:rPr>
        <w:t xml:space="preserve"> required.</w:t>
      </w:r>
    </w:p>
    <w:p w:rsidR="00A602DA" w:rsidRPr="00524610" w:rsidRDefault="009D2DC9" w:rsidP="00856C49">
      <w:pPr>
        <w:tabs>
          <w:tab w:val="left" w:pos="1134"/>
        </w:tabs>
        <w:spacing w:before="80"/>
        <w:ind w:left="1134" w:hanging="567"/>
        <w:contextualSpacing w:val="0"/>
        <w:divId w:val="1718433847"/>
      </w:pPr>
      <w:r w:rsidRPr="00881B1B">
        <w:rPr>
          <w:b/>
        </w:rPr>
        <w:t>(iii)</w:t>
      </w:r>
      <w:r w:rsidR="00DD60D3">
        <w:rPr>
          <w:b/>
        </w:rPr>
        <w:tab/>
      </w:r>
      <w:r w:rsidR="00B2615D" w:rsidRPr="00881B1B">
        <w:rPr>
          <w:b/>
        </w:rPr>
        <w:t>I</w:t>
      </w:r>
      <w:r w:rsidR="00A602DA" w:rsidRPr="00881B1B">
        <w:rPr>
          <w:b/>
        </w:rPr>
        <w:t>f the existing premises, which are the subject of the relocation application, are in a small shopping centre, a large medical centre or a large private hospital, evidence that the proposed premises are at least 500 m, in a straight line, from</w:t>
      </w:r>
      <w:r w:rsidR="00C149DD">
        <w:rPr>
          <w:b/>
        </w:rPr>
        <w:t xml:space="preserve"> the nearest approved premises</w:t>
      </w:r>
      <w:r w:rsidR="00A602DA" w:rsidRPr="00881B1B">
        <w:rPr>
          <w:b/>
        </w:rPr>
        <w:t>, is required.</w:t>
      </w:r>
    </w:p>
    <w:p w:rsidR="00A602DA" w:rsidRDefault="00A602DA" w:rsidP="00856C49">
      <w:pPr>
        <w:ind w:left="1134"/>
        <w:divId w:val="1718433847"/>
      </w:pPr>
      <w:r w:rsidRPr="00B162AC">
        <w:t xml:space="preserve">Please refer to the evidence required for requirement </w:t>
      </w:r>
      <w:r w:rsidR="00F2472E">
        <w:t>(a)</w:t>
      </w:r>
      <w:r w:rsidRPr="00B162AC">
        <w:t xml:space="preserve"> (above). If the distance separating the approved premises not located within the </w:t>
      </w:r>
      <w:r w:rsidR="00247639">
        <w:t>same large shopping centre, small shopping centre, large medical centre or large private hospital in which the existing premises which are the subject of the relocation application, are located</w:t>
      </w:r>
      <w:r w:rsidRPr="00B162AC">
        <w:t>, and the proposed premises is substantially more than</w:t>
      </w:r>
      <w:r>
        <w:t xml:space="preserve"> the minimum distance requirement</w:t>
      </w:r>
      <w:r w:rsidRPr="00B162AC">
        <w:t xml:space="preserve">, it may be sufficient to provide a scaled map, highlighting </w:t>
      </w:r>
      <w:r>
        <w:t xml:space="preserve">and clearly identifying </w:t>
      </w:r>
      <w:r w:rsidRPr="00B162AC">
        <w:t xml:space="preserve">the two premises and the approximate straight line distance using the scale on the map as the basis. However, if the distance is near to </w:t>
      </w:r>
      <w:r>
        <w:t>the minimum distance requirement,</w:t>
      </w:r>
      <w:r w:rsidRPr="00B162AC">
        <w:t xml:space="preserve"> a surveyor’s report should be provided (see </w:t>
      </w:r>
      <w:r w:rsidR="00F2472E">
        <w:t>(a)</w:t>
      </w:r>
      <w:r w:rsidRPr="00B162AC">
        <w:t xml:space="preserve"> above).</w:t>
      </w:r>
    </w:p>
    <w:p w:rsidR="00A602DA" w:rsidRDefault="00A602DA">
      <w:pPr>
        <w:pStyle w:val="Heading5"/>
        <w:divId w:val="1718433847"/>
      </w:pPr>
      <w:r>
        <w:t>General requirements</w:t>
      </w:r>
    </w:p>
    <w:p w:rsidR="00A602DA" w:rsidRDefault="00A602DA" w:rsidP="00A602DA">
      <w:pPr>
        <w:divId w:val="1718433847"/>
      </w:pPr>
      <w:r>
        <w:t xml:space="preserve">Please note that it is important to clearly identify the proposed premises that are the subject of an application. Evidence must also be provided in support of each of the requirements below: </w:t>
      </w:r>
    </w:p>
    <w:p w:rsidR="00F2472E" w:rsidRDefault="00A602DA" w:rsidP="006C5C1A">
      <w:pPr>
        <w:pStyle w:val="ListParagraph"/>
        <w:divId w:val="1718433847"/>
      </w:pPr>
      <w:r>
        <w:t>At all relevant times, t</w:t>
      </w:r>
      <w:r w:rsidRPr="00642336">
        <w:t>he proposed premises are not approved premises.</w:t>
      </w:r>
      <w:r w:rsidRPr="00642336" w:rsidDel="00E1053C">
        <w:t xml:space="preserve"> </w:t>
      </w:r>
    </w:p>
    <w:p w:rsidR="00A602DA" w:rsidRPr="00642336" w:rsidRDefault="00A602DA" w:rsidP="006C5C1A">
      <w:pPr>
        <w:pStyle w:val="ListParagraph"/>
        <w:divId w:val="1718433847"/>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r w:rsidRPr="00642336">
        <w:t>;</w:t>
      </w:r>
    </w:p>
    <w:p w:rsidR="00A602DA" w:rsidRDefault="00A602DA" w:rsidP="006C5C1A">
      <w:pPr>
        <w:pStyle w:val="ListParagraph"/>
        <w:divId w:val="1718433847"/>
      </w:pPr>
      <w:r>
        <w:t>At all relevant times t</w:t>
      </w:r>
      <w:r w:rsidRPr="00642336">
        <w:t>he proposed premises could be used for the purpose of operating a pharmacy</w:t>
      </w:r>
      <w:r>
        <w:t xml:space="preserve"> under applicable local government and State or Territory laws relating to land development;</w:t>
      </w:r>
    </w:p>
    <w:p w:rsidR="00A602DA" w:rsidRPr="00642336" w:rsidRDefault="00A602DA" w:rsidP="006C5C1A">
      <w:pPr>
        <w:pStyle w:val="ListParagraph"/>
        <w:divId w:val="1718433847"/>
      </w:pPr>
      <w:r>
        <w:t>The proposed premises</w:t>
      </w:r>
      <w:r w:rsidRPr="00642336">
        <w:t xml:space="preserve"> would be accessible by the public; </w:t>
      </w:r>
    </w:p>
    <w:p w:rsidR="00A602DA" w:rsidRPr="00642336" w:rsidRDefault="00A602DA" w:rsidP="006C5C1A">
      <w:pPr>
        <w:pStyle w:val="ListParagraph"/>
        <w:divId w:val="1718433847"/>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 and </w:t>
      </w:r>
    </w:p>
    <w:p w:rsidR="00A602DA" w:rsidRPr="00642336" w:rsidRDefault="00A602DA" w:rsidP="006C5C1A">
      <w:pPr>
        <w:pStyle w:val="ListParagraph"/>
        <w:divId w:val="1718433847"/>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A602DA" w:rsidRPr="00290EDA" w:rsidRDefault="00A602DA" w:rsidP="00A602DA">
      <w:pPr>
        <w:divId w:val="1718433847"/>
      </w:pPr>
      <w:r w:rsidRPr="00A602DA">
        <w:t xml:space="preserve">The evidence required for the above is outlined under </w:t>
      </w:r>
      <w:hyperlink w:anchor="_General_requirements_for" w:history="1">
        <w:r w:rsidRPr="00A602DA">
          <w:rPr>
            <w:rStyle w:val="Hyperlink"/>
          </w:rPr>
          <w:t>‘General Requirements for all applications’</w:t>
        </w:r>
      </w:hyperlink>
      <w:r w:rsidRPr="00A602DA">
        <w:t xml:space="preserve"> section.</w:t>
      </w:r>
    </w:p>
    <w:p w:rsidR="00F2472E" w:rsidRPr="00F2472E" w:rsidRDefault="00F2472E">
      <w:pPr>
        <w:pStyle w:val="Heading5"/>
        <w:divId w:val="1718433847"/>
      </w:pPr>
      <w:r w:rsidRPr="00F2472E">
        <w:t>Restrictions</w:t>
      </w:r>
    </w:p>
    <w:p w:rsidR="00F2472E" w:rsidRDefault="00B2615D" w:rsidP="00B2615D">
      <w:pPr>
        <w:divId w:val="1718433847"/>
      </w:pPr>
      <w:r w:rsidRPr="003C592A">
        <w:t>Applicants wishing to relocate an existing approval that was originally granted under a</w:t>
      </w:r>
      <w:r>
        <w:t>n item</w:t>
      </w:r>
      <w:r w:rsidRPr="00A602DA">
        <w:t xml:space="preserve"> </w:t>
      </w:r>
      <w:r w:rsidRPr="00775F25">
        <w:t xml:space="preserve">associated with a new rural approval under the previous Rules, or </w:t>
      </w:r>
      <w:r w:rsidRPr="00AF20AD">
        <w:t xml:space="preserve">following an application under </w:t>
      </w:r>
      <w:r w:rsidR="00F805BA">
        <w:t>Item</w:t>
      </w:r>
      <w:r w:rsidRPr="00AF20AD">
        <w:t xml:space="preserve"> 131 or 132</w:t>
      </w:r>
      <w:r>
        <w:t xml:space="preserve"> </w:t>
      </w:r>
      <w:r w:rsidRPr="00376008">
        <w:t>(</w:t>
      </w:r>
      <w:r w:rsidRPr="00A602DA">
        <w:t>new pharmacy (at least 10 km) or a new additional pharmacy (at least 10</w:t>
      </w:r>
      <w:r w:rsidR="00F805BA">
        <w:t> </w:t>
      </w:r>
      <w:r w:rsidRPr="00A602DA">
        <w:t>km)</w:t>
      </w:r>
      <w:r w:rsidRPr="00376008">
        <w:t>)</w:t>
      </w:r>
      <w:r w:rsidRPr="00F2472E">
        <w:t>, must demonstrate that the proposed premises are within the same town in which the approval was originally granted.</w:t>
      </w:r>
      <w:r w:rsidR="00AD088B">
        <w:br/>
      </w:r>
      <w:r w:rsidRPr="00F2472E">
        <w:br/>
        <w:t xml:space="preserve">Applicants wishing to relocate an existing approval that was originally granted under </w:t>
      </w:r>
      <w:r w:rsidR="00F805BA">
        <w:t>Item</w:t>
      </w:r>
      <w:r w:rsidRPr="00376008">
        <w:t xml:space="preserve"> 133, 134, or 134A, and for which the application to relocate is made within 10 years after the day the approval was granted as a result of an application under </w:t>
      </w:r>
      <w:r w:rsidR="00F805BA">
        <w:t>Item</w:t>
      </w:r>
      <w:r w:rsidRPr="00376008">
        <w:t xml:space="preserve"> 133, 134 or 134A,</w:t>
      </w:r>
      <w:r>
        <w:t xml:space="preserve"> </w:t>
      </w:r>
      <w:r w:rsidRPr="00F2472E">
        <w:t>must satisfy the Authority that there are exceptional circumstances if the proposed premises are not located within the same facility in which the approval was originally granted</w:t>
      </w:r>
      <w:r w:rsidRPr="00376008">
        <w:t>.</w:t>
      </w:r>
      <w:r w:rsidRPr="00A602DA">
        <w:br/>
      </w:r>
      <w:r w:rsidRPr="00F2472E">
        <w:br/>
        <w:t xml:space="preserve">Applicants wishing to relocate an existing approval that was originally granted under </w:t>
      </w:r>
      <w:r w:rsidR="00F805BA">
        <w:t>Item</w:t>
      </w:r>
      <w:r w:rsidRPr="00A602DA">
        <w:t xml:space="preserve"> 130, within the five years prior to the date of application, </w:t>
      </w:r>
      <w:proofErr w:type="gramStart"/>
      <w:r w:rsidRPr="00A602DA">
        <w:t>may</w:t>
      </w:r>
      <w:proofErr w:type="gramEnd"/>
      <w:r w:rsidRPr="00A602DA">
        <w:t xml:space="preserve"> only</w:t>
      </w:r>
      <w:r w:rsidRPr="00775F25">
        <w:t xml:space="preserve"> relocate to proposed premises that are not more than 1</w:t>
      </w:r>
      <w:r w:rsidR="00C149DD">
        <w:t xml:space="preserve"> </w:t>
      </w:r>
      <w:r w:rsidRPr="00775F25">
        <w:t>km, by strai</w:t>
      </w:r>
      <w:r w:rsidRPr="00F2472E">
        <w:t>ght line, from those original premi</w:t>
      </w:r>
      <w:r>
        <w:t xml:space="preserve">ses. </w:t>
      </w:r>
      <w:r w:rsidR="00F2472E">
        <w:br w:type="page"/>
      </w:r>
    </w:p>
    <w:p w:rsidR="005572C9" w:rsidRDefault="005572C9" w:rsidP="00B31FAA">
      <w:pPr>
        <w:pStyle w:val="Heading2"/>
        <w:divId w:val="1718433847"/>
      </w:pPr>
      <w:bookmarkStart w:id="47" w:name="_Toc24356000"/>
      <w:r>
        <w:lastRenderedPageBreak/>
        <w:t>Applications to establish a new pharmacy</w:t>
      </w:r>
      <w:bookmarkEnd w:id="47"/>
    </w:p>
    <w:p w:rsidR="00F2472E" w:rsidRDefault="005572C9" w:rsidP="00B31FAA">
      <w:pPr>
        <w:divId w:val="1718433847"/>
      </w:pPr>
      <w:r>
        <w:t xml:space="preserve">This part of the Handbook sets out the requirements that must be met for all applications to establish a new pharmacy, including the types of evidence which might be provided to demonstrate that the requirements are met, and any restrictions associated with an approval granted under each </w:t>
      </w:r>
      <w:r w:rsidR="00F2472E">
        <w:t>item of the Rules</w:t>
      </w:r>
      <w:r>
        <w:t>.</w:t>
      </w:r>
      <w:r>
        <w:br/>
      </w:r>
      <w:r>
        <w:br/>
        <w:t>Schedule 1 Part 2 of the Rules sets out the requirements that must be met for all applications to establish a new pharmacy.</w:t>
      </w:r>
      <w:r>
        <w:br/>
      </w:r>
      <w:r>
        <w:br/>
      </w:r>
      <w:proofErr w:type="gramStart"/>
      <w:r>
        <w:t xml:space="preserve">There are a number of provisions in the Rules for establishing a new approval: </w:t>
      </w:r>
      <w:r>
        <w:br/>
      </w:r>
      <w:r>
        <w:br/>
      </w:r>
      <w:r w:rsidR="00F2472E">
        <w:t xml:space="preserve">Item </w:t>
      </w:r>
      <w:r>
        <w:t>130: New pharmacy (at least 1.5 km)</w:t>
      </w:r>
      <w:r>
        <w:br/>
      </w:r>
      <w:r>
        <w:br/>
      </w:r>
      <w:r w:rsidR="00F2472E">
        <w:t>Item</w:t>
      </w:r>
      <w:r>
        <w:t xml:space="preserve"> 131: New pharmacy (at least 10 km)</w:t>
      </w:r>
      <w:r>
        <w:br/>
      </w:r>
      <w:r>
        <w:br/>
      </w:r>
      <w:r w:rsidR="00F2472E">
        <w:t>Item</w:t>
      </w:r>
      <w:r>
        <w:t xml:space="preserve"> 132: New additional pharmacy (at least 10 km)</w:t>
      </w:r>
      <w:r>
        <w:br/>
      </w:r>
      <w:r>
        <w:br/>
      </w:r>
      <w:r w:rsidR="00F2472E">
        <w:t>Item</w:t>
      </w:r>
      <w:r>
        <w:t xml:space="preserve"> 133: New pharmacy in a </w:t>
      </w:r>
      <w:r w:rsidR="00F2472E">
        <w:t xml:space="preserve">designated complex </w:t>
      </w:r>
      <w:r>
        <w:t xml:space="preserve">(small shopping centre) </w:t>
      </w:r>
      <w:r>
        <w:br/>
      </w:r>
      <w:r>
        <w:br/>
      </w:r>
      <w:r w:rsidR="00F2472E">
        <w:t xml:space="preserve">Item </w:t>
      </w:r>
      <w:r>
        <w:t xml:space="preserve">134: New pharmacy in a </w:t>
      </w:r>
      <w:r w:rsidR="00F2472E">
        <w:t>designated complex</w:t>
      </w:r>
      <w:r>
        <w:t xml:space="preserve"> (large shopping centre</w:t>
      </w:r>
      <w:r w:rsidR="00F2472E">
        <w:t xml:space="preserve"> with no approved</w:t>
      </w:r>
      <w:r w:rsidR="00B2615D">
        <w:t xml:space="preserve"> </w:t>
      </w:r>
      <w:r w:rsidR="00F2472E">
        <w:t>premises</w:t>
      </w:r>
      <w:r>
        <w:t xml:space="preserve">) </w:t>
      </w:r>
      <w:r>
        <w:br/>
      </w:r>
      <w:proofErr w:type="gramEnd"/>
    </w:p>
    <w:p w:rsidR="00E44371" w:rsidRDefault="00F2472E" w:rsidP="00B31FAA">
      <w:pPr>
        <w:divId w:val="1718433847"/>
      </w:pPr>
      <w:r>
        <w:t xml:space="preserve">Item 134A: New pharmacy in a designated complex (large shopping centre with approved premises) </w:t>
      </w:r>
      <w:r>
        <w:br/>
      </w:r>
      <w:r w:rsidR="005572C9">
        <w:br/>
      </w:r>
      <w:r>
        <w:t>Item</w:t>
      </w:r>
      <w:r w:rsidR="005572C9">
        <w:t xml:space="preserve"> 135: New pharmacy in a </w:t>
      </w:r>
      <w:r>
        <w:t xml:space="preserve">designated complex </w:t>
      </w:r>
      <w:r w:rsidR="005572C9">
        <w:t>(large private hospital</w:t>
      </w:r>
      <w:proofErr w:type="gramStart"/>
      <w:r w:rsidR="005572C9">
        <w:t>)</w:t>
      </w:r>
      <w:proofErr w:type="gramEnd"/>
      <w:r w:rsidR="005572C9">
        <w:br/>
      </w:r>
      <w:r w:rsidR="005572C9">
        <w:br/>
      </w:r>
      <w:r>
        <w:t xml:space="preserve">Item </w:t>
      </w:r>
      <w:r w:rsidR="005572C9">
        <w:t xml:space="preserve">136: New pharmacy in a </w:t>
      </w:r>
      <w:r>
        <w:t>designated complex</w:t>
      </w:r>
      <w:r w:rsidR="005572C9">
        <w:t xml:space="preserve"> (large medical centre) </w:t>
      </w:r>
      <w:r w:rsidR="00E44371">
        <w:br w:type="page"/>
      </w:r>
    </w:p>
    <w:p w:rsidR="005572C9" w:rsidRDefault="00F2472E" w:rsidP="003E0BD0">
      <w:pPr>
        <w:pStyle w:val="Heading3"/>
        <w:numPr>
          <w:ilvl w:val="0"/>
          <w:numId w:val="0"/>
        </w:numPr>
        <w:divId w:val="1718433847"/>
      </w:pPr>
      <w:bookmarkStart w:id="48" w:name="_Rule_130:_New"/>
      <w:bookmarkStart w:id="49" w:name="_Toc24356001"/>
      <w:bookmarkEnd w:id="48"/>
      <w:r>
        <w:lastRenderedPageBreak/>
        <w:t xml:space="preserve">Item </w:t>
      </w:r>
      <w:r w:rsidR="005572C9">
        <w:t>130: New pharmacy (at least 1.5 km)</w:t>
      </w:r>
      <w:bookmarkEnd w:id="49"/>
    </w:p>
    <w:p w:rsidR="005572C9" w:rsidRDefault="005572C9" w:rsidP="00D80649">
      <w:pPr>
        <w:pStyle w:val="Heading4"/>
        <w:divId w:val="1718433847"/>
      </w:pPr>
      <w:r>
        <w:t>Requirements</w:t>
      </w:r>
    </w:p>
    <w:p w:rsidR="001F7C76" w:rsidRPr="006670C2" w:rsidRDefault="001F7C76" w:rsidP="001F7C76">
      <w:pPr>
        <w:divId w:val="1718433847"/>
      </w:pPr>
      <w:r w:rsidRPr="006670C2">
        <w:t>An application made under this item of the Rules must meet all of the requirements, including all of the general requirements, listed below.</w:t>
      </w:r>
    </w:p>
    <w:p w:rsidR="00B2615D" w:rsidRPr="00856C49" w:rsidRDefault="003F5F0D" w:rsidP="00856C49">
      <w:pPr>
        <w:pStyle w:val="List"/>
        <w:numPr>
          <w:ilvl w:val="0"/>
          <w:numId w:val="71"/>
        </w:numPr>
        <w:spacing w:before="50" w:after="90"/>
        <w:ind w:left="567" w:hanging="567"/>
        <w:divId w:val="1718433847"/>
        <w:rPr>
          <w:b/>
        </w:rPr>
      </w:pPr>
      <w:r w:rsidRPr="00856C49">
        <w:rPr>
          <w:b/>
        </w:rPr>
        <w:t>t</w:t>
      </w:r>
      <w:r w:rsidR="005572C9" w:rsidRPr="00856C49">
        <w:rPr>
          <w:b/>
        </w:rPr>
        <w:t xml:space="preserve">he proposed premises are at least 1.5 km, </w:t>
      </w:r>
      <w:r w:rsidR="00865D96">
        <w:rPr>
          <w:b/>
        </w:rPr>
        <w:t>in a</w:t>
      </w:r>
      <w:r w:rsidR="00865D96" w:rsidRPr="00856C49">
        <w:rPr>
          <w:b/>
        </w:rPr>
        <w:t xml:space="preserve"> </w:t>
      </w:r>
      <w:r w:rsidR="005572C9" w:rsidRPr="00856C49">
        <w:rPr>
          <w:b/>
        </w:rPr>
        <w:t>straight line, from the nearest approved p</w:t>
      </w:r>
      <w:r w:rsidR="00F2472E" w:rsidRPr="00856C49">
        <w:rPr>
          <w:b/>
        </w:rPr>
        <w:t>remises</w:t>
      </w:r>
      <w:r w:rsidR="00B2615D" w:rsidRPr="00856C49">
        <w:rPr>
          <w:b/>
        </w:rPr>
        <w:t>; and</w:t>
      </w:r>
    </w:p>
    <w:p w:rsidR="003F5F0D" w:rsidRPr="00570FF1" w:rsidRDefault="003F5F0D" w:rsidP="00856C49">
      <w:pPr>
        <w:pStyle w:val="List"/>
        <w:ind w:left="567" w:hanging="567"/>
        <w:divId w:val="1718433847"/>
        <w:rPr>
          <w:b/>
        </w:rPr>
      </w:pPr>
      <w:r w:rsidRPr="00570FF1">
        <w:rPr>
          <w:b/>
        </w:rPr>
        <w:t>t</w:t>
      </w:r>
      <w:r w:rsidR="00B2615D" w:rsidRPr="00570FF1">
        <w:rPr>
          <w:b/>
        </w:rPr>
        <w:t>he Authority is satisfied that, at all relevant times* there is, within 500 m, in a straight line from the proposed premises, either:</w:t>
      </w:r>
    </w:p>
    <w:p w:rsidR="003F5F0D" w:rsidRPr="00570FF1" w:rsidRDefault="00B2615D" w:rsidP="00C97788">
      <w:pPr>
        <w:pStyle w:val="ListContinue"/>
        <w:numPr>
          <w:ilvl w:val="0"/>
          <w:numId w:val="67"/>
        </w:numPr>
        <w:ind w:left="1134" w:hanging="567"/>
        <w:divId w:val="1718433847"/>
        <w:rPr>
          <w:rFonts w:eastAsiaTheme="majorEastAsia"/>
          <w:b/>
        </w:rPr>
      </w:pPr>
      <w:r w:rsidRPr="00570FF1">
        <w:rPr>
          <w:b/>
        </w:rPr>
        <w:t>both the equivalent of at least one full time* prescribing medical practitioner; and a supermarket with a gross leasable area* of at least 1,000 m</w:t>
      </w:r>
      <w:r w:rsidRPr="00BE7EE6">
        <w:rPr>
          <w:b/>
          <w:vertAlign w:val="superscript"/>
        </w:rPr>
        <w:t>2</w:t>
      </w:r>
      <w:r w:rsidRPr="00570FF1">
        <w:rPr>
          <w:b/>
        </w:rPr>
        <w:t>; or</w:t>
      </w:r>
    </w:p>
    <w:p w:rsidR="00BB316A" w:rsidRPr="00856C49" w:rsidRDefault="00B2615D" w:rsidP="00C97788">
      <w:pPr>
        <w:pStyle w:val="ListContinue"/>
        <w:numPr>
          <w:ilvl w:val="0"/>
          <w:numId w:val="67"/>
        </w:numPr>
        <w:ind w:left="1134" w:hanging="567"/>
        <w:divId w:val="1718433847"/>
        <w:rPr>
          <w:b/>
          <w:bCs/>
        </w:rPr>
      </w:pPr>
      <w:r w:rsidRPr="00570FF1">
        <w:rPr>
          <w:b/>
        </w:rPr>
        <w:t>a supermarket that has a gross leasable area of at least 2,500 m</w:t>
      </w:r>
      <w:r w:rsidRPr="00BE7EE6">
        <w:rPr>
          <w:b/>
          <w:vertAlign w:val="superscript"/>
        </w:rPr>
        <w:t>2</w:t>
      </w:r>
    </w:p>
    <w:p w:rsidR="00851F25" w:rsidRDefault="00851F25" w:rsidP="00851F25">
      <w:pPr>
        <w:spacing w:before="45"/>
        <w:divId w:val="1718433847"/>
      </w:pPr>
      <w:r>
        <w:t xml:space="preserve">* Please refer to the </w:t>
      </w:r>
      <w:hyperlink w:anchor="_Glossary" w:history="1">
        <w:r w:rsidRPr="00B162AC">
          <w:rPr>
            <w:rStyle w:val="Hyperlink"/>
          </w:rPr>
          <w:t>Glossary</w:t>
        </w:r>
      </w:hyperlink>
      <w:r>
        <w:t xml:space="preserve"> for the definition of ‘all relevant times’, ‘full-time’, and ‘gross leasable area’</w:t>
      </w:r>
    </w:p>
    <w:p w:rsidR="00851F25" w:rsidRDefault="00851F25" w:rsidP="00856C49">
      <w:pPr>
        <w:pStyle w:val="ListContinue"/>
        <w:numPr>
          <w:ilvl w:val="0"/>
          <w:numId w:val="0"/>
        </w:numPr>
        <w:divId w:val="1718433847"/>
        <w:rPr>
          <w:rStyle w:val="Strong"/>
        </w:rPr>
      </w:pPr>
    </w:p>
    <w:p w:rsidR="005572C9" w:rsidRPr="003B4BC8" w:rsidRDefault="00541E43" w:rsidP="00856C49">
      <w:pPr>
        <w:spacing w:before="120"/>
        <w:divId w:val="1718433847"/>
        <w:rPr>
          <w:rStyle w:val="SubtleReference"/>
        </w:rPr>
      </w:pPr>
      <w:r>
        <w:rPr>
          <w:rStyle w:val="SubtleReference"/>
        </w:rPr>
        <w:t xml:space="preserve">Evidence required for </w:t>
      </w:r>
      <w:r w:rsidR="009934C0">
        <w:rPr>
          <w:rStyle w:val="SubtleReference"/>
        </w:rPr>
        <w:t>130</w:t>
      </w:r>
      <w:r>
        <w:rPr>
          <w:rStyle w:val="SubtleReference"/>
        </w:rPr>
        <w:t>(a)</w:t>
      </w:r>
    </w:p>
    <w:p w:rsidR="005572C9" w:rsidRDefault="005572C9" w:rsidP="00B31FAA">
      <w:pPr>
        <w:divId w:val="1718433847"/>
      </w:pPr>
      <w:r>
        <w:t>The Rules specify that the straight line measurement must be taken from the mid-point at ground level of the public access door of each of the premises. If there is more than one public access door for either or both of the premises, the measurement must be taken from the public access door nearest to the other premises, that is, the shortest measurement that can be taken.</w:t>
      </w:r>
      <w:r>
        <w:br/>
      </w:r>
      <w:r>
        <w:br/>
        <w:t>If the distance separating the nearest approved pharmacy and the proposed premises is substantially greater than 1.5 km, it may be sufficient to provide a scaled map, highlighting</w:t>
      </w:r>
      <w:r w:rsidR="00F2472E">
        <w:t xml:space="preserve"> and clearly identifying</w:t>
      </w:r>
      <w:r>
        <w:t xml:space="preserve"> the </w:t>
      </w:r>
      <w:r w:rsidR="003C592A">
        <w:t xml:space="preserve">location of the </w:t>
      </w:r>
      <w:r>
        <w:t>two premises and the approximate straight line distance using the scale on the map as the basis.</w:t>
      </w:r>
      <w:r>
        <w:br/>
      </w:r>
      <w:r>
        <w:br/>
        <w:t xml:space="preserve">If the distance between the nearest approved pharmacy and the proposed premises is very near to the required distance, applicants should provide a report from a licenced or registered surveyor, of the measurement of the straight line distance between the two premises. Any surveyor’s report should include: </w:t>
      </w:r>
    </w:p>
    <w:p w:rsidR="003C592A" w:rsidRDefault="003C592A" w:rsidP="006C5C1A">
      <w:pPr>
        <w:pStyle w:val="ListParagraph"/>
        <w:divId w:val="1718433847"/>
      </w:pPr>
      <w:r>
        <w:t>the surveyor’s licence or registration number;</w:t>
      </w:r>
    </w:p>
    <w:p w:rsidR="005572C9" w:rsidRPr="00642336" w:rsidRDefault="005572C9" w:rsidP="006C5C1A">
      <w:pPr>
        <w:pStyle w:val="ListParagraph"/>
        <w:divId w:val="1718433847"/>
      </w:pPr>
      <w:r w:rsidRPr="00642336">
        <w:t xml:space="preserve">a clearly scaled map; </w:t>
      </w:r>
    </w:p>
    <w:p w:rsidR="005572C9" w:rsidRPr="00642336" w:rsidRDefault="005572C9" w:rsidP="006C5C1A">
      <w:pPr>
        <w:pStyle w:val="ListParagraph"/>
        <w:divId w:val="1718433847"/>
      </w:pPr>
      <w:r w:rsidRPr="00642336">
        <w:t xml:space="preserve">a description of the methodology and equipment used in the measurement; </w:t>
      </w:r>
    </w:p>
    <w:p w:rsidR="005572C9" w:rsidRPr="00642336" w:rsidRDefault="005572C9" w:rsidP="006C5C1A">
      <w:pPr>
        <w:pStyle w:val="ListParagraph"/>
        <w:divId w:val="1718433847"/>
      </w:pPr>
      <w:r w:rsidRPr="00642336">
        <w:t xml:space="preserve">the straight line distance measured; </w:t>
      </w:r>
    </w:p>
    <w:p w:rsidR="005572C9" w:rsidRPr="00642336" w:rsidRDefault="005572C9" w:rsidP="006C5C1A">
      <w:pPr>
        <w:pStyle w:val="ListParagraph"/>
        <w:divId w:val="1718433847"/>
      </w:pPr>
      <w:r w:rsidRPr="00642336">
        <w:t xml:space="preserve">the margin for error in the measurement; </w:t>
      </w:r>
    </w:p>
    <w:p w:rsidR="005572C9" w:rsidRPr="00642336" w:rsidRDefault="005572C9" w:rsidP="006C5C1A">
      <w:pPr>
        <w:pStyle w:val="ListParagraph"/>
        <w:divId w:val="1718433847"/>
      </w:pPr>
      <w:r w:rsidRPr="00642336">
        <w:t xml:space="preserve">detailed information about the public access doors to each of the premises; and </w:t>
      </w:r>
    </w:p>
    <w:p w:rsidR="005572C9" w:rsidRPr="00642336" w:rsidRDefault="005572C9" w:rsidP="006C5C1A">
      <w:pPr>
        <w:pStyle w:val="ListParagraph"/>
        <w:divId w:val="1718433847"/>
      </w:pPr>
      <w:proofErr w:type="gramStart"/>
      <w:r w:rsidRPr="00642336">
        <w:t>confirmation</w:t>
      </w:r>
      <w:proofErr w:type="gramEnd"/>
      <w:r w:rsidRPr="00642336">
        <w:t xml:space="preserve"> that the measurement has been undertaken from the mid-point at ground level of the public access door of each of the premises.</w:t>
      </w:r>
    </w:p>
    <w:p w:rsidR="00F126A1" w:rsidRDefault="00F126A1" w:rsidP="00856C49">
      <w:pPr>
        <w:spacing w:before="45"/>
        <w:divId w:val="1718433847"/>
      </w:pPr>
    </w:p>
    <w:p w:rsidR="005572C9" w:rsidRPr="003B4BC8" w:rsidRDefault="00F05FA0" w:rsidP="00856C49">
      <w:pPr>
        <w:spacing w:before="120"/>
        <w:divId w:val="1718433847"/>
        <w:rPr>
          <w:rStyle w:val="SubtleReference"/>
        </w:rPr>
      </w:pPr>
      <w:r>
        <w:rPr>
          <w:rStyle w:val="SubtleReference"/>
        </w:rPr>
        <w:t>E</w:t>
      </w:r>
      <w:r w:rsidR="005572C9" w:rsidRPr="003B4BC8">
        <w:rPr>
          <w:rStyle w:val="SubtleReference"/>
        </w:rPr>
        <w:t>vidence required</w:t>
      </w:r>
      <w:r w:rsidR="009934C0">
        <w:rPr>
          <w:rStyle w:val="SubtleReference"/>
        </w:rPr>
        <w:t xml:space="preserve"> for 130(b)</w:t>
      </w:r>
    </w:p>
    <w:p w:rsidR="00F07671" w:rsidRPr="00F5422E" w:rsidRDefault="00525872" w:rsidP="00F07671">
      <w:pPr>
        <w:pStyle w:val="ListContinue"/>
        <w:numPr>
          <w:ilvl w:val="0"/>
          <w:numId w:val="73"/>
        </w:numPr>
        <w:ind w:left="993" w:hanging="426"/>
        <w:divId w:val="1718433847"/>
        <w:rPr>
          <w:b/>
          <w:bCs/>
        </w:rPr>
      </w:pPr>
      <w:r w:rsidRPr="00570FF1">
        <w:rPr>
          <w:b/>
        </w:rPr>
        <w:t>both the equivalent of at least one full time prescribing medical practitioner; and a supermarket with a gross leasable area of at least 1,000 m</w:t>
      </w:r>
      <w:r w:rsidRPr="00BE7EE6">
        <w:rPr>
          <w:b/>
          <w:vertAlign w:val="superscript"/>
        </w:rPr>
        <w:t>2</w:t>
      </w:r>
      <w:r w:rsidRPr="00570FF1">
        <w:rPr>
          <w:b/>
        </w:rPr>
        <w:t>; or</w:t>
      </w:r>
      <w:r w:rsidR="00F07671" w:rsidRPr="00F07671">
        <w:rPr>
          <w:b/>
        </w:rPr>
        <w:t xml:space="preserve"> </w:t>
      </w:r>
      <w:r w:rsidR="00F07671" w:rsidRPr="00570FF1">
        <w:rPr>
          <w:b/>
        </w:rPr>
        <w:t xml:space="preserve"> </w:t>
      </w:r>
    </w:p>
    <w:p w:rsidR="00525872" w:rsidRPr="00570FF1" w:rsidRDefault="00C611AB" w:rsidP="00856C49">
      <w:pPr>
        <w:pStyle w:val="ListContinue"/>
        <w:numPr>
          <w:ilvl w:val="0"/>
          <w:numId w:val="73"/>
        </w:numPr>
        <w:ind w:left="993" w:hanging="579"/>
        <w:divId w:val="1718433847"/>
        <w:rPr>
          <w:rFonts w:eastAsiaTheme="majorEastAsia"/>
          <w:b/>
        </w:rPr>
      </w:pPr>
      <w:r>
        <w:rPr>
          <w:rFonts w:eastAsiaTheme="majorEastAsia"/>
          <w:b/>
        </w:rPr>
        <w:t>a supermarket that has a gross leasable area of at least 2,500 m</w:t>
      </w:r>
      <w:r w:rsidRPr="00856C49">
        <w:rPr>
          <w:rFonts w:eastAsiaTheme="majorEastAsia"/>
          <w:b/>
          <w:vertAlign w:val="superscript"/>
        </w:rPr>
        <w:t>2</w:t>
      </w:r>
    </w:p>
    <w:p w:rsidR="005572C9" w:rsidRDefault="005572C9" w:rsidP="00856C49">
      <w:pPr>
        <w:ind w:left="993"/>
        <w:divId w:val="1718433847"/>
      </w:pPr>
      <w:r>
        <w:t>When claiming that a full-time prescribing medical practitioner and a supermarket with a gross leasable area of at least 1,000</w:t>
      </w:r>
      <w:r w:rsidR="000C75B0">
        <w:t xml:space="preserve"> </w:t>
      </w:r>
      <w:r>
        <w:t>m</w:t>
      </w:r>
      <w:r>
        <w:rPr>
          <w:sz w:val="18"/>
          <w:szCs w:val="18"/>
          <w:vertAlign w:val="superscript"/>
        </w:rPr>
        <w:t>2</w:t>
      </w:r>
      <w:r>
        <w:t xml:space="preserve"> is within 500</w:t>
      </w:r>
      <w:r w:rsidR="003068EA">
        <w:t xml:space="preserve"> </w:t>
      </w:r>
      <w:r>
        <w:t xml:space="preserve">m, in a straight line from the proposed premises, evidence must be provided, which could include: </w:t>
      </w:r>
    </w:p>
    <w:p w:rsidR="005572C9" w:rsidRPr="008C4E18" w:rsidRDefault="005572C9" w:rsidP="00856C49">
      <w:pPr>
        <w:pStyle w:val="ListParagraph"/>
        <w:numPr>
          <w:ilvl w:val="1"/>
          <w:numId w:val="75"/>
        </w:numPr>
        <w:divId w:val="1718433847"/>
      </w:pPr>
      <w:r w:rsidRPr="008C4E18">
        <w:t xml:space="preserve">a statement or statutory declaration (made on a Commonwealth of Australia statutory declaration template) from the relevant medical practitioner or practice manager stating the </w:t>
      </w:r>
      <w:r w:rsidR="000C75B0">
        <w:t xml:space="preserve">hours that the medical practice operates, the </w:t>
      </w:r>
      <w:r w:rsidRPr="008C4E18">
        <w:t xml:space="preserve">hours the medical </w:t>
      </w:r>
      <w:r w:rsidRPr="008C4E18">
        <w:lastRenderedPageBreak/>
        <w:t xml:space="preserve">practitioner(s) is available for appointments and for the issuing of prescriptions for pharmaceutical benefits, in addition to a practice information sheet and provider number(s) for the medical practitioner(s); and </w:t>
      </w:r>
    </w:p>
    <w:p w:rsidR="003F5F0D" w:rsidRDefault="005572C9" w:rsidP="00856C49">
      <w:pPr>
        <w:pStyle w:val="ListParagraph"/>
        <w:keepNext/>
        <w:keepLines/>
        <w:numPr>
          <w:ilvl w:val="1"/>
          <w:numId w:val="75"/>
        </w:numPr>
        <w:ind w:left="1434" w:hanging="357"/>
        <w:divId w:val="1718433847"/>
      </w:pPr>
      <w:r w:rsidRPr="008C4E18">
        <w:t xml:space="preserve">a clearly scaled map highlighting </w:t>
      </w:r>
      <w:r w:rsidR="000C75B0">
        <w:t xml:space="preserve">and clearly identifying </w:t>
      </w:r>
      <w:r w:rsidRPr="008C4E18">
        <w:t>the location</w:t>
      </w:r>
      <w:r w:rsidR="000C75B0">
        <w:t>s</w:t>
      </w:r>
      <w:r w:rsidRPr="008C4E18">
        <w:t xml:space="preserve"> of the proposed premises and the medical practitioner’s premises and / or supermarket and a statement of the distance between the premises using the scale on the map as the basis</w:t>
      </w:r>
      <w:r w:rsidR="003F5F0D">
        <w:t>; and</w:t>
      </w:r>
    </w:p>
    <w:p w:rsidR="005572C9" w:rsidRDefault="003F5F0D" w:rsidP="00856C49">
      <w:pPr>
        <w:pStyle w:val="ListParagraph"/>
        <w:numPr>
          <w:ilvl w:val="1"/>
          <w:numId w:val="75"/>
        </w:numPr>
        <w:divId w:val="1718433847"/>
      </w:pPr>
      <w:proofErr w:type="gramStart"/>
      <w:r>
        <w:t>evidence</w:t>
      </w:r>
      <w:proofErr w:type="gramEnd"/>
      <w:r>
        <w:t xml:space="preserve"> of the gross leasable area of the supermarket, sourced from the relevant local Council (or relevant approval authority), or other public document such as retail strategies, activity centre strategies prepared by local governments or state government departments, or from proprietary databases.</w:t>
      </w:r>
    </w:p>
    <w:p w:rsidR="00F126A1" w:rsidRPr="008C4E18" w:rsidRDefault="00F126A1" w:rsidP="00856C49">
      <w:pPr>
        <w:pStyle w:val="ListParagraph"/>
        <w:numPr>
          <w:ilvl w:val="0"/>
          <w:numId w:val="0"/>
        </w:numPr>
        <w:ind w:left="1440"/>
        <w:divId w:val="1718433847"/>
      </w:pPr>
    </w:p>
    <w:p w:rsidR="003F5F0D" w:rsidRDefault="005572C9" w:rsidP="00856C49">
      <w:pPr>
        <w:spacing w:after="0"/>
        <w:ind w:left="993"/>
        <w:divId w:val="1718433847"/>
      </w:pPr>
      <w:r>
        <w:t>When claiming that a supermarket with a gross leasable area of at least 2,500</w:t>
      </w:r>
      <w:r w:rsidR="00B2615D">
        <w:t xml:space="preserve"> </w:t>
      </w:r>
      <w:r>
        <w:t>m</w:t>
      </w:r>
      <w:r w:rsidRPr="003F5F0D">
        <w:rPr>
          <w:sz w:val="18"/>
          <w:szCs w:val="18"/>
          <w:vertAlign w:val="superscript"/>
        </w:rPr>
        <w:t>2</w:t>
      </w:r>
      <w:r>
        <w:t xml:space="preserve"> is within 500</w:t>
      </w:r>
      <w:r w:rsidR="00F805BA">
        <w:t> </w:t>
      </w:r>
      <w:r>
        <w:t>m, in a straight line from the proposed premises,</w:t>
      </w:r>
      <w:r w:rsidR="003F5F0D">
        <w:t xml:space="preserve"> evidence must be provided, which could include:</w:t>
      </w:r>
    </w:p>
    <w:p w:rsidR="003F5F0D" w:rsidRDefault="003F5F0D" w:rsidP="00856C49">
      <w:pPr>
        <w:pStyle w:val="ListParagraph"/>
        <w:numPr>
          <w:ilvl w:val="1"/>
          <w:numId w:val="77"/>
        </w:numPr>
        <w:divId w:val="1718433847"/>
      </w:pPr>
      <w:r w:rsidRPr="008C4E18">
        <w:t xml:space="preserve">a clearly scaled map highlighting </w:t>
      </w:r>
      <w:r>
        <w:t xml:space="preserve">and clearly identifying </w:t>
      </w:r>
      <w:r w:rsidRPr="008C4E18">
        <w:t>the location</w:t>
      </w:r>
      <w:r>
        <w:t>s</w:t>
      </w:r>
      <w:r w:rsidRPr="008C4E18">
        <w:t xml:space="preserve"> of the proposed premises </w:t>
      </w:r>
      <w:r>
        <w:t>and the</w:t>
      </w:r>
      <w:r w:rsidRPr="008C4E18">
        <w:t xml:space="preserve"> supermarket and a statement of the distance between the premises using the scale on the map as the basis</w:t>
      </w:r>
      <w:r>
        <w:t>; and</w:t>
      </w:r>
    </w:p>
    <w:p w:rsidR="003F5F0D" w:rsidRPr="008C4E18" w:rsidRDefault="003F5F0D" w:rsidP="00856C49">
      <w:pPr>
        <w:pStyle w:val="ListParagraph"/>
        <w:numPr>
          <w:ilvl w:val="1"/>
          <w:numId w:val="77"/>
        </w:numPr>
        <w:divId w:val="1718433847"/>
      </w:pPr>
      <w:proofErr w:type="gramStart"/>
      <w:r>
        <w:t>evidence</w:t>
      </w:r>
      <w:proofErr w:type="gramEnd"/>
      <w:r>
        <w:t xml:space="preserve"> of the gross leasable area of the supermarket, sourced from the relevant local Council (or relevant approval authority), or other public document such as retail strategies, activity centre strategies prepared by local governments or state government departments, or from proprietary databases.</w:t>
      </w:r>
    </w:p>
    <w:p w:rsidR="002F062E" w:rsidRDefault="002F062E" w:rsidP="003F5F0D">
      <w:pPr>
        <w:spacing w:after="480"/>
        <w:divId w:val="1718433847"/>
        <w:rPr>
          <w:b/>
        </w:rPr>
      </w:pPr>
    </w:p>
    <w:p w:rsidR="00BB2879" w:rsidRDefault="003F5F0D" w:rsidP="00524350">
      <w:pPr>
        <w:divId w:val="1718433847"/>
      </w:pPr>
      <w:r w:rsidRPr="003F5F0D">
        <w:rPr>
          <w:b/>
        </w:rPr>
        <w:t>Note:</w:t>
      </w:r>
      <w:r>
        <w:rPr>
          <w:b/>
        </w:rPr>
        <w:t xml:space="preserve"> </w:t>
      </w:r>
      <w:r w:rsidRPr="00856C49">
        <w:rPr>
          <w:i/>
        </w:rPr>
        <w:t>gross leasable area</w:t>
      </w:r>
      <w:r>
        <w:t xml:space="preserve"> of a supermarket is intended to mean the total floor area of the supermarket, and includes space approved by council (or the relevant development authority) to conduct a supermarket business, including supermarket trading floor area and minimal back of house (typically no more than 25-30% of the total floor area). It does not include portable storage units, such as shipping containers, used for the purpose of storing supermarket items; or separate tenancies rented by the supermarket proprietors to store supermarket items, unless those tenancies are approved for the purpose of operating a supermarket business. </w:t>
      </w:r>
      <w:r>
        <w:br/>
      </w:r>
      <w:r w:rsidR="00AD088B">
        <w:br/>
      </w:r>
      <w:r w:rsidR="005572C9">
        <w:t xml:space="preserve">It is not sufficient to provide evidence stating the gross leasable area is greater than </w:t>
      </w:r>
      <w:r>
        <w:t>the required size of either 1,000 m</w:t>
      </w:r>
      <w:r w:rsidRPr="003F5F0D">
        <w:rPr>
          <w:vertAlign w:val="superscript"/>
        </w:rPr>
        <w:t>2</w:t>
      </w:r>
      <w:r>
        <w:t xml:space="preserve"> or </w:t>
      </w:r>
      <w:r w:rsidR="005572C9">
        <w:t>2,500</w:t>
      </w:r>
      <w:r w:rsidR="000C75B0">
        <w:t xml:space="preserve"> </w:t>
      </w:r>
      <w:r w:rsidR="005572C9">
        <w:t>m</w:t>
      </w:r>
      <w:r w:rsidR="005572C9">
        <w:rPr>
          <w:sz w:val="18"/>
          <w:szCs w:val="18"/>
          <w:vertAlign w:val="superscript"/>
        </w:rPr>
        <w:t>2</w:t>
      </w:r>
      <w:r w:rsidR="005572C9">
        <w:t xml:space="preserve"> - the actual gross leasable area, that is the total floor area of the supermarket, excluding loading docks and car parks, should be stated</w:t>
      </w:r>
      <w:r w:rsidR="00B33C5E">
        <w:t>, and supported by the evidence outlined above.</w:t>
      </w:r>
      <w:r w:rsidR="005572C9">
        <w:br/>
      </w:r>
      <w:r w:rsidR="00AD088B">
        <w:br/>
      </w:r>
      <w:r w:rsidR="005572C9">
        <w:t xml:space="preserve">As outlined in requirement </w:t>
      </w:r>
      <w:r w:rsidR="00B33C5E">
        <w:t>(a)</w:t>
      </w:r>
      <w:r w:rsidR="005572C9">
        <w:t xml:space="preserve"> above, the Rules specify that the straight line measurement must be taken from the midpoint at ground level of the public access door of each of the premises. If there is more than one public access door for either or both of the premises, the measurement must be taken from the public access door nearest to the other premises, that is, the shortest measurement that can be taken.</w:t>
      </w:r>
      <w:r w:rsidR="005572C9">
        <w:br/>
      </w:r>
      <w:r w:rsidR="005572C9">
        <w:br/>
        <w:t xml:space="preserve">If the distance between the proposed premises and the medical practitioner’s premises and/or supermarket is very near to the required distance, applicants should provide a surveyor’s report of the measurement of the straight line distance as outlined in requirement </w:t>
      </w:r>
      <w:r w:rsidR="004F509C">
        <w:t xml:space="preserve">(a) </w:t>
      </w:r>
      <w:r w:rsidR="005572C9">
        <w:t>above.</w:t>
      </w:r>
    </w:p>
    <w:p w:rsidR="005572C9" w:rsidRDefault="005572C9">
      <w:pPr>
        <w:pStyle w:val="Heading5"/>
        <w:divId w:val="1718433847"/>
      </w:pPr>
      <w:r>
        <w:t>General requirements</w:t>
      </w:r>
    </w:p>
    <w:p w:rsidR="005572C9" w:rsidRDefault="005572C9" w:rsidP="00B31FAA">
      <w:pPr>
        <w:divId w:val="1718433847"/>
      </w:pPr>
      <w:r>
        <w:t xml:space="preserve">Please note that it is important to clearly identify the proposed premises that are the subject of an application. Evidence must also be provided in support of each of the requirements below: </w:t>
      </w:r>
    </w:p>
    <w:p w:rsidR="005555F7" w:rsidRPr="00642336" w:rsidRDefault="005555F7" w:rsidP="006C5C1A">
      <w:pPr>
        <w:pStyle w:val="ListParagraph"/>
        <w:divId w:val="1718433847"/>
      </w:pPr>
      <w:r>
        <w:t>At all relevant times, t</w:t>
      </w:r>
      <w:r w:rsidRPr="00642336">
        <w:t xml:space="preserve">he proposed premises are not approved premises. </w:t>
      </w:r>
    </w:p>
    <w:p w:rsidR="005555F7" w:rsidRPr="00642336" w:rsidRDefault="005555F7" w:rsidP="006C5C1A">
      <w:pPr>
        <w:pStyle w:val="ListParagraph"/>
        <w:divId w:val="1718433847"/>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r w:rsidRPr="00642336">
        <w:t>;</w:t>
      </w:r>
    </w:p>
    <w:p w:rsidR="005555F7" w:rsidRDefault="005555F7" w:rsidP="006C5C1A">
      <w:pPr>
        <w:pStyle w:val="ListParagraph"/>
        <w:divId w:val="1718433847"/>
      </w:pPr>
      <w:r>
        <w:lastRenderedPageBreak/>
        <w:t>At all relevant times t</w:t>
      </w:r>
      <w:r w:rsidRPr="00642336">
        <w:t>he proposed premises could be used for the purpose of operating a pharmacy</w:t>
      </w:r>
      <w:r>
        <w:t xml:space="preserve"> under applicable local government and State or Territory laws relating to land development;</w:t>
      </w:r>
    </w:p>
    <w:p w:rsidR="005555F7" w:rsidRPr="00642336" w:rsidRDefault="005555F7" w:rsidP="006C5C1A">
      <w:pPr>
        <w:pStyle w:val="ListParagraph"/>
        <w:divId w:val="1718433847"/>
      </w:pPr>
      <w:r>
        <w:t>The proposed premises</w:t>
      </w:r>
      <w:r w:rsidRPr="00642336">
        <w:t xml:space="preserve"> would be accessible by the public; </w:t>
      </w:r>
    </w:p>
    <w:p w:rsidR="005555F7" w:rsidRPr="00642336" w:rsidRDefault="005555F7" w:rsidP="006C5C1A">
      <w:pPr>
        <w:pStyle w:val="ListParagraph"/>
        <w:divId w:val="1718433847"/>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 and </w:t>
      </w:r>
    </w:p>
    <w:p w:rsidR="005555F7" w:rsidRPr="00642336" w:rsidRDefault="005555F7" w:rsidP="006C5C1A">
      <w:pPr>
        <w:pStyle w:val="ListParagraph"/>
        <w:divId w:val="1718433847"/>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5572C9" w:rsidRDefault="00AB1956" w:rsidP="00B31FAA">
      <w:pPr>
        <w:divId w:val="1718433847"/>
      </w:pPr>
      <w:r>
        <w:t xml:space="preserve">The evidence required for the above is outlined under </w:t>
      </w:r>
      <w:hyperlink w:anchor="_General_requirements_for" w:history="1">
        <w:r w:rsidRPr="000A69AE">
          <w:rPr>
            <w:rStyle w:val="Hyperlink"/>
          </w:rPr>
          <w:t>‘General Requirements for all applications’</w:t>
        </w:r>
      </w:hyperlink>
      <w:r>
        <w:t xml:space="preserve"> section.</w:t>
      </w:r>
    </w:p>
    <w:p w:rsidR="005572C9" w:rsidRDefault="005572C9">
      <w:pPr>
        <w:pStyle w:val="Heading5"/>
        <w:divId w:val="1718433847"/>
      </w:pPr>
      <w:r>
        <w:t>Restrictions</w:t>
      </w:r>
    </w:p>
    <w:p w:rsidR="00E44371" w:rsidRDefault="005572C9" w:rsidP="00B31FAA">
      <w:pPr>
        <w:divId w:val="1718433847"/>
      </w:pPr>
      <w:r>
        <w:t xml:space="preserve">To ensure that new approvals that are granted to address community need remain in that area of need, an approval granted following an application made under </w:t>
      </w:r>
      <w:r w:rsidR="003F5F0D">
        <w:t>Item</w:t>
      </w:r>
      <w:r>
        <w:t xml:space="preserve"> 130 must stay within a 1 km radius of the premises in respect of which the approval was originally granted, for a period of 5</w:t>
      </w:r>
      <w:r w:rsidR="00B33C5E">
        <w:t> </w:t>
      </w:r>
      <w:r>
        <w:t xml:space="preserve">years. </w:t>
      </w:r>
      <w:r w:rsidR="00E44371">
        <w:br w:type="page"/>
      </w:r>
    </w:p>
    <w:p w:rsidR="005572C9" w:rsidRPr="003F5F0D" w:rsidRDefault="00B33C5E" w:rsidP="007E7DE0">
      <w:pPr>
        <w:pStyle w:val="Heading3"/>
        <w:numPr>
          <w:ilvl w:val="0"/>
          <w:numId w:val="0"/>
        </w:numPr>
        <w:divId w:val="1718433847"/>
      </w:pPr>
      <w:bookmarkStart w:id="50" w:name="_Rule_131:_New"/>
      <w:bookmarkStart w:id="51" w:name="_Toc24356002"/>
      <w:bookmarkEnd w:id="50"/>
      <w:r w:rsidRPr="003F5F0D">
        <w:lastRenderedPageBreak/>
        <w:t xml:space="preserve">Item </w:t>
      </w:r>
      <w:r w:rsidR="005572C9" w:rsidRPr="003F5F0D">
        <w:t>131: New pharmacy (at least 10 km)</w:t>
      </w:r>
      <w:bookmarkEnd w:id="51"/>
    </w:p>
    <w:p w:rsidR="005572C9" w:rsidRDefault="005572C9" w:rsidP="00D80649">
      <w:pPr>
        <w:pStyle w:val="Heading4"/>
        <w:divId w:val="1718433847"/>
      </w:pPr>
      <w:r w:rsidRPr="003F5F0D">
        <w:t>Requirements</w:t>
      </w:r>
    </w:p>
    <w:p w:rsidR="001F7C76" w:rsidRDefault="001F7C76" w:rsidP="001F7C76">
      <w:pPr>
        <w:divId w:val="1718433847"/>
      </w:pPr>
      <w:r w:rsidRPr="006670C2">
        <w:t xml:space="preserve">An application made under this item of the Rules </w:t>
      </w:r>
      <w:r>
        <w:t>must meet the requirements</w:t>
      </w:r>
      <w:r w:rsidRPr="006670C2">
        <w:t>, including all of the general requirements, listed below.</w:t>
      </w:r>
    </w:p>
    <w:p w:rsidR="001F7C76" w:rsidRPr="006670C2" w:rsidRDefault="001F7C76" w:rsidP="001F7C76">
      <w:pPr>
        <w:divId w:val="1718433847"/>
      </w:pPr>
    </w:p>
    <w:p w:rsidR="005572C9" w:rsidRDefault="005572C9" w:rsidP="00B31FAA">
      <w:pPr>
        <w:divId w:val="1718433847"/>
      </w:pPr>
      <w:r>
        <w:rPr>
          <w:rStyle w:val="Strong"/>
        </w:rPr>
        <w:t xml:space="preserve">The proposed premises are at least 10 km, by the shortest lawful access route, from the nearest approved </w:t>
      </w:r>
      <w:r w:rsidR="00B33C5E">
        <w:rPr>
          <w:rStyle w:val="Strong"/>
        </w:rPr>
        <w:t>premises</w:t>
      </w:r>
    </w:p>
    <w:p w:rsidR="009176DB" w:rsidRDefault="009176DB">
      <w:pPr>
        <w:divId w:val="1718433847"/>
        <w:rPr>
          <w:rStyle w:val="SubtleReference"/>
        </w:rPr>
      </w:pPr>
    </w:p>
    <w:p w:rsidR="005572C9" w:rsidRPr="003B4BC8" w:rsidRDefault="005572C9" w:rsidP="00856C49">
      <w:pPr>
        <w:spacing w:before="120"/>
        <w:divId w:val="1718433847"/>
        <w:rPr>
          <w:rStyle w:val="SubtleReference"/>
        </w:rPr>
      </w:pPr>
      <w:r w:rsidRPr="003B4BC8">
        <w:rPr>
          <w:rStyle w:val="SubtleReference"/>
        </w:rPr>
        <w:t>Evidence required</w:t>
      </w:r>
    </w:p>
    <w:p w:rsidR="005572C9" w:rsidRDefault="005572C9" w:rsidP="00B31FAA">
      <w:pPr>
        <w:divId w:val="1718433847"/>
      </w:pPr>
      <w:r>
        <w:t xml:space="preserve">The shortest lawful access route is one generally available to be taken between premises that could reasonably be used by average </w:t>
      </w:r>
      <w:proofErr w:type="spellStart"/>
      <w:r>
        <w:t>persons</w:t>
      </w:r>
      <w:proofErr w:type="spellEnd"/>
      <w:r>
        <w:t xml:space="preserve"> travelling that route. It can be by car, walking, or other legal means of travel, or a combination of these. The route can include walking through public land such as parks and </w:t>
      </w:r>
      <w:r w:rsidR="00ED1D29">
        <w:t>reserves;</w:t>
      </w:r>
      <w:r>
        <w:t xml:space="preserve"> however the route must be one available to most members of the public rather than one catering to persons or groups with specialised needs.</w:t>
      </w:r>
      <w:r>
        <w:br/>
      </w:r>
      <w:r>
        <w:br/>
        <w:t>The measurement of the shortest lawful access route must follow the shortest lawful access route between the two premises, from the centre, at ground level, of the public entrance of the first premises to the centre, at ground level, of the public entrance of the second premises. If there is more than one public access door for either or both of the premises, the measurement must be taken from the public access door nearest to the other premises, that is, the shortest measurement that can be taken.</w:t>
      </w:r>
      <w:r>
        <w:br/>
      </w:r>
      <w:r>
        <w:br/>
        <w:t>If the distance separating the nearest approved pharmacy and the proposed premises is substantially greater than 10 km, it may be sufficient to provide a clearly scaled map, highlighting the location and addresses of the two premises and the approximate shortest lawful access route distance using the scale on the map as the basis.</w:t>
      </w:r>
      <w:r>
        <w:br/>
      </w:r>
      <w:r>
        <w:br/>
        <w:t>If the distance between the nearest approved pharmacy and the proposed premises is near to the required distance, applicants should provide a report from a licenced or registered surveyor, of the measurement of the shortest lawful access route distance between the two premises.</w:t>
      </w:r>
      <w:r>
        <w:br/>
      </w:r>
      <w:r>
        <w:br/>
        <w:t xml:space="preserve">Any surveyor’s report should include: </w:t>
      </w:r>
    </w:p>
    <w:p w:rsidR="00DF00B1" w:rsidRDefault="00DF00B1" w:rsidP="006C5C1A">
      <w:pPr>
        <w:pStyle w:val="ListParagraph"/>
        <w:divId w:val="1718433847"/>
      </w:pPr>
      <w:r>
        <w:t>the surveyor’s licence or registration number;</w:t>
      </w:r>
    </w:p>
    <w:p w:rsidR="005572C9" w:rsidRPr="008C4E18" w:rsidRDefault="005572C9" w:rsidP="006C5C1A">
      <w:pPr>
        <w:pStyle w:val="ListParagraph"/>
        <w:divId w:val="1718433847"/>
      </w:pPr>
      <w:r w:rsidRPr="008C4E18">
        <w:t xml:space="preserve">a clearly scaled map; </w:t>
      </w:r>
    </w:p>
    <w:p w:rsidR="005572C9" w:rsidRPr="008C4E18" w:rsidRDefault="005572C9" w:rsidP="006C5C1A">
      <w:pPr>
        <w:pStyle w:val="ListParagraph"/>
        <w:divId w:val="1718433847"/>
      </w:pPr>
      <w:r w:rsidRPr="008C4E18">
        <w:t xml:space="preserve">a description of the methodology and equipment used in the measurement; </w:t>
      </w:r>
    </w:p>
    <w:p w:rsidR="005572C9" w:rsidRPr="008C4E18" w:rsidRDefault="005572C9" w:rsidP="006C5C1A">
      <w:pPr>
        <w:pStyle w:val="ListParagraph"/>
        <w:divId w:val="1718433847"/>
      </w:pPr>
      <w:r w:rsidRPr="008C4E18">
        <w:t xml:space="preserve">the shortest lawful access route distance measured; </w:t>
      </w:r>
    </w:p>
    <w:p w:rsidR="005572C9" w:rsidRPr="008C4E18" w:rsidRDefault="005572C9" w:rsidP="006C5C1A">
      <w:pPr>
        <w:pStyle w:val="ListParagraph"/>
        <w:divId w:val="1718433847"/>
      </w:pPr>
      <w:r w:rsidRPr="008C4E18">
        <w:t xml:space="preserve">the margin for error in the measurement; </w:t>
      </w:r>
    </w:p>
    <w:p w:rsidR="005572C9" w:rsidRPr="008C4E18" w:rsidRDefault="005572C9" w:rsidP="006C5C1A">
      <w:pPr>
        <w:pStyle w:val="ListParagraph"/>
        <w:divId w:val="1718433847"/>
      </w:pPr>
      <w:r w:rsidRPr="008C4E18">
        <w:t xml:space="preserve">detailed information about the public access doors to each of the premises; and </w:t>
      </w:r>
    </w:p>
    <w:p w:rsidR="00E44371" w:rsidRDefault="005572C9" w:rsidP="006C5C1A">
      <w:pPr>
        <w:pStyle w:val="ListParagraph"/>
        <w:divId w:val="1718433847"/>
      </w:pPr>
      <w:proofErr w:type="gramStart"/>
      <w:r w:rsidRPr="008C4E18">
        <w:t>confirmation</w:t>
      </w:r>
      <w:proofErr w:type="gramEnd"/>
      <w:r w:rsidRPr="008C4E18">
        <w:t xml:space="preserve"> that the measurement has been undertaken from the mid-point at ground level of the public access door of each of the premises.</w:t>
      </w:r>
    </w:p>
    <w:p w:rsidR="005572C9" w:rsidRPr="0080124F" w:rsidRDefault="005572C9">
      <w:pPr>
        <w:pStyle w:val="Heading5"/>
        <w:divId w:val="1718433847"/>
      </w:pPr>
      <w:r w:rsidRPr="0080124F">
        <w:t>General requirements</w:t>
      </w:r>
    </w:p>
    <w:p w:rsidR="005572C9" w:rsidRDefault="005572C9" w:rsidP="00B31FAA">
      <w:pPr>
        <w:divId w:val="1718433847"/>
      </w:pPr>
      <w:r>
        <w:t xml:space="preserve">Please note that it is important to clearly identify the proposed premises that are the subject of an application. Evidence must also be provided in support of each of the requirements below: </w:t>
      </w:r>
    </w:p>
    <w:p w:rsidR="005555F7" w:rsidRPr="00642336" w:rsidRDefault="005555F7" w:rsidP="006C5C1A">
      <w:pPr>
        <w:pStyle w:val="ListParagraph"/>
        <w:divId w:val="1718433847"/>
      </w:pPr>
      <w:r>
        <w:t>At all relevant times, t</w:t>
      </w:r>
      <w:r w:rsidRPr="00642336">
        <w:t xml:space="preserve">he proposed premises are not approved premises. </w:t>
      </w:r>
    </w:p>
    <w:p w:rsidR="005555F7" w:rsidRPr="00642336" w:rsidRDefault="005555F7" w:rsidP="006C5C1A">
      <w:pPr>
        <w:pStyle w:val="ListParagraph"/>
        <w:divId w:val="1718433847"/>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r w:rsidRPr="00642336">
        <w:t>;</w:t>
      </w:r>
    </w:p>
    <w:p w:rsidR="005555F7" w:rsidRDefault="005555F7" w:rsidP="006C5C1A">
      <w:pPr>
        <w:pStyle w:val="ListParagraph"/>
        <w:divId w:val="1718433847"/>
      </w:pPr>
      <w:r>
        <w:t>At all relevant times t</w:t>
      </w:r>
      <w:r w:rsidRPr="00642336">
        <w:t>he proposed premises could be used for the purpose of operating a pharmacy</w:t>
      </w:r>
      <w:r>
        <w:t xml:space="preserve"> under applicable local government and State or Territory laws relating to land development;</w:t>
      </w:r>
    </w:p>
    <w:p w:rsidR="005555F7" w:rsidRPr="00642336" w:rsidRDefault="005555F7" w:rsidP="006C5C1A">
      <w:pPr>
        <w:pStyle w:val="ListParagraph"/>
        <w:divId w:val="1718433847"/>
      </w:pPr>
      <w:r>
        <w:lastRenderedPageBreak/>
        <w:t>The proposed premises</w:t>
      </w:r>
      <w:r w:rsidRPr="00642336">
        <w:t xml:space="preserve"> would be accessible by the public; </w:t>
      </w:r>
    </w:p>
    <w:p w:rsidR="005555F7" w:rsidRPr="00642336" w:rsidRDefault="005555F7" w:rsidP="006C5C1A">
      <w:pPr>
        <w:pStyle w:val="ListParagraph"/>
        <w:divId w:val="1718433847"/>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 and </w:t>
      </w:r>
    </w:p>
    <w:p w:rsidR="005555F7" w:rsidRPr="00642336" w:rsidRDefault="005555F7" w:rsidP="006C5C1A">
      <w:pPr>
        <w:pStyle w:val="ListParagraph"/>
        <w:divId w:val="1718433847"/>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3F5F0D" w:rsidRDefault="003F5F0D" w:rsidP="00B31FAA">
      <w:pPr>
        <w:divId w:val="1718433847"/>
      </w:pPr>
    </w:p>
    <w:p w:rsidR="005572C9" w:rsidRDefault="00AB1956" w:rsidP="00B31FAA">
      <w:pPr>
        <w:divId w:val="1718433847"/>
      </w:pPr>
      <w:r>
        <w:t xml:space="preserve">The evidence required for the above is outlined under </w:t>
      </w:r>
      <w:hyperlink w:anchor="_General_requirements_for" w:history="1">
        <w:r w:rsidRPr="000A69AE">
          <w:rPr>
            <w:rStyle w:val="Hyperlink"/>
          </w:rPr>
          <w:t>‘General Requirements for all applications’</w:t>
        </w:r>
      </w:hyperlink>
      <w:r>
        <w:t xml:space="preserve"> section.</w:t>
      </w:r>
    </w:p>
    <w:p w:rsidR="005572C9" w:rsidRDefault="005572C9">
      <w:pPr>
        <w:pStyle w:val="Heading5"/>
        <w:divId w:val="1718433847"/>
      </w:pPr>
      <w:r>
        <w:t>Restrictions</w:t>
      </w:r>
    </w:p>
    <w:p w:rsidR="00E44371" w:rsidRDefault="005572C9" w:rsidP="00B31FAA">
      <w:pPr>
        <w:divId w:val="1718433847"/>
      </w:pPr>
      <w:r>
        <w:t xml:space="preserve">New approvals that are granted following an application made under </w:t>
      </w:r>
      <w:r w:rsidR="00F805BA">
        <w:t>Item</w:t>
      </w:r>
      <w:r w:rsidR="00EC5540">
        <w:t xml:space="preserve"> </w:t>
      </w:r>
      <w:r>
        <w:t xml:space="preserve">131 cannot under any circumstances relocate from the town in which the approval was originally granted. It may only be relocated within the same town. </w:t>
      </w:r>
      <w:r w:rsidR="00E44371">
        <w:br w:type="page"/>
      </w:r>
    </w:p>
    <w:p w:rsidR="005572C9" w:rsidRDefault="00EC5540" w:rsidP="007E7DE0">
      <w:pPr>
        <w:pStyle w:val="Heading3"/>
        <w:numPr>
          <w:ilvl w:val="0"/>
          <w:numId w:val="0"/>
        </w:numPr>
        <w:divId w:val="1718433847"/>
      </w:pPr>
      <w:bookmarkStart w:id="52" w:name="_Rule_132:_New"/>
      <w:bookmarkStart w:id="53" w:name="_Toc24356003"/>
      <w:bookmarkEnd w:id="52"/>
      <w:r>
        <w:lastRenderedPageBreak/>
        <w:t>Item</w:t>
      </w:r>
      <w:r w:rsidR="004E32BE">
        <w:t xml:space="preserve"> </w:t>
      </w:r>
      <w:r w:rsidR="005572C9">
        <w:t>132: New additional pharmacy (at least 10 km)</w:t>
      </w:r>
      <w:bookmarkEnd w:id="53"/>
    </w:p>
    <w:p w:rsidR="005572C9" w:rsidRDefault="005572C9" w:rsidP="008E05A8">
      <w:pPr>
        <w:pStyle w:val="Heading4"/>
        <w:divId w:val="1718433847"/>
      </w:pPr>
      <w:r w:rsidRPr="008E05A8">
        <w:t>Requirements</w:t>
      </w:r>
    </w:p>
    <w:p w:rsidR="001F7C76" w:rsidRDefault="001F7C76" w:rsidP="001F7C76">
      <w:pPr>
        <w:divId w:val="1718433847"/>
      </w:pPr>
      <w:r w:rsidRPr="006670C2">
        <w:t xml:space="preserve">An application made under this item of the Rules </w:t>
      </w:r>
      <w:r>
        <w:t>must meet the requirements</w:t>
      </w:r>
      <w:r w:rsidRPr="006670C2">
        <w:t>, including all of the general requirements, listed below.</w:t>
      </w:r>
    </w:p>
    <w:p w:rsidR="001F7C76" w:rsidRDefault="001F7C76" w:rsidP="001F7C76">
      <w:pPr>
        <w:divId w:val="1718433847"/>
      </w:pPr>
    </w:p>
    <w:p w:rsidR="00034482" w:rsidRPr="00570FF1" w:rsidRDefault="006300AB" w:rsidP="00856C49">
      <w:pPr>
        <w:spacing w:before="80"/>
        <w:ind w:left="567" w:hanging="567"/>
        <w:contextualSpacing w:val="0"/>
        <w:divId w:val="1718433847"/>
        <w:rPr>
          <w:b/>
        </w:rPr>
      </w:pPr>
      <w:r w:rsidRPr="00570FF1">
        <w:rPr>
          <w:b/>
        </w:rPr>
        <w:t>(a)</w:t>
      </w:r>
      <w:r w:rsidR="009176DB">
        <w:rPr>
          <w:b/>
        </w:rPr>
        <w:tab/>
      </w:r>
      <w:proofErr w:type="gramStart"/>
      <w:r w:rsidR="003F5F0D" w:rsidRPr="00570FF1">
        <w:rPr>
          <w:b/>
        </w:rPr>
        <w:t>the</w:t>
      </w:r>
      <w:proofErr w:type="gramEnd"/>
      <w:r w:rsidR="003F5F0D" w:rsidRPr="00570FF1">
        <w:rPr>
          <w:b/>
        </w:rPr>
        <w:t xml:space="preserve"> proposed premises are</w:t>
      </w:r>
      <w:r w:rsidR="00034482" w:rsidRPr="00570FF1">
        <w:rPr>
          <w:b/>
        </w:rPr>
        <w:t xml:space="preserve">: </w:t>
      </w:r>
    </w:p>
    <w:p w:rsidR="00034482" w:rsidRPr="00570FF1" w:rsidRDefault="006300AB" w:rsidP="00C97788">
      <w:pPr>
        <w:spacing w:before="80"/>
        <w:ind w:left="1134" w:hanging="567"/>
        <w:contextualSpacing w:val="0"/>
        <w:divId w:val="1718433847"/>
        <w:rPr>
          <w:b/>
        </w:rPr>
      </w:pPr>
      <w:r w:rsidRPr="00570FF1">
        <w:rPr>
          <w:b/>
        </w:rPr>
        <w:t>(</w:t>
      </w:r>
      <w:proofErr w:type="spellStart"/>
      <w:r w:rsidRPr="00570FF1">
        <w:rPr>
          <w:b/>
        </w:rPr>
        <w:t>i</w:t>
      </w:r>
      <w:proofErr w:type="spellEnd"/>
      <w:r w:rsidRPr="00570FF1">
        <w:rPr>
          <w:b/>
        </w:rPr>
        <w:t>)</w:t>
      </w:r>
      <w:r w:rsidR="009176DB">
        <w:rPr>
          <w:b/>
        </w:rPr>
        <w:tab/>
      </w:r>
      <w:proofErr w:type="gramStart"/>
      <w:r w:rsidR="00034482" w:rsidRPr="00570FF1">
        <w:rPr>
          <w:b/>
        </w:rPr>
        <w:t>in</w:t>
      </w:r>
      <w:proofErr w:type="gramEnd"/>
      <w:r w:rsidR="00034482" w:rsidRPr="00570FF1">
        <w:rPr>
          <w:b/>
        </w:rPr>
        <w:t xml:space="preserve"> the same town as an approved premises; and</w:t>
      </w:r>
    </w:p>
    <w:p w:rsidR="00034482" w:rsidRPr="00570FF1" w:rsidRDefault="006300AB" w:rsidP="00C97788">
      <w:pPr>
        <w:spacing w:before="80"/>
        <w:ind w:left="1134" w:hanging="567"/>
        <w:contextualSpacing w:val="0"/>
        <w:divId w:val="1718433847"/>
        <w:rPr>
          <w:b/>
        </w:rPr>
      </w:pPr>
      <w:r w:rsidRPr="00570FF1">
        <w:rPr>
          <w:b/>
        </w:rPr>
        <w:t>(ii)</w:t>
      </w:r>
      <w:r w:rsidR="009176DB">
        <w:rPr>
          <w:b/>
        </w:rPr>
        <w:tab/>
      </w:r>
      <w:proofErr w:type="gramStart"/>
      <w:r w:rsidR="00034482" w:rsidRPr="00570FF1">
        <w:rPr>
          <w:b/>
        </w:rPr>
        <w:t>at</w:t>
      </w:r>
      <w:proofErr w:type="gramEnd"/>
      <w:r w:rsidR="00034482" w:rsidRPr="00570FF1">
        <w:rPr>
          <w:b/>
        </w:rPr>
        <w:t xml:space="preserve"> least 200 m, in a straight line, from the nearest approved premises; and</w:t>
      </w:r>
    </w:p>
    <w:p w:rsidR="003F5F0D" w:rsidRPr="00570FF1" w:rsidRDefault="006300AB" w:rsidP="00C97788">
      <w:pPr>
        <w:spacing w:before="80"/>
        <w:ind w:left="1134" w:hanging="567"/>
        <w:contextualSpacing w:val="0"/>
        <w:divId w:val="1718433847"/>
        <w:rPr>
          <w:b/>
        </w:rPr>
      </w:pPr>
      <w:r w:rsidRPr="00570FF1">
        <w:rPr>
          <w:b/>
        </w:rPr>
        <w:t>(iii)</w:t>
      </w:r>
      <w:r w:rsidR="009176DB">
        <w:rPr>
          <w:b/>
        </w:rPr>
        <w:tab/>
      </w:r>
      <w:proofErr w:type="gramStart"/>
      <w:r w:rsidR="00034482" w:rsidRPr="00570FF1">
        <w:rPr>
          <w:b/>
        </w:rPr>
        <w:t>at</w:t>
      </w:r>
      <w:proofErr w:type="gramEnd"/>
      <w:r w:rsidR="00034482" w:rsidRPr="00570FF1">
        <w:rPr>
          <w:b/>
        </w:rPr>
        <w:t xml:space="preserve"> least 10 km, by the shortest lawful access route, from any approved premises other than the approved premises mentioned at (ii) above; and</w:t>
      </w:r>
    </w:p>
    <w:p w:rsidR="003F5F0D" w:rsidRPr="00570FF1" w:rsidRDefault="006300AB" w:rsidP="00856C49">
      <w:pPr>
        <w:spacing w:before="80"/>
        <w:ind w:left="567" w:hanging="567"/>
        <w:contextualSpacing w:val="0"/>
        <w:divId w:val="1718433847"/>
        <w:rPr>
          <w:b/>
        </w:rPr>
      </w:pPr>
      <w:r w:rsidRPr="00570FF1">
        <w:rPr>
          <w:b/>
        </w:rPr>
        <w:t>(b)</w:t>
      </w:r>
      <w:r w:rsidR="009176DB">
        <w:rPr>
          <w:b/>
        </w:rPr>
        <w:tab/>
      </w:r>
      <w:proofErr w:type="gramStart"/>
      <w:r w:rsidR="003F5F0D" w:rsidRPr="00570FF1">
        <w:rPr>
          <w:b/>
        </w:rPr>
        <w:t>the</w:t>
      </w:r>
      <w:proofErr w:type="gramEnd"/>
      <w:r w:rsidR="003F5F0D" w:rsidRPr="00570FF1">
        <w:rPr>
          <w:b/>
        </w:rPr>
        <w:t xml:space="preserve"> Authority is satisfied that, at all relevant times*, </w:t>
      </w:r>
      <w:r w:rsidR="00034482" w:rsidRPr="00570FF1">
        <w:rPr>
          <w:b/>
        </w:rPr>
        <w:t>in the same town as the proposed</w:t>
      </w:r>
      <w:r w:rsidR="00A510AA" w:rsidRPr="00570FF1">
        <w:rPr>
          <w:b/>
        </w:rPr>
        <w:t> </w:t>
      </w:r>
      <w:r w:rsidR="00034482" w:rsidRPr="00570FF1">
        <w:rPr>
          <w:b/>
        </w:rPr>
        <w:t>premises are:</w:t>
      </w:r>
    </w:p>
    <w:p w:rsidR="003F5F0D" w:rsidRPr="00570FF1" w:rsidRDefault="006300AB" w:rsidP="00C97788">
      <w:pPr>
        <w:spacing w:before="80"/>
        <w:ind w:left="1134" w:hanging="567"/>
        <w:contextualSpacing w:val="0"/>
        <w:divId w:val="1718433847"/>
        <w:rPr>
          <w:b/>
        </w:rPr>
      </w:pPr>
      <w:r w:rsidRPr="00570FF1">
        <w:rPr>
          <w:b/>
        </w:rPr>
        <w:t>(</w:t>
      </w:r>
      <w:proofErr w:type="spellStart"/>
      <w:r w:rsidRPr="00570FF1">
        <w:rPr>
          <w:b/>
        </w:rPr>
        <w:t>i</w:t>
      </w:r>
      <w:proofErr w:type="spellEnd"/>
      <w:r w:rsidRPr="00570FF1">
        <w:rPr>
          <w:b/>
        </w:rPr>
        <w:t>)</w:t>
      </w:r>
      <w:r w:rsidR="009176DB">
        <w:rPr>
          <w:b/>
        </w:rPr>
        <w:tab/>
      </w:r>
      <w:proofErr w:type="gramStart"/>
      <w:r w:rsidR="003F5F0D" w:rsidRPr="00570FF1">
        <w:rPr>
          <w:b/>
        </w:rPr>
        <w:t>the</w:t>
      </w:r>
      <w:proofErr w:type="gramEnd"/>
      <w:r w:rsidR="003F5F0D" w:rsidRPr="00570FF1">
        <w:rPr>
          <w:b/>
        </w:rPr>
        <w:t xml:space="preserve"> equivalent of </w:t>
      </w:r>
      <w:r w:rsidR="00034482" w:rsidRPr="00570FF1">
        <w:rPr>
          <w:b/>
        </w:rPr>
        <w:t xml:space="preserve">at least 4 </w:t>
      </w:r>
      <w:r w:rsidR="003F5F0D" w:rsidRPr="00570FF1">
        <w:rPr>
          <w:b/>
        </w:rPr>
        <w:t>full</w:t>
      </w:r>
      <w:r w:rsidR="00034482" w:rsidRPr="00570FF1">
        <w:rPr>
          <w:b/>
        </w:rPr>
        <w:t>-</w:t>
      </w:r>
      <w:r w:rsidR="003F5F0D" w:rsidRPr="00570FF1">
        <w:rPr>
          <w:b/>
        </w:rPr>
        <w:t>time* prescribing medical practitioner</w:t>
      </w:r>
      <w:r w:rsidR="00034482" w:rsidRPr="00570FF1">
        <w:rPr>
          <w:b/>
        </w:rPr>
        <w:t>s</w:t>
      </w:r>
      <w:r w:rsidR="00851F25">
        <w:rPr>
          <w:b/>
        </w:rPr>
        <w:t>*</w:t>
      </w:r>
      <w:r w:rsidR="00034482" w:rsidRPr="00570FF1">
        <w:rPr>
          <w:b/>
        </w:rPr>
        <w:t xml:space="preserve"> practising</w:t>
      </w:r>
      <w:r w:rsidR="003F5F0D" w:rsidRPr="00570FF1">
        <w:rPr>
          <w:b/>
        </w:rPr>
        <w:t xml:space="preserve">; and </w:t>
      </w:r>
    </w:p>
    <w:p w:rsidR="003F5F0D" w:rsidRPr="006300AB" w:rsidRDefault="006300AB" w:rsidP="00C97788">
      <w:pPr>
        <w:spacing w:before="80"/>
        <w:ind w:left="1134" w:hanging="567"/>
        <w:contextualSpacing w:val="0"/>
        <w:divId w:val="1718433847"/>
        <w:rPr>
          <w:rStyle w:val="Strong"/>
          <w:rFonts w:eastAsiaTheme="majorEastAsia"/>
        </w:rPr>
      </w:pPr>
      <w:r w:rsidRPr="00570FF1">
        <w:rPr>
          <w:b/>
        </w:rPr>
        <w:t>(ii)</w:t>
      </w:r>
      <w:r w:rsidR="009176DB">
        <w:rPr>
          <w:b/>
        </w:rPr>
        <w:tab/>
      </w:r>
      <w:proofErr w:type="gramStart"/>
      <w:r w:rsidR="00034482" w:rsidRPr="00570FF1">
        <w:rPr>
          <w:b/>
        </w:rPr>
        <w:t>one</w:t>
      </w:r>
      <w:proofErr w:type="gramEnd"/>
      <w:r w:rsidR="00034482" w:rsidRPr="00570FF1">
        <w:rPr>
          <w:b/>
        </w:rPr>
        <w:t xml:space="preserve"> or 2 supermarkets that have a combined total gross leasable area</w:t>
      </w:r>
      <w:r w:rsidR="00D616EA">
        <w:rPr>
          <w:b/>
        </w:rPr>
        <w:t>*</w:t>
      </w:r>
      <w:r w:rsidR="00034482" w:rsidRPr="00570FF1">
        <w:rPr>
          <w:b/>
        </w:rPr>
        <w:t xml:space="preserve"> </w:t>
      </w:r>
      <w:r w:rsidR="003F5F0D" w:rsidRPr="00570FF1">
        <w:rPr>
          <w:b/>
        </w:rPr>
        <w:t>of at least 2,500</w:t>
      </w:r>
      <w:r w:rsidR="00034482" w:rsidRPr="00570FF1">
        <w:rPr>
          <w:b/>
        </w:rPr>
        <w:t> </w:t>
      </w:r>
      <w:r w:rsidR="003F5F0D" w:rsidRPr="00570FF1">
        <w:rPr>
          <w:b/>
        </w:rPr>
        <w:t>m</w:t>
      </w:r>
      <w:r w:rsidR="003F5F0D" w:rsidRPr="00BE7EE6">
        <w:rPr>
          <w:b/>
          <w:vertAlign w:val="superscript"/>
        </w:rPr>
        <w:t>2</w:t>
      </w:r>
    </w:p>
    <w:p w:rsidR="00851F25" w:rsidRDefault="00851F25" w:rsidP="00851F25">
      <w:pPr>
        <w:divId w:val="1718433847"/>
      </w:pPr>
      <w:r>
        <w:t xml:space="preserve">*Please refer to the </w:t>
      </w:r>
      <w:hyperlink w:anchor="_Glossary" w:history="1">
        <w:r w:rsidRPr="00AB1956">
          <w:rPr>
            <w:rStyle w:val="Hyperlink"/>
          </w:rPr>
          <w:t>Glossary</w:t>
        </w:r>
      </w:hyperlink>
      <w:r>
        <w:t xml:space="preserve"> for the definition of 'all relevant times', ‘full-time’, ‘prescribing medical practitioner’ and ‘gross leasable area’.</w:t>
      </w:r>
    </w:p>
    <w:p w:rsidR="00851F25" w:rsidRPr="003C379D" w:rsidRDefault="00851F25" w:rsidP="003C379D">
      <w:pPr>
        <w:divId w:val="1718433847"/>
        <w:rPr>
          <w:rFonts w:eastAsiaTheme="majorEastAsia"/>
        </w:rPr>
      </w:pPr>
    </w:p>
    <w:p w:rsidR="003F5F0D" w:rsidRDefault="00F05FA0" w:rsidP="00856C49">
      <w:pPr>
        <w:spacing w:before="120"/>
        <w:divId w:val="1718433847"/>
        <w:rPr>
          <w:rStyle w:val="SubtleReference"/>
        </w:rPr>
      </w:pPr>
      <w:r>
        <w:rPr>
          <w:rStyle w:val="SubtleReference"/>
        </w:rPr>
        <w:t>E</w:t>
      </w:r>
      <w:r w:rsidR="003F5F0D" w:rsidRPr="003B4BC8">
        <w:rPr>
          <w:rStyle w:val="SubtleReference"/>
        </w:rPr>
        <w:t>vidence required</w:t>
      </w:r>
      <w:r w:rsidR="009934C0">
        <w:rPr>
          <w:rStyle w:val="SubtleReference"/>
        </w:rPr>
        <w:t xml:space="preserve"> for 132(a)</w:t>
      </w:r>
    </w:p>
    <w:p w:rsidR="009176DB" w:rsidRPr="00570FF1" w:rsidRDefault="009176DB" w:rsidP="00856C49">
      <w:pPr>
        <w:spacing w:before="80"/>
        <w:ind w:left="992" w:hanging="425"/>
        <w:contextualSpacing w:val="0"/>
        <w:divId w:val="1718433847"/>
        <w:rPr>
          <w:b/>
        </w:rPr>
      </w:pPr>
      <w:r w:rsidRPr="00570FF1">
        <w:rPr>
          <w:b/>
        </w:rPr>
        <w:t>(</w:t>
      </w:r>
      <w:proofErr w:type="spellStart"/>
      <w:r w:rsidRPr="00570FF1">
        <w:rPr>
          <w:b/>
        </w:rPr>
        <w:t>i</w:t>
      </w:r>
      <w:proofErr w:type="spellEnd"/>
      <w:r w:rsidRPr="00570FF1">
        <w:rPr>
          <w:b/>
        </w:rPr>
        <w:t>)</w:t>
      </w:r>
      <w:r>
        <w:rPr>
          <w:b/>
        </w:rPr>
        <w:tab/>
      </w:r>
      <w:proofErr w:type="gramStart"/>
      <w:r w:rsidRPr="00570FF1">
        <w:rPr>
          <w:b/>
        </w:rPr>
        <w:t>in</w:t>
      </w:r>
      <w:proofErr w:type="gramEnd"/>
      <w:r w:rsidRPr="00570FF1">
        <w:rPr>
          <w:b/>
        </w:rPr>
        <w:t xml:space="preserve"> the same town as an approved premises; and</w:t>
      </w:r>
    </w:p>
    <w:p w:rsidR="009176DB" w:rsidRPr="00570FF1" w:rsidRDefault="009176DB" w:rsidP="009176DB">
      <w:pPr>
        <w:spacing w:before="80"/>
        <w:ind w:left="993" w:hanging="426"/>
        <w:contextualSpacing w:val="0"/>
        <w:divId w:val="1718433847"/>
        <w:rPr>
          <w:b/>
        </w:rPr>
      </w:pPr>
      <w:r w:rsidRPr="00570FF1">
        <w:rPr>
          <w:b/>
        </w:rPr>
        <w:t>(ii)</w:t>
      </w:r>
      <w:r>
        <w:rPr>
          <w:b/>
        </w:rPr>
        <w:tab/>
      </w:r>
      <w:proofErr w:type="gramStart"/>
      <w:r w:rsidRPr="00570FF1">
        <w:rPr>
          <w:b/>
        </w:rPr>
        <w:t>at</w:t>
      </w:r>
      <w:proofErr w:type="gramEnd"/>
      <w:r w:rsidRPr="00570FF1">
        <w:rPr>
          <w:b/>
        </w:rPr>
        <w:t xml:space="preserve"> least 200 m, in a straight line, from the nearest approved premises</w:t>
      </w:r>
    </w:p>
    <w:p w:rsidR="005572C9" w:rsidRDefault="005572C9" w:rsidP="00856C49">
      <w:pPr>
        <w:ind w:left="993"/>
        <w:divId w:val="1718433847"/>
      </w:pPr>
      <w:r>
        <w:t xml:space="preserve">A map highlighting and clearly identifying the location and addresses of the existing </w:t>
      </w:r>
      <w:r w:rsidR="004C6BD2">
        <w:t xml:space="preserve">approved premises within the town, and the </w:t>
      </w:r>
      <w:r>
        <w:t>proposed premises is required to demonstrate that both premises are located within the same town.</w:t>
      </w:r>
      <w:r>
        <w:br/>
      </w:r>
      <w:r w:rsidR="00AD088B">
        <w:br/>
      </w:r>
      <w:r>
        <w:t>The Rules specify that the straight line measurement must be taken from the mid-point at ground level of the public access door of each of the premises. If there is more than one public access door for either or both of the premises, the measurement must be taken from the public access door nearest to the other premises, that is, the shortest measurement that can be taken.</w:t>
      </w:r>
      <w:r>
        <w:br/>
      </w:r>
      <w:r>
        <w:br/>
        <w:t>If the distance separating the nearest approved pharmacy and the proposed premises is substantially greater than 200</w:t>
      </w:r>
      <w:r w:rsidR="00034482">
        <w:t xml:space="preserve"> </w:t>
      </w:r>
      <w:r>
        <w:t xml:space="preserve">m, it may be sufficient to provide a scaled map, highlighting </w:t>
      </w:r>
      <w:r w:rsidR="00EC5540">
        <w:t xml:space="preserve">and clearly identifying </w:t>
      </w:r>
      <w:r>
        <w:t>the location and addresses of the two premises and the approximate straight line distance using the scale on the map as the basis.</w:t>
      </w:r>
      <w:r>
        <w:br/>
      </w:r>
      <w:r>
        <w:br/>
        <w:t xml:space="preserve">If the distance between the nearest approved pharmacy and the proposed premises is near to the required distance, applicants should provide a report from a licenced or registered surveyor, of the measurement of the straight line distance between the two premises. Any surveyor’s report should include: </w:t>
      </w:r>
    </w:p>
    <w:p w:rsidR="00EC5540" w:rsidRDefault="00EC5540" w:rsidP="00856C49">
      <w:pPr>
        <w:pStyle w:val="ListParagraph"/>
        <w:numPr>
          <w:ilvl w:val="1"/>
          <w:numId w:val="78"/>
        </w:numPr>
        <w:divId w:val="1718433847"/>
      </w:pPr>
      <w:r>
        <w:t>the surveyor’s licence or registration number;</w:t>
      </w:r>
    </w:p>
    <w:p w:rsidR="005572C9" w:rsidRPr="00AB1956" w:rsidRDefault="005572C9" w:rsidP="00856C49">
      <w:pPr>
        <w:pStyle w:val="ListParagraph"/>
        <w:numPr>
          <w:ilvl w:val="1"/>
          <w:numId w:val="78"/>
        </w:numPr>
        <w:divId w:val="1718433847"/>
      </w:pPr>
      <w:r w:rsidRPr="00AB1956">
        <w:t xml:space="preserve">a clearly scaled map; </w:t>
      </w:r>
    </w:p>
    <w:p w:rsidR="005572C9" w:rsidRPr="00AB1956" w:rsidRDefault="005572C9" w:rsidP="00856C49">
      <w:pPr>
        <w:pStyle w:val="ListParagraph"/>
        <w:numPr>
          <w:ilvl w:val="1"/>
          <w:numId w:val="78"/>
        </w:numPr>
        <w:divId w:val="1718433847"/>
      </w:pPr>
      <w:r w:rsidRPr="00AB1956">
        <w:t xml:space="preserve">a description of the methodology and equipment used in the measurement; </w:t>
      </w:r>
    </w:p>
    <w:p w:rsidR="005572C9" w:rsidRPr="00AB1956" w:rsidRDefault="005572C9" w:rsidP="00856C49">
      <w:pPr>
        <w:pStyle w:val="ListParagraph"/>
        <w:numPr>
          <w:ilvl w:val="1"/>
          <w:numId w:val="78"/>
        </w:numPr>
        <w:divId w:val="1718433847"/>
      </w:pPr>
      <w:r w:rsidRPr="00AB1956">
        <w:t xml:space="preserve">the straight line distance measured; </w:t>
      </w:r>
    </w:p>
    <w:p w:rsidR="005572C9" w:rsidRPr="00AB1956" w:rsidRDefault="005572C9" w:rsidP="00856C49">
      <w:pPr>
        <w:pStyle w:val="ListParagraph"/>
        <w:numPr>
          <w:ilvl w:val="1"/>
          <w:numId w:val="78"/>
        </w:numPr>
        <w:divId w:val="1718433847"/>
      </w:pPr>
      <w:r w:rsidRPr="00AB1956">
        <w:t xml:space="preserve">the margin for error in the measurement; </w:t>
      </w:r>
    </w:p>
    <w:p w:rsidR="005572C9" w:rsidRPr="00AB1956" w:rsidRDefault="005572C9" w:rsidP="00856C49">
      <w:pPr>
        <w:pStyle w:val="ListParagraph"/>
        <w:numPr>
          <w:ilvl w:val="1"/>
          <w:numId w:val="78"/>
        </w:numPr>
        <w:divId w:val="1718433847"/>
      </w:pPr>
      <w:r w:rsidRPr="00AB1956">
        <w:t xml:space="preserve">detailed information about the public access doors to each of the premises; and </w:t>
      </w:r>
    </w:p>
    <w:p w:rsidR="005572C9" w:rsidRPr="00AB1956" w:rsidRDefault="005572C9" w:rsidP="00856C49">
      <w:pPr>
        <w:pStyle w:val="ListParagraph"/>
        <w:numPr>
          <w:ilvl w:val="1"/>
          <w:numId w:val="78"/>
        </w:numPr>
        <w:divId w:val="1718433847"/>
      </w:pPr>
      <w:proofErr w:type="gramStart"/>
      <w:r w:rsidRPr="00AB1956">
        <w:t>confirmation</w:t>
      </w:r>
      <w:proofErr w:type="gramEnd"/>
      <w:r w:rsidRPr="00AB1956">
        <w:t xml:space="preserve"> that the measurement has been undertaken from the mid-point at ground level of the public access door of each of the premises.</w:t>
      </w:r>
    </w:p>
    <w:p w:rsidR="00A510AA" w:rsidRDefault="005572C9" w:rsidP="00856C49">
      <w:pPr>
        <w:keepNext/>
        <w:keepLines/>
        <w:ind w:left="1077"/>
        <w:divId w:val="1718433847"/>
        <w:rPr>
          <w:rStyle w:val="SubtleReference"/>
        </w:rPr>
      </w:pPr>
      <w:r w:rsidRPr="00E0015B">
        <w:rPr>
          <w:rStyle w:val="Strong"/>
        </w:rPr>
        <w:lastRenderedPageBreak/>
        <w:t>Note</w:t>
      </w:r>
      <w:r w:rsidR="003B4BC8">
        <w:t xml:space="preserve">: </w:t>
      </w:r>
      <w:r>
        <w:t>when counting the number of approved premises in the town (Item 132(</w:t>
      </w:r>
      <w:r w:rsidR="004F509C">
        <w:t>a</w:t>
      </w:r>
      <w:r>
        <w:t>)(</w:t>
      </w:r>
      <w:proofErr w:type="spellStart"/>
      <w:r w:rsidR="004F509C">
        <w:t>i</w:t>
      </w:r>
      <w:proofErr w:type="spellEnd"/>
      <w:r>
        <w:t>)), if approved premises have been recommended to be relocated to new premises, but have not yet been approved, the new premises are not counted as approved premises, but are included for distance measurements.</w:t>
      </w:r>
      <w:r>
        <w:br/>
      </w:r>
    </w:p>
    <w:p w:rsidR="009176DB" w:rsidRPr="00570FF1" w:rsidRDefault="009176DB">
      <w:pPr>
        <w:spacing w:before="80"/>
        <w:ind w:left="993" w:hanging="426"/>
        <w:contextualSpacing w:val="0"/>
        <w:divId w:val="1718433847"/>
        <w:rPr>
          <w:b/>
        </w:rPr>
      </w:pPr>
      <w:r w:rsidRPr="00570FF1">
        <w:rPr>
          <w:b/>
        </w:rPr>
        <w:t>(iii)</w:t>
      </w:r>
      <w:r>
        <w:rPr>
          <w:b/>
        </w:rPr>
        <w:tab/>
      </w:r>
      <w:proofErr w:type="gramStart"/>
      <w:r w:rsidRPr="00570FF1">
        <w:rPr>
          <w:b/>
        </w:rPr>
        <w:t>at</w:t>
      </w:r>
      <w:proofErr w:type="gramEnd"/>
      <w:r w:rsidRPr="00570FF1">
        <w:rPr>
          <w:b/>
        </w:rPr>
        <w:t xml:space="preserve"> least 10 km, by the shortest lawful access route, from any approved premises other than the approved premises mentioned at (ii) a</w:t>
      </w:r>
      <w:r w:rsidR="00C97788">
        <w:rPr>
          <w:b/>
        </w:rPr>
        <w:t>bove</w:t>
      </w:r>
    </w:p>
    <w:p w:rsidR="005572C9" w:rsidRPr="003B4BC8" w:rsidRDefault="00034482" w:rsidP="00856C49">
      <w:pPr>
        <w:ind w:left="993"/>
        <w:divId w:val="1718433847"/>
        <w:rPr>
          <w:rStyle w:val="SubtleReference"/>
        </w:rPr>
      </w:pPr>
      <w:r>
        <w:t xml:space="preserve">A map highlighting and clearly identifying the location and addresses of the proposed premises and the </w:t>
      </w:r>
      <w:r w:rsidR="004C6BD2">
        <w:t xml:space="preserve">next nearest approved </w:t>
      </w:r>
      <w:r>
        <w:t xml:space="preserve">premises </w:t>
      </w:r>
      <w:r w:rsidR="004C6BD2">
        <w:t>is require</w:t>
      </w:r>
      <w:r>
        <w:t>d</w:t>
      </w:r>
      <w:r w:rsidR="004C6BD2">
        <w:t>.</w:t>
      </w:r>
    </w:p>
    <w:p w:rsidR="00034482" w:rsidRDefault="00034482" w:rsidP="00856C49">
      <w:pPr>
        <w:ind w:left="993"/>
        <w:divId w:val="1718433847"/>
      </w:pPr>
    </w:p>
    <w:p w:rsidR="005572C9" w:rsidRDefault="005572C9" w:rsidP="00856C49">
      <w:pPr>
        <w:ind w:left="993"/>
        <w:divId w:val="1718433847"/>
      </w:pPr>
      <w:r>
        <w:t xml:space="preserve">The shortest lawful access route is one generally available to be taken between premises that could reasonably be used by average </w:t>
      </w:r>
      <w:proofErr w:type="spellStart"/>
      <w:r>
        <w:t>persons</w:t>
      </w:r>
      <w:proofErr w:type="spellEnd"/>
      <w:r>
        <w:t xml:space="preserve"> travelling that route. It can be by car, walking, or other legal means of travel, or a combination of these. The route can include walking through public land such as parks and reserves, however, the route must be one available to most members of the public rather than one catering to persons or groups with specialised </w:t>
      </w:r>
      <w:r w:rsidR="000D4189">
        <w:t>needs. The</w:t>
      </w:r>
      <w:r>
        <w:t xml:space="preserve"> measurement of the shortest lawful access route must follow the shortest lawful access route between the two premises, from the centre, at ground level, of the public entrance of the first premises to the centre, at ground level, of the public entrance of the second premises. If there is more than one public access door for either or both of the premises, the measurement must be taken from the public access door nearest to the other premises, that is, the shortest measurement that can be taken.</w:t>
      </w:r>
      <w:r>
        <w:br/>
      </w:r>
      <w:r>
        <w:br/>
        <w:t>If the distance separating the nearest approved pharmacy and the proposed premises is substantially greater than 10 km, it may be sufficient to provide a scaled map, highlighting</w:t>
      </w:r>
      <w:r w:rsidR="00B912A9">
        <w:t xml:space="preserve"> and clearly identifying the location of</w:t>
      </w:r>
      <w:r>
        <w:t xml:space="preserve"> the two premises and the approximate shortest lawful access route distance using the scale on the map as the basis.</w:t>
      </w:r>
      <w:r>
        <w:br/>
      </w:r>
      <w:r>
        <w:br/>
        <w:t>If the distance between the nearest approved pharmacy and the proposed premises is near to the required distance, applicants should provide a report from a licenced or registered surveyor, of the measurement of the shortest lawful access route distance between the two premises.</w:t>
      </w:r>
      <w:r>
        <w:br/>
      </w:r>
      <w:r>
        <w:br/>
        <w:t xml:space="preserve">Any surveyor’s report should include: </w:t>
      </w:r>
    </w:p>
    <w:p w:rsidR="00EC5540" w:rsidRDefault="00EC5540" w:rsidP="00856C49">
      <w:pPr>
        <w:pStyle w:val="ListParagraph"/>
        <w:numPr>
          <w:ilvl w:val="1"/>
          <w:numId w:val="79"/>
        </w:numPr>
        <w:ind w:left="993" w:firstLine="0"/>
        <w:divId w:val="1718433847"/>
      </w:pPr>
      <w:r>
        <w:t>the surveyor’s licence or registration number;</w:t>
      </w:r>
    </w:p>
    <w:p w:rsidR="005572C9" w:rsidRDefault="005572C9" w:rsidP="00856C49">
      <w:pPr>
        <w:pStyle w:val="ListParagraph"/>
        <w:numPr>
          <w:ilvl w:val="1"/>
          <w:numId w:val="79"/>
        </w:numPr>
        <w:ind w:left="993" w:firstLine="0"/>
        <w:divId w:val="1718433847"/>
      </w:pPr>
      <w:r>
        <w:t xml:space="preserve">a clearly scaled map; </w:t>
      </w:r>
    </w:p>
    <w:p w:rsidR="005572C9" w:rsidRDefault="005572C9" w:rsidP="00856C49">
      <w:pPr>
        <w:pStyle w:val="ListParagraph"/>
        <w:numPr>
          <w:ilvl w:val="1"/>
          <w:numId w:val="79"/>
        </w:numPr>
        <w:ind w:left="993" w:firstLine="0"/>
        <w:divId w:val="1718433847"/>
      </w:pPr>
      <w:r>
        <w:t xml:space="preserve">a description of the methodology and equipment used in the measurement; </w:t>
      </w:r>
    </w:p>
    <w:p w:rsidR="005572C9" w:rsidRDefault="005572C9" w:rsidP="00856C49">
      <w:pPr>
        <w:pStyle w:val="ListParagraph"/>
        <w:numPr>
          <w:ilvl w:val="1"/>
          <w:numId w:val="79"/>
        </w:numPr>
        <w:ind w:left="993" w:firstLine="0"/>
        <w:divId w:val="1718433847"/>
      </w:pPr>
      <w:r>
        <w:t xml:space="preserve">the shortest lawful access route distance measured; </w:t>
      </w:r>
    </w:p>
    <w:p w:rsidR="005572C9" w:rsidRDefault="005572C9" w:rsidP="00856C49">
      <w:pPr>
        <w:pStyle w:val="ListParagraph"/>
        <w:numPr>
          <w:ilvl w:val="1"/>
          <w:numId w:val="79"/>
        </w:numPr>
        <w:ind w:left="993" w:firstLine="0"/>
        <w:divId w:val="1718433847"/>
      </w:pPr>
      <w:r>
        <w:t xml:space="preserve">the margin for error in the measurement; </w:t>
      </w:r>
    </w:p>
    <w:p w:rsidR="005572C9" w:rsidRDefault="005572C9" w:rsidP="00856C49">
      <w:pPr>
        <w:pStyle w:val="ListParagraph"/>
        <w:numPr>
          <w:ilvl w:val="1"/>
          <w:numId w:val="79"/>
        </w:numPr>
        <w:ind w:left="993" w:firstLine="0"/>
        <w:divId w:val="1718433847"/>
      </w:pPr>
      <w:r>
        <w:t xml:space="preserve">detailed information about the public access doors to each of the premises; and </w:t>
      </w:r>
    </w:p>
    <w:p w:rsidR="00F05FA0" w:rsidRDefault="005572C9" w:rsidP="00856C49">
      <w:pPr>
        <w:pStyle w:val="ListParagraph"/>
        <w:numPr>
          <w:ilvl w:val="1"/>
          <w:numId w:val="79"/>
        </w:numPr>
        <w:ind w:left="1418" w:hanging="425"/>
        <w:divId w:val="1718433847"/>
        <w:rPr>
          <w:rStyle w:val="Strong"/>
        </w:rPr>
      </w:pPr>
      <w:proofErr w:type="gramStart"/>
      <w:r>
        <w:t>confirmation</w:t>
      </w:r>
      <w:proofErr w:type="gramEnd"/>
      <w:r>
        <w:t xml:space="preserve"> that the measurement has been undertaken from the mid-point at ground level of the public access door of each of the premises.</w:t>
      </w:r>
    </w:p>
    <w:p w:rsidR="00BB2879" w:rsidRDefault="00BB2879" w:rsidP="004C6BD2">
      <w:pPr>
        <w:divId w:val="1718433847"/>
        <w:rPr>
          <w:rStyle w:val="Strong"/>
        </w:rPr>
      </w:pPr>
    </w:p>
    <w:p w:rsidR="003B4BC8" w:rsidRDefault="004C6BD2" w:rsidP="00856C49">
      <w:pPr>
        <w:keepNext/>
        <w:keepLines/>
        <w:divId w:val="1718433847"/>
        <w:rPr>
          <w:rStyle w:val="SubtleReference"/>
        </w:rPr>
      </w:pPr>
      <w:r w:rsidRPr="003C379D">
        <w:rPr>
          <w:rStyle w:val="SubtleReference"/>
        </w:rPr>
        <w:lastRenderedPageBreak/>
        <w:t>Evidence required</w:t>
      </w:r>
      <w:r w:rsidR="009934C0">
        <w:rPr>
          <w:rStyle w:val="SubtleReference"/>
        </w:rPr>
        <w:t xml:space="preserve"> for 132(b)</w:t>
      </w:r>
    </w:p>
    <w:p w:rsidR="009176DB" w:rsidRPr="00570FF1" w:rsidRDefault="009176DB" w:rsidP="00856C49">
      <w:pPr>
        <w:keepNext/>
        <w:keepLines/>
        <w:spacing w:before="80"/>
        <w:ind w:left="993" w:hanging="426"/>
        <w:contextualSpacing w:val="0"/>
        <w:divId w:val="1718433847"/>
        <w:rPr>
          <w:b/>
        </w:rPr>
      </w:pPr>
      <w:r w:rsidRPr="00570FF1">
        <w:rPr>
          <w:b/>
        </w:rPr>
        <w:t>(</w:t>
      </w:r>
      <w:proofErr w:type="spellStart"/>
      <w:r w:rsidRPr="00570FF1">
        <w:rPr>
          <w:b/>
        </w:rPr>
        <w:t>i</w:t>
      </w:r>
      <w:proofErr w:type="spellEnd"/>
      <w:r w:rsidRPr="00570FF1">
        <w:rPr>
          <w:b/>
        </w:rPr>
        <w:t>)</w:t>
      </w:r>
      <w:r>
        <w:rPr>
          <w:b/>
        </w:rPr>
        <w:tab/>
      </w:r>
      <w:proofErr w:type="gramStart"/>
      <w:r w:rsidRPr="00570FF1">
        <w:rPr>
          <w:b/>
        </w:rPr>
        <w:t>the</w:t>
      </w:r>
      <w:proofErr w:type="gramEnd"/>
      <w:r w:rsidRPr="00570FF1">
        <w:rPr>
          <w:b/>
        </w:rPr>
        <w:t xml:space="preserve"> equivalent of at least 4 full-time prescribing medical practitioners practising; and </w:t>
      </w:r>
    </w:p>
    <w:p w:rsidR="009176DB" w:rsidRPr="006300AB" w:rsidRDefault="009176DB" w:rsidP="00856C49">
      <w:pPr>
        <w:keepNext/>
        <w:keepLines/>
        <w:spacing w:before="80"/>
        <w:ind w:left="993" w:hanging="426"/>
        <w:contextualSpacing w:val="0"/>
        <w:divId w:val="1718433847"/>
        <w:rPr>
          <w:rStyle w:val="Strong"/>
          <w:rFonts w:eastAsiaTheme="majorEastAsia"/>
        </w:rPr>
      </w:pPr>
      <w:r w:rsidRPr="00570FF1">
        <w:rPr>
          <w:b/>
        </w:rPr>
        <w:t>(ii)</w:t>
      </w:r>
      <w:r>
        <w:rPr>
          <w:b/>
        </w:rPr>
        <w:tab/>
      </w:r>
      <w:proofErr w:type="gramStart"/>
      <w:r w:rsidRPr="00570FF1">
        <w:rPr>
          <w:b/>
        </w:rPr>
        <w:t>one</w:t>
      </w:r>
      <w:proofErr w:type="gramEnd"/>
      <w:r w:rsidRPr="00570FF1">
        <w:rPr>
          <w:b/>
        </w:rPr>
        <w:t xml:space="preserve"> or 2 supermarkets that have a combined total gross leasable area of at least 2,500 m</w:t>
      </w:r>
      <w:r w:rsidRPr="00BE7EE6">
        <w:rPr>
          <w:b/>
          <w:vertAlign w:val="superscript"/>
        </w:rPr>
        <w:t>2</w:t>
      </w:r>
    </w:p>
    <w:p w:rsidR="00E05088" w:rsidRDefault="00F32244" w:rsidP="00856C49">
      <w:pPr>
        <w:keepNext/>
        <w:keepLines/>
        <w:ind w:left="992"/>
        <w:divId w:val="1718433847"/>
      </w:pPr>
      <w:r>
        <w:t>When claiming that, on the day the application was made, and the day the Authority considers the application, in the same town as the proposed premises are at least the equivalent of four full-time prescribing medical practitioners practising</w:t>
      </w:r>
      <w:r w:rsidR="00E05088">
        <w:t>, and one or 2 supermarkets with a combined total gross leasable area of at least 2,500 m</w:t>
      </w:r>
      <w:r w:rsidR="00E05088" w:rsidRPr="004C6BD2">
        <w:rPr>
          <w:vertAlign w:val="superscript"/>
        </w:rPr>
        <w:t>2</w:t>
      </w:r>
      <w:r w:rsidR="00E05088">
        <w:t>, evidence must be provided, which could include:</w:t>
      </w:r>
    </w:p>
    <w:p w:rsidR="00F32244" w:rsidRPr="008C4E18" w:rsidRDefault="00F32244" w:rsidP="00856C49">
      <w:pPr>
        <w:pStyle w:val="ListParagraph"/>
        <w:numPr>
          <w:ilvl w:val="1"/>
          <w:numId w:val="80"/>
        </w:numPr>
        <w:divId w:val="1718433847"/>
      </w:pPr>
      <w:r w:rsidRPr="008C4E18">
        <w:t>a statutory declaration (made on a Commonwealth of Australia statutory declaration template) from the relevant medical practitioner</w:t>
      </w:r>
      <w:r w:rsidR="00E05088">
        <w:t>s</w:t>
      </w:r>
      <w:r w:rsidRPr="008C4E18">
        <w:t xml:space="preserve"> or practice manager stating the </w:t>
      </w:r>
      <w:r>
        <w:t xml:space="preserve">hours that the medical practice operates, the </w:t>
      </w:r>
      <w:r w:rsidRPr="008C4E18">
        <w:t xml:space="preserve">hours the medical practitioner(s) </w:t>
      </w:r>
      <w:r w:rsidR="00E05088">
        <w:t>are</w:t>
      </w:r>
      <w:r w:rsidRPr="008C4E18">
        <w:t xml:space="preserve"> available for appointments and for the issuing of prescriptions for pharmaceutical benefits, in addition to a practice information sheet and provider number(s) for the medical practitioner(s)</w:t>
      </w:r>
      <w:r w:rsidR="00E05088">
        <w:t>.</w:t>
      </w:r>
      <w:r w:rsidR="00E05088" w:rsidRPr="00E05088">
        <w:t xml:space="preserve"> </w:t>
      </w:r>
      <w:r w:rsidR="00E05088">
        <w:t>The statutory declaration should also state whether or not the time includes times spent consulting at other medical centres not within the same town, working at a hospital on rostered duties, attending nursing homes and undertaking administration work for the medical centre or practice</w:t>
      </w:r>
      <w:r w:rsidRPr="008C4E18">
        <w:t xml:space="preserve">; and </w:t>
      </w:r>
    </w:p>
    <w:p w:rsidR="00F32244" w:rsidRDefault="00F32244" w:rsidP="00856C49">
      <w:pPr>
        <w:pStyle w:val="ListParagraph"/>
        <w:numPr>
          <w:ilvl w:val="1"/>
          <w:numId w:val="80"/>
        </w:numPr>
        <w:divId w:val="1718433847"/>
      </w:pPr>
      <w:proofErr w:type="gramStart"/>
      <w:r w:rsidRPr="008C4E18">
        <w:t>a</w:t>
      </w:r>
      <w:proofErr w:type="gramEnd"/>
      <w:r w:rsidRPr="008C4E18">
        <w:t xml:space="preserve"> clearly scaled map highlighting </w:t>
      </w:r>
      <w:r>
        <w:t xml:space="preserve">and clearly identifying </w:t>
      </w:r>
      <w:r w:rsidRPr="008C4E18">
        <w:t>the location</w:t>
      </w:r>
      <w:r>
        <w:t>s</w:t>
      </w:r>
      <w:r w:rsidRPr="008C4E18">
        <w:t xml:space="preserve"> of the proposed premises and the medical practitioner’s premises and </w:t>
      </w:r>
      <w:r w:rsidR="00E05088">
        <w:t>the</w:t>
      </w:r>
      <w:r w:rsidRPr="008C4E18">
        <w:t xml:space="preserve"> supermarket</w:t>
      </w:r>
      <w:r w:rsidR="00E05088">
        <w:t>(s)</w:t>
      </w:r>
      <w:r w:rsidRPr="008C4E18">
        <w:t xml:space="preserve"> and a statement of the distance between the premises using the scale on the map as the basis.</w:t>
      </w:r>
    </w:p>
    <w:p w:rsidR="00903699" w:rsidRPr="008C4E18" w:rsidRDefault="00903699" w:rsidP="00856C49">
      <w:pPr>
        <w:pStyle w:val="ListParagraph"/>
        <w:numPr>
          <w:ilvl w:val="1"/>
          <w:numId w:val="80"/>
        </w:numPr>
        <w:divId w:val="1718433847"/>
      </w:pPr>
      <w:r>
        <w:t>evidence sourced from the relevant local Council (or relevant approval authority), or other public document such as retail strategies, activity centre strategies prepared by local governments or state government departments, or from proprietary databases, to demonstrate the gross leasable area of the supermarket or of the combined total gross leasable area of the two supermarkets in the same town as the proposed premises</w:t>
      </w:r>
      <w:r w:rsidRPr="008C4E18">
        <w:t>.</w:t>
      </w:r>
    </w:p>
    <w:p w:rsidR="004C6BD2" w:rsidRDefault="004C6BD2" w:rsidP="00376008">
      <w:pPr>
        <w:divId w:val="1718433847"/>
      </w:pPr>
    </w:p>
    <w:p w:rsidR="005572C9" w:rsidRDefault="00903699" w:rsidP="00856C49">
      <w:pPr>
        <w:ind w:left="1080"/>
        <w:divId w:val="1718433847"/>
      </w:pPr>
      <w:r>
        <w:t>It is not sufficient to provide evidence stating the gross leasable area is greater than 2,500</w:t>
      </w:r>
      <w:r w:rsidR="00F805BA">
        <w:t> </w:t>
      </w:r>
      <w:r>
        <w:t>m</w:t>
      </w:r>
      <w:r w:rsidRPr="00903699">
        <w:rPr>
          <w:sz w:val="18"/>
          <w:szCs w:val="18"/>
          <w:vertAlign w:val="superscript"/>
        </w:rPr>
        <w:t>2</w:t>
      </w:r>
      <w:r>
        <w:t xml:space="preserve"> - the actual gross leasable area, that is the total floor area of the supermarket, excluding loading docks and car parks, should be stated, and supported by the evidence outlined above.</w:t>
      </w:r>
      <w:r>
        <w:br/>
      </w:r>
      <w:r w:rsidR="00524350">
        <w:br/>
      </w:r>
      <w:r w:rsidR="00F32244">
        <w:t xml:space="preserve">The gross leasable area of a supermarket is intended to mean the total floor area of the supermarket, and includes space approved by council (or the relevant development authority) to conduct a supermarket business, including supermarket trading floor area and minimal back of house (typically no more than 25-30% of the total floor area). It does not include portable storage units, such as shipping containers, used for the purpose of storing supermarket items; or separate tenancies rented by the supermarket proprietors to store supermarket items, unless those tenancies are approved for the purpose of operating a supermarket business. </w:t>
      </w:r>
      <w:r w:rsidR="00F32244">
        <w:br/>
      </w:r>
      <w:r w:rsidR="005572C9">
        <w:br/>
        <w:t>The Authority will not be satisfied if a medical practitioner lives in the relevant town but operates their medical practice outside that town. The medical practitioner must be practising in the same town as the proposed premises.</w:t>
      </w:r>
    </w:p>
    <w:p w:rsidR="005572C9" w:rsidRDefault="005572C9" w:rsidP="00856C49">
      <w:pPr>
        <w:pStyle w:val="Heading5"/>
        <w:keepNext/>
        <w:keepLines/>
        <w:divId w:val="1718433847"/>
      </w:pPr>
      <w:r>
        <w:lastRenderedPageBreak/>
        <w:t>General requirements</w:t>
      </w:r>
    </w:p>
    <w:p w:rsidR="005572C9" w:rsidRDefault="005572C9" w:rsidP="00856C49">
      <w:pPr>
        <w:keepNext/>
        <w:keepLines/>
        <w:divId w:val="1718433847"/>
      </w:pPr>
      <w:r>
        <w:t xml:space="preserve">Please note that it is important to clearly identify the proposed premises that are the subject of an application. Evidence must also be provided in support of each of the requirements below: </w:t>
      </w:r>
    </w:p>
    <w:p w:rsidR="005555F7" w:rsidRPr="00642336" w:rsidRDefault="005555F7" w:rsidP="00856C49">
      <w:pPr>
        <w:pStyle w:val="ListParagraph"/>
        <w:keepNext/>
        <w:keepLines/>
        <w:divId w:val="1718433847"/>
      </w:pPr>
      <w:r>
        <w:t>At all relevant times, t</w:t>
      </w:r>
      <w:r w:rsidRPr="00642336">
        <w:t>he proposed pre</w:t>
      </w:r>
      <w:r w:rsidR="00F05FA0">
        <w:t>mises are not approved premises;</w:t>
      </w:r>
      <w:r w:rsidRPr="00642336">
        <w:t xml:space="preserve"> </w:t>
      </w:r>
    </w:p>
    <w:p w:rsidR="005555F7" w:rsidRPr="00642336" w:rsidRDefault="005555F7" w:rsidP="00856C49">
      <w:pPr>
        <w:pStyle w:val="ListParagraph"/>
        <w:keepNext/>
        <w:keepLines/>
        <w:divId w:val="1718433847"/>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r w:rsidRPr="00642336">
        <w:t>;</w:t>
      </w:r>
    </w:p>
    <w:p w:rsidR="005555F7" w:rsidRDefault="005555F7" w:rsidP="006C5C1A">
      <w:pPr>
        <w:pStyle w:val="ListParagraph"/>
        <w:divId w:val="1718433847"/>
      </w:pPr>
      <w:r>
        <w:t>At all relevant times t</w:t>
      </w:r>
      <w:r w:rsidRPr="00642336">
        <w:t>he proposed premises could be used for the purpose of operating a pharmacy</w:t>
      </w:r>
      <w:r>
        <w:t xml:space="preserve"> under applicable local government and State or Territory laws relating to land development;</w:t>
      </w:r>
    </w:p>
    <w:p w:rsidR="005555F7" w:rsidRPr="00642336" w:rsidRDefault="005555F7" w:rsidP="006C5C1A">
      <w:pPr>
        <w:pStyle w:val="ListParagraph"/>
        <w:divId w:val="1718433847"/>
      </w:pPr>
      <w:r>
        <w:t>The proposed premises</w:t>
      </w:r>
      <w:r w:rsidRPr="00642336">
        <w:t xml:space="preserve"> would be accessible by the public; </w:t>
      </w:r>
    </w:p>
    <w:p w:rsidR="005555F7" w:rsidRPr="00642336" w:rsidRDefault="005555F7" w:rsidP="006C5C1A">
      <w:pPr>
        <w:pStyle w:val="ListParagraph"/>
        <w:divId w:val="1718433847"/>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 and </w:t>
      </w:r>
    </w:p>
    <w:p w:rsidR="005555F7" w:rsidRPr="00642336" w:rsidRDefault="005555F7" w:rsidP="006C5C1A">
      <w:pPr>
        <w:pStyle w:val="ListParagraph"/>
        <w:divId w:val="1718433847"/>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9666E8" w:rsidRDefault="009666E8" w:rsidP="00B31FAA">
      <w:pPr>
        <w:divId w:val="1718433847"/>
      </w:pPr>
      <w:r>
        <w:t xml:space="preserve">The evidence required for the above is outlined under </w:t>
      </w:r>
      <w:hyperlink w:anchor="_General_requirements_for" w:history="1">
        <w:r w:rsidRPr="000A69AE">
          <w:rPr>
            <w:rStyle w:val="Hyperlink"/>
          </w:rPr>
          <w:t>‘General Requirements for all applications’</w:t>
        </w:r>
      </w:hyperlink>
      <w:r w:rsidR="0021713D">
        <w:t xml:space="preserve"> </w:t>
      </w:r>
      <w:r>
        <w:t>section.</w:t>
      </w:r>
    </w:p>
    <w:p w:rsidR="005572C9" w:rsidRDefault="005572C9">
      <w:pPr>
        <w:pStyle w:val="Heading5"/>
        <w:divId w:val="1718433847"/>
      </w:pPr>
      <w:r>
        <w:t>Restrictions</w:t>
      </w:r>
    </w:p>
    <w:p w:rsidR="00E44371" w:rsidRDefault="005572C9" w:rsidP="00B31FAA">
      <w:pPr>
        <w:divId w:val="1718433847"/>
      </w:pPr>
      <w:r>
        <w:t xml:space="preserve">New approvals that are granted following an application made under </w:t>
      </w:r>
      <w:r w:rsidR="004C6BD2">
        <w:t>Item</w:t>
      </w:r>
      <w:r>
        <w:t xml:space="preserve"> 132 must stay within the same town in which the approval was originally granted.</w:t>
      </w:r>
      <w:r w:rsidR="00E44371">
        <w:br w:type="page"/>
      </w:r>
    </w:p>
    <w:p w:rsidR="005572C9" w:rsidRDefault="001A3FE9" w:rsidP="007E7DE0">
      <w:pPr>
        <w:pStyle w:val="Heading3"/>
        <w:numPr>
          <w:ilvl w:val="0"/>
          <w:numId w:val="0"/>
        </w:numPr>
        <w:divId w:val="1718433847"/>
      </w:pPr>
      <w:bookmarkStart w:id="54" w:name="_Rule_133:_New"/>
      <w:bookmarkStart w:id="55" w:name="_Toc24356004"/>
      <w:bookmarkEnd w:id="54"/>
      <w:r>
        <w:lastRenderedPageBreak/>
        <w:t>Item</w:t>
      </w:r>
      <w:r w:rsidR="005572C9">
        <w:t xml:space="preserve"> 133: New pharmacy in a </w:t>
      </w:r>
      <w:r>
        <w:t xml:space="preserve">designated complex </w:t>
      </w:r>
      <w:r w:rsidR="005572C9">
        <w:t>(small shopping centre)</w:t>
      </w:r>
      <w:bookmarkEnd w:id="55"/>
    </w:p>
    <w:p w:rsidR="005572C9" w:rsidRDefault="005572C9" w:rsidP="00D80649">
      <w:pPr>
        <w:pStyle w:val="Heading4"/>
        <w:divId w:val="1718433847"/>
      </w:pPr>
      <w:r>
        <w:t>Requirements</w:t>
      </w:r>
    </w:p>
    <w:p w:rsidR="001F7C76" w:rsidRDefault="001F7C76" w:rsidP="001F7C76">
      <w:pPr>
        <w:divId w:val="1718433847"/>
      </w:pPr>
      <w:r w:rsidRPr="006670C2">
        <w:t xml:space="preserve">An application made under this item of the Rules </w:t>
      </w:r>
      <w:r>
        <w:t>must meet the requirements</w:t>
      </w:r>
      <w:r w:rsidRPr="006670C2">
        <w:t>, including all of the general requirements, listed below.</w:t>
      </w:r>
    </w:p>
    <w:p w:rsidR="001F7C76" w:rsidRDefault="001F7C76" w:rsidP="001F7C76">
      <w:pPr>
        <w:divId w:val="1718433847"/>
      </w:pPr>
    </w:p>
    <w:p w:rsidR="001A3FE9" w:rsidRPr="00856C49" w:rsidRDefault="005572C9" w:rsidP="00BE7EE6">
      <w:pPr>
        <w:contextualSpacing w:val="0"/>
        <w:divId w:val="1718433847"/>
        <w:rPr>
          <w:b/>
        </w:rPr>
      </w:pPr>
      <w:r w:rsidRPr="00856C49">
        <w:rPr>
          <w:b/>
        </w:rPr>
        <w:t>The proposed premises</w:t>
      </w:r>
      <w:r w:rsidR="001A3FE9" w:rsidRPr="00856C49">
        <w:rPr>
          <w:b/>
        </w:rPr>
        <w:t>:</w:t>
      </w:r>
    </w:p>
    <w:p w:rsidR="001A3FE9" w:rsidRPr="00570FF1" w:rsidRDefault="001A3FE9" w:rsidP="00D75621">
      <w:pPr>
        <w:spacing w:before="80"/>
        <w:ind w:left="567" w:hanging="567"/>
        <w:contextualSpacing w:val="0"/>
        <w:divId w:val="1718433847"/>
        <w:rPr>
          <w:b/>
        </w:rPr>
      </w:pPr>
      <w:r w:rsidRPr="00570FF1">
        <w:rPr>
          <w:b/>
        </w:rPr>
        <w:t>(a)</w:t>
      </w:r>
      <w:r w:rsidR="00D75621">
        <w:rPr>
          <w:b/>
        </w:rPr>
        <w:tab/>
      </w:r>
      <w:proofErr w:type="gramStart"/>
      <w:r w:rsidR="001F7C76">
        <w:rPr>
          <w:b/>
        </w:rPr>
        <w:t>are</w:t>
      </w:r>
      <w:proofErr w:type="gramEnd"/>
      <w:r w:rsidR="001F7C76">
        <w:rPr>
          <w:b/>
        </w:rPr>
        <w:t xml:space="preserve"> </w:t>
      </w:r>
      <w:r w:rsidR="005572C9" w:rsidRPr="00570FF1">
        <w:rPr>
          <w:b/>
        </w:rPr>
        <w:t>in a small shopping centre*</w:t>
      </w:r>
      <w:r w:rsidRPr="00570FF1">
        <w:rPr>
          <w:b/>
        </w:rPr>
        <w:t>; and</w:t>
      </w:r>
    </w:p>
    <w:p w:rsidR="001A3FE9" w:rsidRPr="00570FF1" w:rsidRDefault="001A3FE9" w:rsidP="00D75621">
      <w:pPr>
        <w:spacing w:before="80"/>
        <w:ind w:left="567" w:hanging="567"/>
        <w:contextualSpacing w:val="0"/>
        <w:divId w:val="1718433847"/>
        <w:rPr>
          <w:b/>
        </w:rPr>
      </w:pPr>
      <w:r w:rsidRPr="00570FF1">
        <w:rPr>
          <w:b/>
        </w:rPr>
        <w:t>(b)</w:t>
      </w:r>
      <w:r w:rsidR="00D75621">
        <w:rPr>
          <w:b/>
        </w:rPr>
        <w:tab/>
      </w:r>
      <w:proofErr w:type="gramStart"/>
      <w:r w:rsidRPr="00570FF1">
        <w:rPr>
          <w:b/>
        </w:rPr>
        <w:t>are</w:t>
      </w:r>
      <w:proofErr w:type="gramEnd"/>
      <w:r w:rsidRPr="00570FF1">
        <w:rPr>
          <w:b/>
        </w:rPr>
        <w:t xml:space="preserve"> at least 500 m, in a straight line, from the nearest approved premises, other</w:t>
      </w:r>
      <w:r w:rsidR="003C379D" w:rsidRPr="00570FF1">
        <w:rPr>
          <w:b/>
        </w:rPr>
        <w:t xml:space="preserve"> </w:t>
      </w:r>
      <w:r w:rsidRPr="00570FF1">
        <w:rPr>
          <w:b/>
        </w:rPr>
        <w:t>than approved</w:t>
      </w:r>
      <w:r w:rsidR="003C379D" w:rsidRPr="00570FF1">
        <w:rPr>
          <w:b/>
        </w:rPr>
        <w:t> </w:t>
      </w:r>
      <w:r w:rsidRPr="00570FF1">
        <w:rPr>
          <w:b/>
        </w:rPr>
        <w:t>premises in a large shopping centre or private hospital; and</w:t>
      </w:r>
    </w:p>
    <w:p w:rsidR="003B4BC8" w:rsidRDefault="001A3FE9" w:rsidP="00D75621">
      <w:pPr>
        <w:spacing w:before="80"/>
        <w:ind w:left="567" w:hanging="567"/>
        <w:contextualSpacing w:val="0"/>
        <w:divId w:val="1718433847"/>
      </w:pPr>
      <w:r w:rsidRPr="00570FF1">
        <w:rPr>
          <w:b/>
        </w:rPr>
        <w:t>(c)</w:t>
      </w:r>
      <w:r w:rsidR="00D75621">
        <w:rPr>
          <w:b/>
        </w:rPr>
        <w:tab/>
      </w:r>
      <w:proofErr w:type="gramStart"/>
      <w:r w:rsidRPr="00570FF1">
        <w:rPr>
          <w:b/>
        </w:rPr>
        <w:t>there</w:t>
      </w:r>
      <w:proofErr w:type="gramEnd"/>
      <w:r w:rsidRPr="00570FF1">
        <w:rPr>
          <w:b/>
        </w:rPr>
        <w:t xml:space="preserve"> are no approved premises in the small shopping centre</w:t>
      </w:r>
    </w:p>
    <w:p w:rsidR="005572C9" w:rsidRDefault="005572C9" w:rsidP="00B31FAA">
      <w:pPr>
        <w:divId w:val="1718433847"/>
      </w:pPr>
      <w:r>
        <w:t xml:space="preserve">* Please refer to the </w:t>
      </w:r>
      <w:hyperlink w:anchor="_Glossary" w:history="1">
        <w:r w:rsidRPr="00C25D33">
          <w:rPr>
            <w:rStyle w:val="Hyperlink"/>
          </w:rPr>
          <w:t>Glossary</w:t>
        </w:r>
      </w:hyperlink>
      <w:r>
        <w:t xml:space="preserve"> for the definition of ‘small shopping centre’</w:t>
      </w:r>
      <w:r w:rsidR="00D616EA">
        <w:t>.</w:t>
      </w:r>
    </w:p>
    <w:p w:rsidR="003B4BC8" w:rsidRDefault="003B4BC8" w:rsidP="003B4BC8">
      <w:pPr>
        <w:divId w:val="1718433847"/>
        <w:rPr>
          <w:rStyle w:val="SubtleReference"/>
        </w:rPr>
      </w:pPr>
    </w:p>
    <w:p w:rsidR="005572C9" w:rsidRDefault="00541E43">
      <w:pPr>
        <w:divId w:val="1718433847"/>
        <w:rPr>
          <w:rStyle w:val="SubtleReference"/>
        </w:rPr>
      </w:pPr>
      <w:r>
        <w:rPr>
          <w:rStyle w:val="SubtleReference"/>
        </w:rPr>
        <w:t xml:space="preserve">Evidence required for </w:t>
      </w:r>
      <w:r w:rsidR="009934C0">
        <w:rPr>
          <w:rStyle w:val="SubtleReference"/>
        </w:rPr>
        <w:t>133</w:t>
      </w:r>
      <w:r>
        <w:rPr>
          <w:rStyle w:val="SubtleReference"/>
        </w:rPr>
        <w:t>(a)</w:t>
      </w:r>
    </w:p>
    <w:p w:rsidR="00EA03B9" w:rsidRDefault="00EA03B9" w:rsidP="00EA03B9">
      <w:pPr>
        <w:divId w:val="1718433847"/>
      </w:pPr>
      <w:r>
        <w:t>A floor plan of the shopping centre should be provided in addition to a statutory declaration</w:t>
      </w:r>
      <w:r w:rsidRPr="00F05FA0">
        <w:rPr>
          <w:b/>
        </w:rPr>
        <w:t xml:space="preserve"> </w:t>
      </w:r>
      <w:r w:rsidRPr="00856C49">
        <w:t>(</w:t>
      </w:r>
      <w:r w:rsidRPr="00F05FA0">
        <w:rPr>
          <w:rStyle w:val="Strong"/>
          <w:b w:val="0"/>
        </w:rPr>
        <w:t>made on a Commonwealth of Australia statutory declaration template</w:t>
      </w:r>
      <w:r w:rsidRPr="00F05FA0">
        <w:t>) from the shopping cent</w:t>
      </w:r>
      <w:r>
        <w:t>re manager to confirm the shopping centre:</w:t>
      </w:r>
    </w:p>
    <w:p w:rsidR="00EA03B9" w:rsidRDefault="00EA03B9" w:rsidP="00856C49">
      <w:pPr>
        <w:pStyle w:val="ListParagraph"/>
        <w:divId w:val="1718433847"/>
      </w:pPr>
      <w:proofErr w:type="gramStart"/>
      <w:r>
        <w:t>is</w:t>
      </w:r>
      <w:proofErr w:type="gramEnd"/>
      <w:r>
        <w:t xml:space="preserve"> under single management</w:t>
      </w:r>
      <w:r w:rsidR="00D616EA">
        <w:t>*</w:t>
      </w:r>
      <w:r>
        <w:t>. That is, that one or more managers working cooperatively under an agreement are responsible for marketing, maintenance and administration for the centre as a whole; and</w:t>
      </w:r>
    </w:p>
    <w:p w:rsidR="00EA03B9" w:rsidRDefault="00EA03B9" w:rsidP="00856C49">
      <w:pPr>
        <w:pStyle w:val="ListParagraph"/>
        <w:divId w:val="1718433847"/>
      </w:pPr>
      <w:r>
        <w:t>has a gross leasable area</w:t>
      </w:r>
      <w:r w:rsidR="00D616EA">
        <w:t>*</w:t>
      </w:r>
      <w:r>
        <w:t>,</w:t>
      </w:r>
      <w:r w:rsidRPr="0086455E">
        <w:t xml:space="preserve"> </w:t>
      </w:r>
      <w:r>
        <w:t>meaning the total floor area of the shopping centre excluding loading docks and car parks, of at least 5,000 m</w:t>
      </w:r>
      <w:r w:rsidRPr="00C611AB">
        <w:rPr>
          <w:vertAlign w:val="superscript"/>
        </w:rPr>
        <w:t>2</w:t>
      </w:r>
      <w:r>
        <w:t>; and</w:t>
      </w:r>
    </w:p>
    <w:p w:rsidR="00EA03B9" w:rsidRDefault="00EA03B9" w:rsidP="00856C49">
      <w:pPr>
        <w:pStyle w:val="ListParagraph"/>
        <w:divId w:val="1718433847"/>
      </w:pPr>
      <w:r>
        <w:t>contains a supermarket that has a gross leasable area of at least 2,500 m</w:t>
      </w:r>
      <w:r w:rsidR="00C611AB" w:rsidRPr="00C611AB">
        <w:rPr>
          <w:vertAlign w:val="superscript"/>
        </w:rPr>
        <w:t>2</w:t>
      </w:r>
      <w:r>
        <w:t xml:space="preserve">; and </w:t>
      </w:r>
    </w:p>
    <w:p w:rsidR="00EA03B9" w:rsidRDefault="00EA03B9" w:rsidP="00856C49">
      <w:pPr>
        <w:pStyle w:val="ListParagraph"/>
        <w:divId w:val="1718433847"/>
      </w:pPr>
      <w:r>
        <w:t xml:space="preserve">contains at least </w:t>
      </w:r>
      <w:r w:rsidR="004F509C">
        <w:t xml:space="preserve">15 </w:t>
      </w:r>
      <w:r>
        <w:t>other commercial establishments</w:t>
      </w:r>
      <w:r w:rsidR="00D616EA">
        <w:t>*</w:t>
      </w:r>
      <w:r>
        <w:t xml:space="preserve"> (note that a current tenancy schedule listing the name and type of each tenancy, and its leasing and trading status should be provided); and</w:t>
      </w:r>
    </w:p>
    <w:p w:rsidR="00EA03B9" w:rsidRDefault="00EA03B9" w:rsidP="00856C49">
      <w:pPr>
        <w:pStyle w:val="ListParagraph"/>
        <w:divId w:val="1718433847"/>
      </w:pPr>
      <w:proofErr w:type="gramStart"/>
      <w:r>
        <w:t>has</w:t>
      </w:r>
      <w:proofErr w:type="gramEnd"/>
      <w:r>
        <w:t xml:space="preserve"> customer parking facilities. </w:t>
      </w:r>
    </w:p>
    <w:p w:rsidR="00D616EA" w:rsidRDefault="00D616EA" w:rsidP="00856C49">
      <w:pPr>
        <w:spacing w:before="80"/>
        <w:divId w:val="1718433847"/>
      </w:pPr>
      <w:r>
        <w:t xml:space="preserve">* Please refer to the </w:t>
      </w:r>
      <w:hyperlink w:anchor="_Glossary" w:history="1">
        <w:r w:rsidRPr="00C25D33">
          <w:rPr>
            <w:rStyle w:val="Hyperlink"/>
          </w:rPr>
          <w:t>Glossary</w:t>
        </w:r>
      </w:hyperlink>
      <w:r>
        <w:t xml:space="preserve"> for the definition of ‘single management’, ‘gross leasable area’, and ‘commercial establishment’.</w:t>
      </w:r>
    </w:p>
    <w:p w:rsidR="00151D76" w:rsidRDefault="00151D76" w:rsidP="00EA03B9">
      <w:pPr>
        <w:divId w:val="1718433847"/>
      </w:pPr>
    </w:p>
    <w:p w:rsidR="00EA03B9" w:rsidRPr="00856C49" w:rsidRDefault="00EA03B9" w:rsidP="00BE7EE6">
      <w:pPr>
        <w:contextualSpacing w:val="0"/>
        <w:divId w:val="1718433847"/>
      </w:pPr>
      <w:r w:rsidRPr="00856C49">
        <w:t xml:space="preserve">Single management, for a small shopping centre, means: </w:t>
      </w:r>
    </w:p>
    <w:p w:rsidR="008D2487" w:rsidRPr="00856C49" w:rsidRDefault="00EA03B9" w:rsidP="00856C49">
      <w:pPr>
        <w:pStyle w:val="ListParagraph"/>
        <w:divId w:val="1718433847"/>
      </w:pPr>
      <w:r w:rsidRPr="00856C49">
        <w:t xml:space="preserve">an arrangement in which a single entity, or two or more entities working cooperatively </w:t>
      </w:r>
      <w:r w:rsidR="008D2487" w:rsidRPr="00856C49">
        <w:t xml:space="preserve">under an </w:t>
      </w:r>
      <w:r w:rsidRPr="00856C49">
        <w:t xml:space="preserve">agreement, </w:t>
      </w:r>
      <w:r w:rsidR="00865D96">
        <w:t>are</w:t>
      </w:r>
      <w:r w:rsidR="00865D96" w:rsidRPr="00856C49">
        <w:t xml:space="preserve"> </w:t>
      </w:r>
      <w:r w:rsidRPr="00856C49">
        <w:t>responsible for marketing, maintenance and administration for the centre as a whole; and</w:t>
      </w:r>
    </w:p>
    <w:p w:rsidR="00EA03B9" w:rsidRPr="00856C49" w:rsidRDefault="00EA03B9" w:rsidP="00856C49">
      <w:pPr>
        <w:pStyle w:val="ListParagraph"/>
        <w:divId w:val="1718433847"/>
      </w:pPr>
      <w:proofErr w:type="gramStart"/>
      <w:r w:rsidRPr="00856C49">
        <w:t>does</w:t>
      </w:r>
      <w:proofErr w:type="gramEnd"/>
      <w:r w:rsidRPr="00856C49">
        <w:t xml:space="preserve"> not include independent owners or tenants of premises in a building or centre that cooperate on particular occasions, or that cooperate in relation to some, but not a</w:t>
      </w:r>
      <w:r w:rsidR="00151D76" w:rsidRPr="00856C49">
        <w:t>ll, of the matters mentioned above</w:t>
      </w:r>
      <w:r w:rsidRPr="00856C49">
        <w:t xml:space="preserve"> in relation to the building or the centre.</w:t>
      </w:r>
    </w:p>
    <w:p w:rsidR="00EA03B9" w:rsidRDefault="00EA03B9" w:rsidP="00EA03B9">
      <w:pPr>
        <w:spacing w:before="240"/>
        <w:divId w:val="1718433847"/>
      </w:pPr>
      <w:r>
        <w:t xml:space="preserve">The gross leasable area of a supermarket is intended to mean the total floor area of the supermarket, and includes space approved by council (or the relevant development authority) to conduct a supermarket business, including supermarket trading floor area and minimal back of house (typically no more than 25-30% of the total floor area). It does not include portable storage units, such as shipping containers, used for the purpose of storing supermarket items; or separate tenancies rented by the supermarket proprietors to store supermarket items, unless those tenancies are approved for the purpose of operating a supermarket business. </w:t>
      </w:r>
      <w:r>
        <w:br/>
      </w:r>
      <w:r w:rsidR="00524350">
        <w:br/>
      </w:r>
      <w:r>
        <w:t>It is not sufficient to provide evidence stating the gross leasable area is greater than 2,500 m</w:t>
      </w:r>
      <w:r w:rsidRPr="00903699">
        <w:rPr>
          <w:sz w:val="18"/>
          <w:szCs w:val="18"/>
          <w:vertAlign w:val="superscript"/>
        </w:rPr>
        <w:t>2</w:t>
      </w:r>
      <w:r>
        <w:t xml:space="preserve"> - the actual gross leasable area, that is the total floor area of the supermarket, excluding loading docks and car parks, should be stated, and supported by evidence sourced from the relevant local Council (or relevant approval authority), or other public document such as retail strategies, activity centre </w:t>
      </w:r>
      <w:r>
        <w:lastRenderedPageBreak/>
        <w:t>strategies prepared by local governments or state government departments, or from proprietary databases, to demonstrate the gross leasable area of the supermarket.</w:t>
      </w:r>
      <w:r w:rsidR="00524350">
        <w:br/>
      </w:r>
      <w:r w:rsidR="00524350">
        <w:br/>
      </w:r>
      <w:r>
        <w:t xml:space="preserve">In considering an application to establish a pharmacy in a </w:t>
      </w:r>
      <w:r w:rsidR="002A48D4">
        <w:t>small</w:t>
      </w:r>
      <w:r>
        <w:t xml:space="preserve"> shopping centre, the Authority need not be satisfied that the requisite number of commercial establishments are operating within that centre. Rather, the Authority must be satisfied that the centre is, or is likely to be, occupied by the requisite number of commercial establishments. </w:t>
      </w:r>
      <w:r w:rsidR="002A48D4">
        <w:t>T</w:t>
      </w:r>
      <w:r>
        <w:t xml:space="preserve">he term </w:t>
      </w:r>
      <w:r>
        <w:rPr>
          <w:i/>
        </w:rPr>
        <w:t xml:space="preserve">likely to be occupied by </w:t>
      </w:r>
      <w:r>
        <w:t>is intended to include premises in a shopping centre where a lease has been entered into to operate such a business and that business has not yet commenced operating at those premises. A vacant tenancy at premises in a shopping centre that is not occupied and/or leased is not considered a “commercial establishment”.</w:t>
      </w:r>
    </w:p>
    <w:p w:rsidR="003B4BC8" w:rsidRDefault="003B4BC8" w:rsidP="003B4BC8">
      <w:pPr>
        <w:divId w:val="1718433847"/>
        <w:rPr>
          <w:rStyle w:val="SubtleReference"/>
        </w:rPr>
      </w:pPr>
    </w:p>
    <w:p w:rsidR="005572C9" w:rsidRPr="00C93E3D" w:rsidRDefault="00541E43" w:rsidP="00C93E3D">
      <w:pPr>
        <w:divId w:val="1718433847"/>
        <w:rPr>
          <w:rStyle w:val="SubtleReference"/>
        </w:rPr>
      </w:pPr>
      <w:r>
        <w:rPr>
          <w:rStyle w:val="SubtleReference"/>
        </w:rPr>
        <w:t xml:space="preserve">Evidence required for </w:t>
      </w:r>
      <w:r w:rsidR="009934C0">
        <w:rPr>
          <w:rStyle w:val="SubtleReference"/>
        </w:rPr>
        <w:t>133</w:t>
      </w:r>
      <w:r>
        <w:rPr>
          <w:rStyle w:val="SubtleReference"/>
        </w:rPr>
        <w:t>(b)</w:t>
      </w:r>
    </w:p>
    <w:p w:rsidR="005572C9" w:rsidRDefault="005572C9" w:rsidP="00B31FAA">
      <w:pPr>
        <w:divId w:val="1718433847"/>
      </w:pPr>
      <w:r>
        <w:t>The Rules specify that the straight line measurement must be taken from the mid-point at ground level of the public access door of each of the premises. If there is more than one public access door for either or both of the premises, the measurement must be taken from the public access door nearest to the other premises, that is, the shortest measurement that can be taken.</w:t>
      </w:r>
      <w:r>
        <w:br/>
      </w:r>
      <w:r>
        <w:br/>
        <w:t>If the distance separating the nearest approved pharmacy and the proposed premises is substantially greater than 500</w:t>
      </w:r>
      <w:r w:rsidR="00151D76">
        <w:t xml:space="preserve"> </w:t>
      </w:r>
      <w:r>
        <w:t>m, it may be sufficient to provide a scaled map, highlighting the location and addresses of the two premises and the approximate straight line distance using the scale on the map as the basis.</w:t>
      </w:r>
      <w:r>
        <w:br/>
      </w:r>
      <w:r>
        <w:br/>
        <w:t xml:space="preserve">If the distance between the nearest approved pharmacy and the proposed premises is near to the required distance, applicants should provide a report from a licenced or registered surveyor, of the measurement of the straight line distance between the two premises. Any surveyor’s report should include: </w:t>
      </w:r>
    </w:p>
    <w:p w:rsidR="00EC5540" w:rsidRDefault="00EC5540" w:rsidP="006C5C1A">
      <w:pPr>
        <w:pStyle w:val="ListParagraph"/>
        <w:divId w:val="1718433847"/>
      </w:pPr>
      <w:r>
        <w:t>the surveyor’s licence or registration number;</w:t>
      </w:r>
    </w:p>
    <w:p w:rsidR="005572C9" w:rsidRDefault="005572C9" w:rsidP="006C5C1A">
      <w:pPr>
        <w:pStyle w:val="ListParagraph"/>
        <w:divId w:val="1718433847"/>
      </w:pPr>
      <w:r>
        <w:t xml:space="preserve">a clearly scaled map; </w:t>
      </w:r>
    </w:p>
    <w:p w:rsidR="005572C9" w:rsidRDefault="005572C9" w:rsidP="006C5C1A">
      <w:pPr>
        <w:pStyle w:val="ListParagraph"/>
        <w:divId w:val="1718433847"/>
      </w:pPr>
      <w:r>
        <w:t xml:space="preserve">a description of the methodology and equipment used in the measurement; </w:t>
      </w:r>
    </w:p>
    <w:p w:rsidR="005572C9" w:rsidRDefault="005572C9" w:rsidP="006C5C1A">
      <w:pPr>
        <w:pStyle w:val="ListParagraph"/>
        <w:divId w:val="1718433847"/>
      </w:pPr>
      <w:r>
        <w:t xml:space="preserve">the straight line distance measured; </w:t>
      </w:r>
    </w:p>
    <w:p w:rsidR="005572C9" w:rsidRDefault="005572C9" w:rsidP="006C5C1A">
      <w:pPr>
        <w:pStyle w:val="ListParagraph"/>
        <w:divId w:val="1718433847"/>
      </w:pPr>
      <w:r>
        <w:t xml:space="preserve">the margin for error in the measurement; </w:t>
      </w:r>
    </w:p>
    <w:p w:rsidR="005572C9" w:rsidRDefault="005572C9" w:rsidP="006C5C1A">
      <w:pPr>
        <w:pStyle w:val="ListParagraph"/>
        <w:divId w:val="1718433847"/>
      </w:pPr>
      <w:r>
        <w:t xml:space="preserve">detailed information about the public access doors to each of the premises; and </w:t>
      </w:r>
    </w:p>
    <w:p w:rsidR="005572C9" w:rsidRDefault="005572C9" w:rsidP="006C5C1A">
      <w:pPr>
        <w:pStyle w:val="ListParagraph"/>
        <w:divId w:val="1718433847"/>
      </w:pPr>
      <w:proofErr w:type="gramStart"/>
      <w:r>
        <w:t>confirmation</w:t>
      </w:r>
      <w:proofErr w:type="gramEnd"/>
      <w:r>
        <w:t xml:space="preserve"> that the measurement has been undertaken from the mid-point at ground level of the public access door of each of the premises.</w:t>
      </w:r>
    </w:p>
    <w:p w:rsidR="002A48D4" w:rsidRDefault="00524350" w:rsidP="00376008">
      <w:pPr>
        <w:divId w:val="1718433847"/>
      </w:pPr>
      <w:r>
        <w:br/>
      </w:r>
      <w:r w:rsidR="002A48D4">
        <w:t>If any approved premises are within 500 m by straight line of the proposed premises, and the applicant is claiming that they are in a large shopping centre or private hospital, the applicant must provide supporting evidence to demonstrate that this is the case.</w:t>
      </w:r>
    </w:p>
    <w:p w:rsidR="002A48D4" w:rsidRDefault="002A48D4" w:rsidP="00376008">
      <w:pPr>
        <w:divId w:val="1718433847"/>
      </w:pPr>
    </w:p>
    <w:p w:rsidR="005572C9" w:rsidRPr="00C93E3D" w:rsidRDefault="00151D76" w:rsidP="00C93E3D">
      <w:pPr>
        <w:divId w:val="1718433847"/>
        <w:rPr>
          <w:rStyle w:val="SubtleReference"/>
        </w:rPr>
      </w:pPr>
      <w:r w:rsidRPr="00C93E3D">
        <w:rPr>
          <w:rStyle w:val="SubtleReference"/>
        </w:rPr>
        <w:t>E</w:t>
      </w:r>
      <w:r w:rsidR="005572C9" w:rsidRPr="00C93E3D">
        <w:rPr>
          <w:rStyle w:val="SubtleReference"/>
        </w:rPr>
        <w:t>vidence required</w:t>
      </w:r>
      <w:r w:rsidR="009934C0">
        <w:rPr>
          <w:rStyle w:val="SubtleReference"/>
        </w:rPr>
        <w:t xml:space="preserve"> for 133(c)</w:t>
      </w:r>
    </w:p>
    <w:p w:rsidR="005572C9" w:rsidRDefault="005572C9" w:rsidP="00B31FAA">
      <w:pPr>
        <w:divId w:val="1718433847"/>
      </w:pPr>
      <w:r>
        <w:t>The statutory declaration from the shopping centre manager should include information to confirm whether there are any other pharmacies within the centre.</w:t>
      </w:r>
    </w:p>
    <w:p w:rsidR="005572C9" w:rsidRDefault="005572C9">
      <w:pPr>
        <w:pStyle w:val="Heading5"/>
        <w:divId w:val="1718433847"/>
      </w:pPr>
      <w:r>
        <w:t>General requirements</w:t>
      </w:r>
    </w:p>
    <w:p w:rsidR="005572C9" w:rsidRDefault="005572C9" w:rsidP="00B31FAA">
      <w:pPr>
        <w:divId w:val="1718433847"/>
      </w:pPr>
      <w:r>
        <w:t xml:space="preserve">Please note that it is important to clearly identify the proposed premises that are the subject of an application. Evidence must also be provided in support of each of the requirements below: </w:t>
      </w:r>
    </w:p>
    <w:p w:rsidR="005555F7" w:rsidRPr="00642336" w:rsidRDefault="005555F7" w:rsidP="006C5C1A">
      <w:pPr>
        <w:pStyle w:val="ListParagraph"/>
        <w:divId w:val="1718433847"/>
      </w:pPr>
      <w:r>
        <w:t>At all relevant times, t</w:t>
      </w:r>
      <w:r w:rsidRPr="00642336">
        <w:t>he proposed premises are not approved premises</w:t>
      </w:r>
      <w:r w:rsidR="00F05FA0">
        <w:t>;</w:t>
      </w:r>
    </w:p>
    <w:p w:rsidR="005555F7" w:rsidRPr="00642336" w:rsidRDefault="005555F7" w:rsidP="006C5C1A">
      <w:pPr>
        <w:pStyle w:val="ListParagraph"/>
        <w:divId w:val="1718433847"/>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r w:rsidRPr="00642336">
        <w:t>;</w:t>
      </w:r>
    </w:p>
    <w:p w:rsidR="005555F7" w:rsidRDefault="005555F7" w:rsidP="006C5C1A">
      <w:pPr>
        <w:pStyle w:val="ListParagraph"/>
        <w:divId w:val="1718433847"/>
      </w:pPr>
      <w:r>
        <w:lastRenderedPageBreak/>
        <w:t>At all relevant times t</w:t>
      </w:r>
      <w:r w:rsidRPr="00642336">
        <w:t>he proposed premises could be used for the purpose of operating a pharmacy</w:t>
      </w:r>
      <w:r>
        <w:t xml:space="preserve"> under applicable local government and State or Territory laws relating to land development;</w:t>
      </w:r>
    </w:p>
    <w:p w:rsidR="005555F7" w:rsidRPr="00642336" w:rsidRDefault="005555F7" w:rsidP="006C5C1A">
      <w:pPr>
        <w:pStyle w:val="ListParagraph"/>
        <w:divId w:val="1718433847"/>
      </w:pPr>
      <w:r>
        <w:t>The proposed premises</w:t>
      </w:r>
      <w:r w:rsidRPr="00642336">
        <w:t xml:space="preserve"> would be accessible by the public; </w:t>
      </w:r>
    </w:p>
    <w:p w:rsidR="005555F7" w:rsidRPr="00642336" w:rsidRDefault="005555F7" w:rsidP="006C5C1A">
      <w:pPr>
        <w:pStyle w:val="ListParagraph"/>
        <w:divId w:val="1718433847"/>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 and </w:t>
      </w:r>
    </w:p>
    <w:p w:rsidR="005555F7" w:rsidRPr="00642336" w:rsidRDefault="005555F7" w:rsidP="006C5C1A">
      <w:pPr>
        <w:pStyle w:val="ListParagraph"/>
        <w:divId w:val="1718433847"/>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5572C9" w:rsidRDefault="00AB1956" w:rsidP="00B31FAA">
      <w:pPr>
        <w:divId w:val="1718433847"/>
      </w:pPr>
      <w:r>
        <w:t xml:space="preserve">The evidence required for the above is outlined under </w:t>
      </w:r>
      <w:hyperlink w:anchor="_General_requirements_for" w:history="1">
        <w:r w:rsidRPr="000A69AE">
          <w:rPr>
            <w:rStyle w:val="Hyperlink"/>
          </w:rPr>
          <w:t>‘General Requirements for all applications’</w:t>
        </w:r>
      </w:hyperlink>
      <w:r>
        <w:t xml:space="preserve"> section.</w:t>
      </w:r>
    </w:p>
    <w:p w:rsidR="005572C9" w:rsidRDefault="005572C9">
      <w:pPr>
        <w:pStyle w:val="Heading5"/>
        <w:divId w:val="1718433847"/>
      </w:pPr>
      <w:r>
        <w:t>Restrictions</w:t>
      </w:r>
    </w:p>
    <w:p w:rsidR="00E44371" w:rsidRDefault="00151D76" w:rsidP="00B31FAA">
      <w:pPr>
        <w:divId w:val="1718433847"/>
      </w:pPr>
      <w:r w:rsidRPr="00F2472E">
        <w:t xml:space="preserve">Applicants wishing to relocate an existing approval that was originally granted under </w:t>
      </w:r>
      <w:r w:rsidR="00F805BA">
        <w:t>Item</w:t>
      </w:r>
      <w:r w:rsidRPr="00376008">
        <w:t xml:space="preserve"> 13</w:t>
      </w:r>
      <w:r w:rsidR="00B23522">
        <w:t>3</w:t>
      </w:r>
      <w:r>
        <w:t xml:space="preserve"> </w:t>
      </w:r>
      <w:r w:rsidRPr="00376008">
        <w:t xml:space="preserve">and for which the application to relocate is made within 10 years after the day the approval was granted as a result of an application under </w:t>
      </w:r>
      <w:r w:rsidR="00F805BA">
        <w:t>Item</w:t>
      </w:r>
      <w:r w:rsidRPr="00376008">
        <w:t xml:space="preserve"> 13</w:t>
      </w:r>
      <w:r w:rsidR="00B23522">
        <w:t>3</w:t>
      </w:r>
      <w:r w:rsidRPr="00376008">
        <w:t>,</w:t>
      </w:r>
      <w:r>
        <w:t xml:space="preserve"> </w:t>
      </w:r>
      <w:r w:rsidRPr="00F2472E">
        <w:t>must satisfy the Authority that there are exceptional circumstances if the proposed premises are not located within the same facility in which the approval was originally granted</w:t>
      </w:r>
      <w:r w:rsidRPr="00376008">
        <w:t>.</w:t>
      </w:r>
      <w:r w:rsidR="00524350">
        <w:br/>
      </w:r>
      <w:r w:rsidRPr="00A602DA">
        <w:br/>
      </w:r>
      <w:r>
        <w:t>T</w:t>
      </w:r>
      <w:r w:rsidR="005572C9">
        <w:t xml:space="preserve">he pharmacy can move within the same shopping centre at any time (please note that an application is still required to be made to the Authority – see </w:t>
      </w:r>
      <w:r w:rsidR="00F6245D">
        <w:t xml:space="preserve">Item </w:t>
      </w:r>
      <w:r w:rsidR="005572C9">
        <w:t>122).</w:t>
      </w:r>
      <w:r w:rsidR="00E44371">
        <w:br w:type="page"/>
      </w:r>
    </w:p>
    <w:p w:rsidR="005572C9" w:rsidRDefault="00F6245D" w:rsidP="007E7DE0">
      <w:pPr>
        <w:pStyle w:val="Heading3"/>
        <w:numPr>
          <w:ilvl w:val="0"/>
          <w:numId w:val="0"/>
        </w:numPr>
        <w:divId w:val="1718433847"/>
      </w:pPr>
      <w:bookmarkStart w:id="56" w:name="_Rule_134:_New"/>
      <w:bookmarkStart w:id="57" w:name="_Toc24356005"/>
      <w:bookmarkEnd w:id="56"/>
      <w:r>
        <w:lastRenderedPageBreak/>
        <w:t xml:space="preserve">Item </w:t>
      </w:r>
      <w:r w:rsidR="005572C9">
        <w:t xml:space="preserve">134: New pharmacy in a </w:t>
      </w:r>
      <w:r>
        <w:t>designated complex (large shopping centre with no approved premises</w:t>
      </w:r>
      <w:r w:rsidR="005572C9">
        <w:t>)</w:t>
      </w:r>
      <w:bookmarkEnd w:id="57"/>
    </w:p>
    <w:p w:rsidR="005572C9" w:rsidRDefault="005572C9" w:rsidP="00D80649">
      <w:pPr>
        <w:pStyle w:val="Heading4"/>
        <w:divId w:val="1718433847"/>
      </w:pPr>
      <w:r>
        <w:t>Requirements</w:t>
      </w:r>
    </w:p>
    <w:p w:rsidR="000C1C97" w:rsidRDefault="000C1C97" w:rsidP="000C1C97">
      <w:pPr>
        <w:divId w:val="1718433847"/>
      </w:pPr>
      <w:r w:rsidRPr="006670C2">
        <w:t xml:space="preserve">An application made under this item of the Rules </w:t>
      </w:r>
      <w:r>
        <w:t>must meet the requirements</w:t>
      </w:r>
      <w:r w:rsidRPr="006670C2">
        <w:t>, including all of the general requirements, listed below.</w:t>
      </w:r>
    </w:p>
    <w:p w:rsidR="008B77BB" w:rsidRPr="00856C49" w:rsidRDefault="00F6245D" w:rsidP="00856C49">
      <w:pPr>
        <w:pStyle w:val="ListParagraph"/>
        <w:numPr>
          <w:ilvl w:val="0"/>
          <w:numId w:val="87"/>
        </w:numPr>
        <w:spacing w:before="80" w:after="80"/>
        <w:ind w:left="567" w:hanging="567"/>
        <w:divId w:val="1718433847"/>
        <w:rPr>
          <w:b/>
        </w:rPr>
      </w:pPr>
      <w:r w:rsidRPr="00856C49">
        <w:rPr>
          <w:b/>
        </w:rPr>
        <w:t>t</w:t>
      </w:r>
      <w:r w:rsidR="005572C9" w:rsidRPr="00856C49">
        <w:rPr>
          <w:b/>
        </w:rPr>
        <w:t>he proposed premises are in a large shopping centre*</w:t>
      </w:r>
      <w:r w:rsidRPr="00856C49">
        <w:rPr>
          <w:b/>
        </w:rPr>
        <w:t>; and</w:t>
      </w:r>
    </w:p>
    <w:p w:rsidR="008B77BB" w:rsidRPr="00856C49" w:rsidRDefault="00F6245D" w:rsidP="00856C49">
      <w:pPr>
        <w:pStyle w:val="ListParagraph"/>
        <w:numPr>
          <w:ilvl w:val="0"/>
          <w:numId w:val="87"/>
        </w:numPr>
        <w:spacing w:before="80" w:after="80"/>
        <w:ind w:left="567" w:hanging="567"/>
        <w:divId w:val="1718433847"/>
        <w:rPr>
          <w:b/>
        </w:rPr>
      </w:pPr>
      <w:proofErr w:type="gramStart"/>
      <w:r w:rsidRPr="00856C49">
        <w:rPr>
          <w:b/>
        </w:rPr>
        <w:t>there</w:t>
      </w:r>
      <w:proofErr w:type="gramEnd"/>
      <w:r w:rsidRPr="00856C49">
        <w:rPr>
          <w:b/>
        </w:rPr>
        <w:t xml:space="preserve"> are no approved premises in the large shopping centre</w:t>
      </w:r>
      <w:r w:rsidR="005572C9" w:rsidRPr="00856C49">
        <w:rPr>
          <w:b/>
        </w:rPr>
        <w:t>.</w:t>
      </w:r>
    </w:p>
    <w:p w:rsidR="005572C9" w:rsidRPr="00524350" w:rsidRDefault="00851F25" w:rsidP="00856C49">
      <w:pPr>
        <w:spacing w:after="480"/>
        <w:divId w:val="1718433847"/>
      </w:pPr>
      <w:r>
        <w:t xml:space="preserve">* </w:t>
      </w:r>
      <w:r w:rsidR="005572C9" w:rsidRPr="00524350">
        <w:t xml:space="preserve">Please refer to the </w:t>
      </w:r>
      <w:hyperlink w:anchor="_Glossary" w:history="1">
        <w:r w:rsidR="005572C9" w:rsidRPr="00524350">
          <w:rPr>
            <w:rStyle w:val="Hyperlink"/>
          </w:rPr>
          <w:t>Glossary</w:t>
        </w:r>
      </w:hyperlink>
      <w:r w:rsidR="005572C9" w:rsidRPr="00524350">
        <w:t xml:space="preserve"> for the definition of ‘large shopping centre’</w:t>
      </w:r>
      <w:r>
        <w:t>.</w:t>
      </w:r>
    </w:p>
    <w:p w:rsidR="003B4BC8" w:rsidRPr="006300AB" w:rsidRDefault="003B4BC8" w:rsidP="006300AB">
      <w:pPr>
        <w:divId w:val="1718433847"/>
        <w:rPr>
          <w:rFonts w:eastAsiaTheme="majorEastAsia"/>
        </w:rPr>
      </w:pPr>
    </w:p>
    <w:p w:rsidR="005572C9" w:rsidRPr="003B4BC8" w:rsidRDefault="005572C9" w:rsidP="00856C49">
      <w:pPr>
        <w:spacing w:before="240" w:after="480"/>
        <w:divId w:val="1718433847"/>
        <w:rPr>
          <w:rStyle w:val="SubtleReference"/>
        </w:rPr>
      </w:pPr>
      <w:r w:rsidRPr="003B4BC8">
        <w:rPr>
          <w:rStyle w:val="SubtleReference"/>
        </w:rPr>
        <w:t>Evidence required</w:t>
      </w:r>
      <w:r w:rsidR="009934C0">
        <w:rPr>
          <w:rStyle w:val="SubtleReference"/>
        </w:rPr>
        <w:t xml:space="preserve"> for 134(a) and (b)</w:t>
      </w:r>
    </w:p>
    <w:p w:rsidR="00EA03B9" w:rsidRDefault="00EA03B9" w:rsidP="00EA03B9">
      <w:pPr>
        <w:divId w:val="1718433847"/>
      </w:pPr>
      <w:r>
        <w:t xml:space="preserve">A floor plan of the shopping centre should be provided in addition to a statutory declaration </w:t>
      </w:r>
      <w:r w:rsidRPr="00D616EA">
        <w:t>(</w:t>
      </w:r>
      <w:r w:rsidRPr="0086070F">
        <w:rPr>
          <w:rStyle w:val="Strong"/>
          <w:b w:val="0"/>
        </w:rPr>
        <w:t>made on a Commonwealth of Australia statutory declaration template</w:t>
      </w:r>
      <w:r w:rsidRPr="00D616EA">
        <w:t>) from the shopping ce</w:t>
      </w:r>
      <w:r>
        <w:t>ntre manager to confirm that the shopping centre:</w:t>
      </w:r>
    </w:p>
    <w:p w:rsidR="00EA03B9" w:rsidRDefault="00EA03B9" w:rsidP="00856C49">
      <w:pPr>
        <w:pStyle w:val="ListParagraph"/>
        <w:numPr>
          <w:ilvl w:val="0"/>
          <w:numId w:val="88"/>
        </w:numPr>
        <w:divId w:val="1718433847"/>
      </w:pPr>
      <w:proofErr w:type="gramStart"/>
      <w:r>
        <w:t>is</w:t>
      </w:r>
      <w:proofErr w:type="gramEnd"/>
      <w:r>
        <w:t xml:space="preserve"> under single management</w:t>
      </w:r>
      <w:r w:rsidR="00D616EA">
        <w:t>*</w:t>
      </w:r>
      <w:r>
        <w:t>. That is, that one or more managers working cooperatively under an agreement are responsible for marketing, maintenance and administration for the centre as a whole; and</w:t>
      </w:r>
    </w:p>
    <w:p w:rsidR="00EA03B9" w:rsidRDefault="00EA03B9" w:rsidP="00856C49">
      <w:pPr>
        <w:pStyle w:val="ListParagraph"/>
        <w:numPr>
          <w:ilvl w:val="0"/>
          <w:numId w:val="88"/>
        </w:numPr>
        <w:divId w:val="1718433847"/>
      </w:pPr>
      <w:r>
        <w:t>has a gross leasable area</w:t>
      </w:r>
      <w:r w:rsidR="00D616EA">
        <w:t>*</w:t>
      </w:r>
      <w:r>
        <w:t>,</w:t>
      </w:r>
      <w:r w:rsidRPr="0086455E">
        <w:t xml:space="preserve"> </w:t>
      </w:r>
      <w:r>
        <w:t>meaning the total floor area of the shopping centre excluding loading docks and car parks, of at least 5,000 m</w:t>
      </w:r>
      <w:r w:rsidRPr="00AA3388">
        <w:rPr>
          <w:vertAlign w:val="superscript"/>
        </w:rPr>
        <w:t>2</w:t>
      </w:r>
      <w:r>
        <w:t>; and</w:t>
      </w:r>
    </w:p>
    <w:p w:rsidR="00EA03B9" w:rsidRDefault="00EA03B9" w:rsidP="00856C49">
      <w:pPr>
        <w:pStyle w:val="ListParagraph"/>
        <w:numPr>
          <w:ilvl w:val="0"/>
          <w:numId w:val="88"/>
        </w:numPr>
        <w:divId w:val="1718433847"/>
      </w:pPr>
      <w:r>
        <w:t>contains a supermarket that has a gross leasable area of at least 2,500 m</w:t>
      </w:r>
      <w:r w:rsidRPr="00AA3388">
        <w:rPr>
          <w:vertAlign w:val="superscript"/>
        </w:rPr>
        <w:t>2</w:t>
      </w:r>
      <w:r>
        <w:t xml:space="preserve">; and </w:t>
      </w:r>
    </w:p>
    <w:p w:rsidR="00EA03B9" w:rsidRDefault="00EA03B9" w:rsidP="00856C49">
      <w:pPr>
        <w:pStyle w:val="ListParagraph"/>
        <w:numPr>
          <w:ilvl w:val="0"/>
          <w:numId w:val="88"/>
        </w:numPr>
        <w:divId w:val="1718433847"/>
      </w:pPr>
      <w:r>
        <w:t>contains at least 50 other commercial establishments</w:t>
      </w:r>
      <w:r w:rsidR="00D616EA">
        <w:t>*</w:t>
      </w:r>
      <w:r>
        <w:t xml:space="preserve"> (note that a current tenancy schedule listing the name and type of each tenancy, and its leasing and trading status should be provided); and</w:t>
      </w:r>
    </w:p>
    <w:p w:rsidR="00EA03B9" w:rsidRDefault="00EA03B9" w:rsidP="00856C49">
      <w:pPr>
        <w:pStyle w:val="ListParagraph"/>
        <w:numPr>
          <w:ilvl w:val="0"/>
          <w:numId w:val="88"/>
        </w:numPr>
        <w:divId w:val="1718433847"/>
      </w:pPr>
      <w:proofErr w:type="gramStart"/>
      <w:r>
        <w:t>has</w:t>
      </w:r>
      <w:proofErr w:type="gramEnd"/>
      <w:r>
        <w:t xml:space="preserve"> customer parking facilities. </w:t>
      </w:r>
    </w:p>
    <w:p w:rsidR="00D616EA" w:rsidRDefault="00D616EA" w:rsidP="00856C49">
      <w:pPr>
        <w:spacing w:before="80"/>
        <w:divId w:val="1718433847"/>
      </w:pPr>
      <w:r>
        <w:t xml:space="preserve">* Please refer to the </w:t>
      </w:r>
      <w:hyperlink w:anchor="_Glossary" w:history="1">
        <w:r w:rsidRPr="00C25D33">
          <w:rPr>
            <w:rStyle w:val="Hyperlink"/>
          </w:rPr>
          <w:t>Glossary</w:t>
        </w:r>
      </w:hyperlink>
      <w:r>
        <w:t xml:space="preserve"> for the definition of ‘single management’, ‘gross leasable area’, and ‘commercial establishment’.</w:t>
      </w:r>
    </w:p>
    <w:p w:rsidR="00A47082" w:rsidRDefault="00A47082" w:rsidP="00EA03B9">
      <w:pPr>
        <w:divId w:val="1718433847"/>
      </w:pPr>
    </w:p>
    <w:p w:rsidR="00EA03B9" w:rsidRPr="00856C49" w:rsidRDefault="00EA03B9" w:rsidP="00EA03B9">
      <w:pPr>
        <w:divId w:val="1718433847"/>
      </w:pPr>
      <w:r w:rsidRPr="00856C49">
        <w:t xml:space="preserve">Single management, for a </w:t>
      </w:r>
      <w:r w:rsidR="002A48D4" w:rsidRPr="00856C49">
        <w:t>large</w:t>
      </w:r>
      <w:r w:rsidRPr="00856C49">
        <w:t xml:space="preserve"> shopping centre, means: </w:t>
      </w:r>
    </w:p>
    <w:p w:rsidR="00EA03B9" w:rsidRPr="00A47082" w:rsidRDefault="00EA03B9" w:rsidP="00856C49">
      <w:pPr>
        <w:pStyle w:val="ListParagraph"/>
        <w:numPr>
          <w:ilvl w:val="0"/>
          <w:numId w:val="88"/>
        </w:numPr>
        <w:divId w:val="1718433847"/>
      </w:pPr>
      <w:r w:rsidRPr="00A47082">
        <w:t xml:space="preserve">an arrangement in which a single entity, or two or more entities working cooperatively under an agreement, </w:t>
      </w:r>
      <w:r w:rsidR="00865D96">
        <w:t>are</w:t>
      </w:r>
      <w:r w:rsidR="00865D96" w:rsidRPr="00A47082">
        <w:t xml:space="preserve"> </w:t>
      </w:r>
      <w:r w:rsidRPr="00A47082">
        <w:t>responsible for marketing,</w:t>
      </w:r>
      <w:r w:rsidR="002A48D4" w:rsidRPr="00A47082">
        <w:t xml:space="preserve"> </w:t>
      </w:r>
      <w:r w:rsidRPr="00A47082">
        <w:t>maintenance and administration for the centre as a whole; and</w:t>
      </w:r>
    </w:p>
    <w:p w:rsidR="00EA03B9" w:rsidRPr="00A47082" w:rsidRDefault="00EA03B9" w:rsidP="00856C49">
      <w:pPr>
        <w:pStyle w:val="ListParagraph"/>
        <w:numPr>
          <w:ilvl w:val="0"/>
          <w:numId w:val="88"/>
        </w:numPr>
        <w:divId w:val="1718433847"/>
      </w:pPr>
      <w:proofErr w:type="gramStart"/>
      <w:r w:rsidRPr="00A47082">
        <w:t>does</w:t>
      </w:r>
      <w:proofErr w:type="gramEnd"/>
      <w:r w:rsidRPr="00A47082">
        <w:t xml:space="preserve"> not include independent owners or tenants of premises in a building or centre that cooperate on particular occasions, or that cooperate in relation to some, but not all, of the matters mentioned </w:t>
      </w:r>
      <w:r w:rsidR="00865D96">
        <w:t>above</w:t>
      </w:r>
      <w:r w:rsidRPr="00A47082">
        <w:t xml:space="preserve"> in relation to the building or the centre.</w:t>
      </w:r>
    </w:p>
    <w:p w:rsidR="00151D76" w:rsidRDefault="00151D76" w:rsidP="00151D76">
      <w:pPr>
        <w:divId w:val="1718433847"/>
      </w:pPr>
    </w:p>
    <w:p w:rsidR="00BA649E" w:rsidRDefault="00EA03B9" w:rsidP="00151D76">
      <w:pPr>
        <w:spacing w:after="480"/>
        <w:divId w:val="1718433847"/>
      </w:pPr>
      <w:r>
        <w:t xml:space="preserve">The gross leasable area of a supermarket is intended to mean the total floor area of the supermarket, and includes space approved by council (or the relevant development authority) to conduct a supermarket business, including supermarket trading floor area and minimal back of house (typically no more than 25-30% of the total floor area). It does not include portable storage units, such as shipping containers, used for the purpose of storing supermarket items; or separate tenancies rented by the supermarket proprietors to store supermarket items, unless those tenancies are approved for the purpose of operating a supermarket business. </w:t>
      </w:r>
      <w:r>
        <w:br/>
      </w:r>
      <w:r w:rsidR="00524350">
        <w:br/>
      </w:r>
      <w:r>
        <w:t>It is not sufficient to provide evidence stating the gross leasable area is greater than 2,500 m</w:t>
      </w:r>
      <w:r w:rsidRPr="00903699">
        <w:rPr>
          <w:sz w:val="18"/>
          <w:szCs w:val="18"/>
          <w:vertAlign w:val="superscript"/>
        </w:rPr>
        <w:t>2</w:t>
      </w:r>
      <w:r>
        <w:t xml:space="preserve"> - the actual gross leasable area, that is the total floor area of the supermarket, excluding loading docks and car parks, should be stated, and supported by evidence sourced from the relevant local Council (or relevant approval authority), or other public document such as retail strategies, activity centre strategies prepared by local governments or state government departments, or from proprietary databases, to demonstrate the gross leasable area of the supermarket.</w:t>
      </w:r>
      <w:r w:rsidR="00524350">
        <w:br/>
      </w:r>
      <w:r w:rsidR="00524350">
        <w:br/>
      </w:r>
    </w:p>
    <w:p w:rsidR="002A48D4" w:rsidRPr="00151D76" w:rsidRDefault="002A48D4" w:rsidP="00151D76">
      <w:pPr>
        <w:spacing w:after="480"/>
        <w:divId w:val="1718433847"/>
        <w:rPr>
          <w:rStyle w:val="SubtleReference"/>
          <w:rFonts w:eastAsia="Times New Roman"/>
          <w:b w:val="0"/>
          <w:bCs w:val="0"/>
          <w:i w:val="0"/>
        </w:rPr>
      </w:pPr>
      <w:r>
        <w:lastRenderedPageBreak/>
        <w:t xml:space="preserve">In considering an application to establish a pharmacy in a large shopping centre, the Authority need not be satisfied that the requisite number of commercial establishments are operating within that centre. Rather, the Authority must be satisfied that the centre is, or is likely to be, occupied by the requisite number of commercial establishments. The term </w:t>
      </w:r>
      <w:r>
        <w:rPr>
          <w:i/>
        </w:rPr>
        <w:t xml:space="preserve">likely to be occupied by </w:t>
      </w:r>
      <w:r>
        <w:t>is intended to include premises in a shopping centre where a lease has been entered into to operate such a business and that business has not yet commenced operating at those premises. A vacant tenancy at premises in a shopping centre that is not occupied and/or leased is not considered a “commercial establishment”.</w:t>
      </w:r>
      <w:r w:rsidR="00524350">
        <w:rPr>
          <w:rStyle w:val="SubtleReference"/>
        </w:rPr>
        <w:br/>
      </w:r>
      <w:r w:rsidR="00524350">
        <w:rPr>
          <w:rStyle w:val="SubtleReference"/>
        </w:rPr>
        <w:br/>
      </w:r>
      <w:r w:rsidRPr="003B4BC8">
        <w:rPr>
          <w:rStyle w:val="SubtleReference"/>
        </w:rPr>
        <w:t>Evidence required</w:t>
      </w:r>
      <w:r w:rsidR="009934C0">
        <w:rPr>
          <w:rStyle w:val="SubtleReference"/>
        </w:rPr>
        <w:t xml:space="preserve"> for 134(b)</w:t>
      </w:r>
    </w:p>
    <w:p w:rsidR="002A48D4" w:rsidRDefault="002A48D4" w:rsidP="002A48D4">
      <w:pPr>
        <w:divId w:val="1718433847"/>
      </w:pPr>
      <w:r>
        <w:t>The statutory declaration from the shopping centre manager should include information to confirm whether there are any other pharmacies within the centre.</w:t>
      </w:r>
    </w:p>
    <w:p w:rsidR="009315D2" w:rsidRDefault="009315D2" w:rsidP="009315D2">
      <w:pPr>
        <w:spacing w:before="240"/>
        <w:divId w:val="1718433847"/>
      </w:pPr>
      <w:r>
        <w:br/>
      </w:r>
      <w:r w:rsidRPr="00F158AF">
        <w:rPr>
          <w:b/>
        </w:rPr>
        <w:t>Note</w:t>
      </w:r>
      <w:r>
        <w:t xml:space="preserve"> – when counting the number of approved premises, if approved premises in the large shopping centre have been recommended to be relocated to new premises in the large shopping centre but have not yet been approved, the new premises are not counted as approved premises.</w:t>
      </w:r>
    </w:p>
    <w:p w:rsidR="009315D2" w:rsidRDefault="009315D2">
      <w:pPr>
        <w:pStyle w:val="Heading5"/>
        <w:divId w:val="1718433847"/>
      </w:pPr>
      <w:r>
        <w:t>General requirements</w:t>
      </w:r>
    </w:p>
    <w:p w:rsidR="009315D2" w:rsidRDefault="009315D2" w:rsidP="009315D2">
      <w:pPr>
        <w:divId w:val="1718433847"/>
      </w:pPr>
      <w:r>
        <w:t xml:space="preserve">Please note that it is important to clearly identify the proposed premises that are the subject of an application. Evidence must also be provided in support of each of the requirements below: </w:t>
      </w:r>
    </w:p>
    <w:p w:rsidR="009315D2" w:rsidRPr="00642336" w:rsidRDefault="009315D2" w:rsidP="006C5C1A">
      <w:pPr>
        <w:pStyle w:val="ListParagraph"/>
        <w:divId w:val="1718433847"/>
      </w:pPr>
      <w:r>
        <w:t>At all relevant times, t</w:t>
      </w:r>
      <w:r w:rsidRPr="00642336">
        <w:t>he proposed premises are not approved premises</w:t>
      </w:r>
      <w:r w:rsidR="00B23522">
        <w:t>;</w:t>
      </w:r>
      <w:r w:rsidRPr="00642336">
        <w:t xml:space="preserve"> </w:t>
      </w:r>
    </w:p>
    <w:p w:rsidR="009315D2" w:rsidRPr="00642336" w:rsidRDefault="009315D2" w:rsidP="006C5C1A">
      <w:pPr>
        <w:pStyle w:val="ListParagraph"/>
        <w:divId w:val="1718433847"/>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r w:rsidRPr="00642336">
        <w:t>;</w:t>
      </w:r>
    </w:p>
    <w:p w:rsidR="009315D2" w:rsidRDefault="009315D2" w:rsidP="006C5C1A">
      <w:pPr>
        <w:pStyle w:val="ListParagraph"/>
        <w:divId w:val="1718433847"/>
      </w:pPr>
      <w:r>
        <w:t>At all relevant times t</w:t>
      </w:r>
      <w:r w:rsidRPr="00642336">
        <w:t>he proposed premises could be used for the purpose of operating a pharmacy</w:t>
      </w:r>
      <w:r>
        <w:t xml:space="preserve"> under applicable local government and State or Territory laws relating to land development;</w:t>
      </w:r>
    </w:p>
    <w:p w:rsidR="009315D2" w:rsidRPr="00642336" w:rsidRDefault="009315D2" w:rsidP="006C5C1A">
      <w:pPr>
        <w:pStyle w:val="ListParagraph"/>
        <w:divId w:val="1718433847"/>
      </w:pPr>
      <w:r>
        <w:t>The proposed premises</w:t>
      </w:r>
      <w:r w:rsidRPr="00642336">
        <w:t xml:space="preserve"> would be accessible by the public; </w:t>
      </w:r>
    </w:p>
    <w:p w:rsidR="009315D2" w:rsidRPr="00642336" w:rsidRDefault="009315D2" w:rsidP="006C5C1A">
      <w:pPr>
        <w:pStyle w:val="ListParagraph"/>
        <w:divId w:val="1718433847"/>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 and </w:t>
      </w:r>
    </w:p>
    <w:p w:rsidR="009315D2" w:rsidRPr="00642336" w:rsidRDefault="009315D2" w:rsidP="006C5C1A">
      <w:pPr>
        <w:pStyle w:val="ListParagraph"/>
        <w:divId w:val="1718433847"/>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B23522" w:rsidRDefault="00B23522" w:rsidP="009315D2">
      <w:pPr>
        <w:divId w:val="1718433847"/>
      </w:pPr>
    </w:p>
    <w:p w:rsidR="009315D2" w:rsidRDefault="009315D2" w:rsidP="009315D2">
      <w:pPr>
        <w:divId w:val="1718433847"/>
      </w:pPr>
      <w:r>
        <w:t xml:space="preserve">The evidence required for the above is outlined under </w:t>
      </w:r>
      <w:hyperlink w:anchor="_General_requirements_for" w:history="1">
        <w:r w:rsidRPr="000A69AE">
          <w:rPr>
            <w:rStyle w:val="Hyperlink"/>
          </w:rPr>
          <w:t>‘General Requirements for all applications’</w:t>
        </w:r>
      </w:hyperlink>
      <w:r>
        <w:t xml:space="preserve"> section.</w:t>
      </w:r>
    </w:p>
    <w:p w:rsidR="009315D2" w:rsidRDefault="009315D2">
      <w:pPr>
        <w:pStyle w:val="Heading5"/>
        <w:divId w:val="1718433847"/>
      </w:pPr>
      <w:r>
        <w:t>Restrictions</w:t>
      </w:r>
    </w:p>
    <w:p w:rsidR="00B23522" w:rsidRDefault="00B23522" w:rsidP="00B23522">
      <w:pPr>
        <w:divId w:val="1718433847"/>
      </w:pPr>
      <w:r w:rsidRPr="00F2472E">
        <w:t xml:space="preserve">Applicants wishing to relocate an existing approval that was originally granted under </w:t>
      </w:r>
      <w:r w:rsidR="00F805BA">
        <w:t>Item</w:t>
      </w:r>
      <w:r>
        <w:t xml:space="preserve"> 134 </w:t>
      </w:r>
      <w:r w:rsidRPr="00376008">
        <w:t xml:space="preserve">and for which the application to relocate is made within 10 years after the day the approval was granted as a result of an application under </w:t>
      </w:r>
      <w:r w:rsidR="00F805BA">
        <w:t>Item</w:t>
      </w:r>
      <w:r w:rsidRPr="00376008">
        <w:t xml:space="preserve"> 13</w:t>
      </w:r>
      <w:r>
        <w:t>4</w:t>
      </w:r>
      <w:r w:rsidRPr="00376008">
        <w:t>,</w:t>
      </w:r>
      <w:r>
        <w:t xml:space="preserve"> </w:t>
      </w:r>
      <w:r w:rsidRPr="00F2472E">
        <w:t>must satisfy the Authority that there are exceptional circumstances if the proposed premises are not located within the same facility in which the approval was originally granted</w:t>
      </w:r>
      <w:r w:rsidRPr="00376008">
        <w:t>.</w:t>
      </w:r>
    </w:p>
    <w:p w:rsidR="009315D2" w:rsidRDefault="00B23522" w:rsidP="00B23522">
      <w:pPr>
        <w:divId w:val="1718433847"/>
      </w:pPr>
      <w:r w:rsidRPr="00A602DA">
        <w:br/>
      </w:r>
      <w:r>
        <w:t>The pharmacy can move within the same shopping centre at any time (please note that an application is still required to be made to the Authority – see Item 122).</w:t>
      </w:r>
      <w:r w:rsidR="009315D2">
        <w:br w:type="page"/>
      </w:r>
    </w:p>
    <w:p w:rsidR="00F6245D" w:rsidRDefault="00F6245D" w:rsidP="00F6245D">
      <w:pPr>
        <w:pStyle w:val="Heading3"/>
        <w:numPr>
          <w:ilvl w:val="0"/>
          <w:numId w:val="0"/>
        </w:numPr>
        <w:divId w:val="1718433847"/>
      </w:pPr>
      <w:bookmarkStart w:id="58" w:name="_Toc24356006"/>
      <w:bookmarkStart w:id="59" w:name="Rule_134A"/>
      <w:r>
        <w:lastRenderedPageBreak/>
        <w:t xml:space="preserve">Item 134A: New </w:t>
      </w:r>
      <w:r w:rsidR="00865D96">
        <w:t xml:space="preserve">additional </w:t>
      </w:r>
      <w:r>
        <w:t>pharmacy in a designated complex (large shopping centre with approved premises)</w:t>
      </w:r>
      <w:bookmarkEnd w:id="58"/>
    </w:p>
    <w:bookmarkEnd w:id="59"/>
    <w:p w:rsidR="00B23522" w:rsidRDefault="00B23522" w:rsidP="00B23522">
      <w:pPr>
        <w:pStyle w:val="Heading4"/>
        <w:divId w:val="1718433847"/>
      </w:pPr>
      <w:r>
        <w:t>Requirements</w:t>
      </w:r>
    </w:p>
    <w:p w:rsidR="00F2153A" w:rsidRDefault="00F2153A" w:rsidP="00F2153A">
      <w:pPr>
        <w:divId w:val="1718433847"/>
      </w:pPr>
      <w:r w:rsidRPr="006670C2">
        <w:t xml:space="preserve">An application made under this item of the Rules </w:t>
      </w:r>
      <w:r>
        <w:t>must meet the requirements</w:t>
      </w:r>
      <w:r w:rsidRPr="006670C2">
        <w:t>, including all of the general requirements, listed below.</w:t>
      </w:r>
    </w:p>
    <w:p w:rsidR="00F2153A" w:rsidRDefault="00F2153A" w:rsidP="00F2153A">
      <w:pPr>
        <w:divId w:val="1718433847"/>
      </w:pPr>
    </w:p>
    <w:p w:rsidR="00B23522" w:rsidRDefault="00B23522" w:rsidP="00856C49">
      <w:pPr>
        <w:tabs>
          <w:tab w:val="left" w:pos="567"/>
        </w:tabs>
        <w:spacing w:before="80"/>
        <w:contextualSpacing w:val="0"/>
        <w:divId w:val="1718433847"/>
        <w:rPr>
          <w:rStyle w:val="Strong"/>
        </w:rPr>
      </w:pPr>
      <w:r>
        <w:rPr>
          <w:rStyle w:val="Strong"/>
        </w:rPr>
        <w:t>(a)</w:t>
      </w:r>
      <w:r w:rsidR="00F2153A">
        <w:rPr>
          <w:rStyle w:val="Strong"/>
        </w:rPr>
        <w:tab/>
      </w:r>
      <w:proofErr w:type="gramStart"/>
      <w:r>
        <w:rPr>
          <w:rStyle w:val="Strong"/>
        </w:rPr>
        <w:t>the</w:t>
      </w:r>
      <w:proofErr w:type="gramEnd"/>
      <w:r>
        <w:rPr>
          <w:rStyle w:val="Strong"/>
        </w:rPr>
        <w:t xml:space="preserve"> proposed premises are in a large shopping centre*; and </w:t>
      </w:r>
    </w:p>
    <w:p w:rsidR="008D2487" w:rsidRDefault="00B23522" w:rsidP="00856C49">
      <w:pPr>
        <w:tabs>
          <w:tab w:val="left" w:pos="567"/>
        </w:tabs>
        <w:spacing w:before="80"/>
        <w:contextualSpacing w:val="0"/>
        <w:divId w:val="1718433847"/>
        <w:rPr>
          <w:rStyle w:val="Strong"/>
        </w:rPr>
      </w:pPr>
      <w:r>
        <w:rPr>
          <w:rStyle w:val="Strong"/>
        </w:rPr>
        <w:t>(b)</w:t>
      </w:r>
      <w:r w:rsidR="00F2153A">
        <w:rPr>
          <w:rStyle w:val="Strong"/>
        </w:rPr>
        <w:tab/>
      </w:r>
      <w:proofErr w:type="gramStart"/>
      <w:r>
        <w:rPr>
          <w:rStyle w:val="Strong"/>
        </w:rPr>
        <w:t>if</w:t>
      </w:r>
      <w:proofErr w:type="gramEnd"/>
      <w:r>
        <w:rPr>
          <w:rStyle w:val="Strong"/>
        </w:rPr>
        <w:t xml:space="preserve"> the large shopping centre contains: </w:t>
      </w:r>
    </w:p>
    <w:p w:rsidR="00B23522" w:rsidRPr="00B20FFA" w:rsidRDefault="00B23522" w:rsidP="00C97788">
      <w:pPr>
        <w:pStyle w:val="letterpara"/>
        <w:ind w:left="1134" w:hanging="567"/>
        <w:divId w:val="1718433847"/>
        <w:rPr>
          <w:rStyle w:val="Strong"/>
        </w:rPr>
      </w:pPr>
      <w:r w:rsidRPr="00B20FFA">
        <w:rPr>
          <w:rStyle w:val="Strong"/>
        </w:rPr>
        <w:t>at least 100, but fewer than 200, commercial establishments</w:t>
      </w:r>
      <w:r w:rsidR="006367B0">
        <w:rPr>
          <w:rStyle w:val="Strong"/>
        </w:rPr>
        <w:t>*</w:t>
      </w:r>
      <w:r w:rsidRPr="00B20FFA">
        <w:rPr>
          <w:rStyle w:val="Strong"/>
        </w:rPr>
        <w:t xml:space="preserve"> – there is only one approved premises in the large shopping centre; or</w:t>
      </w:r>
    </w:p>
    <w:p w:rsidR="00B23522" w:rsidRPr="00B20FFA" w:rsidRDefault="00B23522" w:rsidP="00C97788">
      <w:pPr>
        <w:pStyle w:val="letterpara"/>
        <w:ind w:left="1134" w:hanging="567"/>
        <w:divId w:val="1718433847"/>
        <w:rPr>
          <w:rStyle w:val="Strong"/>
          <w:bCs w:val="0"/>
        </w:rPr>
      </w:pPr>
      <w:r w:rsidRPr="00B20FFA">
        <w:rPr>
          <w:rStyle w:val="Strong"/>
        </w:rPr>
        <w:t>at least 200 commercial establishments – there are at least one but no more than 2 approved premises in the large shopping centre; and</w:t>
      </w:r>
    </w:p>
    <w:p w:rsidR="00B23522" w:rsidRPr="0071152F" w:rsidRDefault="00B23522" w:rsidP="00856C49">
      <w:pPr>
        <w:pStyle w:val="ListParagraph"/>
        <w:numPr>
          <w:ilvl w:val="0"/>
          <w:numId w:val="87"/>
        </w:numPr>
        <w:tabs>
          <w:tab w:val="left" w:pos="567"/>
        </w:tabs>
        <w:spacing w:before="80" w:after="80"/>
        <w:ind w:left="567" w:hanging="567"/>
        <w:divId w:val="1718433847"/>
        <w:rPr>
          <w:rStyle w:val="Strong"/>
        </w:rPr>
      </w:pPr>
      <w:r w:rsidRPr="00B20FFA">
        <w:rPr>
          <w:rStyle w:val="Strong"/>
        </w:rPr>
        <w:t>no approved premises have relocated out of the large shopping centre in the 12 months immediately before the day the application was made</w:t>
      </w:r>
    </w:p>
    <w:p w:rsidR="00B23522" w:rsidRDefault="00B23522" w:rsidP="00B23522">
      <w:pPr>
        <w:spacing w:after="480"/>
        <w:divId w:val="1718433847"/>
      </w:pPr>
      <w:r>
        <w:t xml:space="preserve">* Please refer to the </w:t>
      </w:r>
      <w:hyperlink w:anchor="_Glossary" w:history="1">
        <w:r w:rsidRPr="00155494">
          <w:rPr>
            <w:rStyle w:val="Hyperlink"/>
          </w:rPr>
          <w:t>Glossary</w:t>
        </w:r>
      </w:hyperlink>
      <w:r>
        <w:t xml:space="preserve"> for the definition of ‘large shopping centre’ and ‘commercial establishment’.</w:t>
      </w:r>
    </w:p>
    <w:p w:rsidR="00B23522" w:rsidRDefault="00B23522" w:rsidP="00B23522">
      <w:pPr>
        <w:divId w:val="1718433847"/>
        <w:rPr>
          <w:rStyle w:val="SubtleReference"/>
        </w:rPr>
      </w:pPr>
    </w:p>
    <w:p w:rsidR="00B23522" w:rsidRPr="003B4BC8" w:rsidRDefault="00B23522" w:rsidP="00B23522">
      <w:pPr>
        <w:spacing w:after="480"/>
        <w:divId w:val="1718433847"/>
        <w:rPr>
          <w:rStyle w:val="SubtleReference"/>
        </w:rPr>
      </w:pPr>
      <w:r w:rsidRPr="003B4BC8">
        <w:rPr>
          <w:rStyle w:val="SubtleReference"/>
        </w:rPr>
        <w:t>Evidence required</w:t>
      </w:r>
    </w:p>
    <w:p w:rsidR="00B23522" w:rsidRDefault="00B23522" w:rsidP="00B23522">
      <w:pPr>
        <w:divId w:val="1718433847"/>
      </w:pPr>
      <w:r>
        <w:t>A floor plan of the shopping centre should be provided in addition to a statutory declaration (</w:t>
      </w:r>
      <w:r w:rsidRPr="00F05FA0">
        <w:rPr>
          <w:rStyle w:val="Strong"/>
          <w:b w:val="0"/>
        </w:rPr>
        <w:t>made on a Commonwealth of Australia statutory declaration template</w:t>
      </w:r>
      <w:r>
        <w:t>) from the shopping centre manager to confirm that the shopping centre:</w:t>
      </w:r>
    </w:p>
    <w:p w:rsidR="00B23522" w:rsidRPr="00F2153A" w:rsidRDefault="00B23522" w:rsidP="00856C49">
      <w:pPr>
        <w:pStyle w:val="ListParagraph"/>
        <w:numPr>
          <w:ilvl w:val="0"/>
          <w:numId w:val="108"/>
        </w:numPr>
        <w:divId w:val="1718433847"/>
      </w:pPr>
      <w:proofErr w:type="gramStart"/>
      <w:r w:rsidRPr="00F2153A">
        <w:t>is</w:t>
      </w:r>
      <w:proofErr w:type="gramEnd"/>
      <w:r w:rsidRPr="00F2153A">
        <w:t xml:space="preserve"> under single management</w:t>
      </w:r>
      <w:r w:rsidR="006367B0">
        <w:t>*</w:t>
      </w:r>
      <w:r w:rsidRPr="00F2153A">
        <w:t>. That is, that one or more managers working cooperatively under an agreement are responsible for marketing, maintenance and administration for the centre as a whole; and</w:t>
      </w:r>
    </w:p>
    <w:p w:rsidR="00B23522" w:rsidRPr="00F2153A" w:rsidRDefault="00B23522" w:rsidP="00856C49">
      <w:pPr>
        <w:pStyle w:val="ListParagraph"/>
        <w:numPr>
          <w:ilvl w:val="0"/>
          <w:numId w:val="108"/>
        </w:numPr>
        <w:divId w:val="1718433847"/>
      </w:pPr>
      <w:r w:rsidRPr="00F2153A">
        <w:t>has a gross leasable area</w:t>
      </w:r>
      <w:r w:rsidR="006367B0">
        <w:t>*</w:t>
      </w:r>
      <w:r w:rsidRPr="00F2153A">
        <w:t>, meaning the total floor area of the shopping centre excluding loading docks and car parks, of at least 5,000 m</w:t>
      </w:r>
      <w:r w:rsidRPr="00F2153A">
        <w:rPr>
          <w:vertAlign w:val="superscript"/>
        </w:rPr>
        <w:t>2</w:t>
      </w:r>
      <w:r w:rsidRPr="00F2153A">
        <w:t>; and</w:t>
      </w:r>
    </w:p>
    <w:p w:rsidR="00B23522" w:rsidRPr="00F2153A" w:rsidRDefault="00B23522" w:rsidP="00856C49">
      <w:pPr>
        <w:pStyle w:val="ListParagraph"/>
        <w:numPr>
          <w:ilvl w:val="0"/>
          <w:numId w:val="108"/>
        </w:numPr>
        <w:divId w:val="1718433847"/>
      </w:pPr>
      <w:r w:rsidRPr="00F2153A">
        <w:t>contains a supermarket that has a gross leasable area of at least 2,500 m</w:t>
      </w:r>
      <w:r w:rsidRPr="00F2153A">
        <w:rPr>
          <w:vertAlign w:val="superscript"/>
        </w:rPr>
        <w:t>2</w:t>
      </w:r>
      <w:r w:rsidRPr="00F2153A">
        <w:t xml:space="preserve">; and </w:t>
      </w:r>
    </w:p>
    <w:p w:rsidR="00B23522" w:rsidRPr="00F2153A" w:rsidRDefault="00B23522" w:rsidP="00856C49">
      <w:pPr>
        <w:pStyle w:val="ListParagraph"/>
        <w:numPr>
          <w:ilvl w:val="0"/>
          <w:numId w:val="108"/>
        </w:numPr>
        <w:divId w:val="1718433847"/>
      </w:pPr>
      <w:r w:rsidRPr="00F2153A">
        <w:t>contains at least 50 other commercial establishments (note that a current tenancy schedule listing the name and type of each tenancy, and its leasing and trading status should be provided); and</w:t>
      </w:r>
    </w:p>
    <w:p w:rsidR="00B23522" w:rsidRPr="00F2153A" w:rsidRDefault="00B23522" w:rsidP="00856C49">
      <w:pPr>
        <w:pStyle w:val="ListParagraph"/>
        <w:numPr>
          <w:ilvl w:val="0"/>
          <w:numId w:val="108"/>
        </w:numPr>
        <w:divId w:val="1718433847"/>
      </w:pPr>
      <w:proofErr w:type="gramStart"/>
      <w:r w:rsidRPr="00F2153A">
        <w:t>has</w:t>
      </w:r>
      <w:proofErr w:type="gramEnd"/>
      <w:r w:rsidRPr="00F2153A">
        <w:t xml:space="preserve"> customer parking facilities. </w:t>
      </w:r>
    </w:p>
    <w:p w:rsidR="006367B0" w:rsidRDefault="006367B0" w:rsidP="00856C49">
      <w:pPr>
        <w:spacing w:before="80"/>
        <w:divId w:val="1718433847"/>
      </w:pPr>
      <w:r>
        <w:t xml:space="preserve">* Please refer to the </w:t>
      </w:r>
      <w:hyperlink w:anchor="_Glossary" w:history="1">
        <w:r w:rsidRPr="00155494">
          <w:rPr>
            <w:rStyle w:val="Hyperlink"/>
          </w:rPr>
          <w:t>Glossary</w:t>
        </w:r>
      </w:hyperlink>
      <w:r>
        <w:t xml:space="preserve"> for the definition of ‘single management’ and ‘gross leasable area’.</w:t>
      </w:r>
    </w:p>
    <w:p w:rsidR="00B23522" w:rsidRDefault="00B23522" w:rsidP="00B23522">
      <w:pPr>
        <w:divId w:val="1718433847"/>
      </w:pPr>
    </w:p>
    <w:p w:rsidR="00B23522" w:rsidRPr="00856C49" w:rsidRDefault="00B23522" w:rsidP="00B23522">
      <w:pPr>
        <w:divId w:val="1718433847"/>
      </w:pPr>
      <w:r w:rsidRPr="00856C49">
        <w:t xml:space="preserve">Single management, for a large shopping centre, means: </w:t>
      </w:r>
    </w:p>
    <w:p w:rsidR="00B23522" w:rsidRPr="00F2153A" w:rsidRDefault="00B23522" w:rsidP="00856C49">
      <w:pPr>
        <w:pStyle w:val="ListParagraph"/>
        <w:numPr>
          <w:ilvl w:val="0"/>
          <w:numId w:val="108"/>
        </w:numPr>
        <w:divId w:val="1718433847"/>
      </w:pPr>
      <w:r w:rsidRPr="00F2153A">
        <w:t xml:space="preserve">an arrangement in which a single entity, or two or more entities working cooperatively under an agreement, </w:t>
      </w:r>
      <w:r w:rsidR="00865D96">
        <w:t>are</w:t>
      </w:r>
      <w:r w:rsidR="00865D96" w:rsidRPr="00F2153A">
        <w:t xml:space="preserve"> </w:t>
      </w:r>
      <w:r w:rsidRPr="00F2153A">
        <w:t>responsible for marketing, maintenance and administration for the centre as a whole; and</w:t>
      </w:r>
    </w:p>
    <w:p w:rsidR="00B23522" w:rsidRPr="00F2153A" w:rsidRDefault="00B23522" w:rsidP="00856C49">
      <w:pPr>
        <w:pStyle w:val="ListParagraph"/>
        <w:numPr>
          <w:ilvl w:val="0"/>
          <w:numId w:val="108"/>
        </w:numPr>
        <w:divId w:val="1718433847"/>
      </w:pPr>
      <w:proofErr w:type="gramStart"/>
      <w:r w:rsidRPr="00F2153A">
        <w:t>does</w:t>
      </w:r>
      <w:proofErr w:type="gramEnd"/>
      <w:r w:rsidRPr="00F2153A">
        <w:t xml:space="preserve"> not include independent owners or tenants of premises in a building or centre that cooperate on particular occasions, or that cooperate in relation to some, but not all, of the matters mentioned </w:t>
      </w:r>
      <w:r w:rsidR="00865D96">
        <w:t>above</w:t>
      </w:r>
      <w:r w:rsidRPr="00F2153A">
        <w:t xml:space="preserve"> in relation to the building or the centre.</w:t>
      </w:r>
    </w:p>
    <w:p w:rsidR="00B23522" w:rsidRDefault="00B23522" w:rsidP="00B23522">
      <w:pPr>
        <w:divId w:val="1718433847"/>
      </w:pPr>
    </w:p>
    <w:p w:rsidR="006367B0" w:rsidRDefault="00B23522">
      <w:pPr>
        <w:divId w:val="1718433847"/>
      </w:pPr>
      <w:r>
        <w:t xml:space="preserve">The gross leasable area of a supermarket is intended to mean the total floor area of the supermarket, and includes space approved by council (or the relevant development authority) to conduct a supermarket business, including supermarket trading floor area and minimal back of house (typically no more than 25-30% of the total floor area). It does not include portable storage units, such as shipping containers, used for the purpose of storing supermarket items; or separate tenancies rented by the supermarket proprietors to store supermarket items, unless those tenancies are approved for the purpose of operating a supermarket business. </w:t>
      </w:r>
      <w:r>
        <w:br/>
      </w:r>
    </w:p>
    <w:p w:rsidR="00B23522" w:rsidRDefault="00B23522" w:rsidP="00856C49">
      <w:pPr>
        <w:keepNext/>
        <w:keepLines/>
        <w:divId w:val="1718433847"/>
      </w:pPr>
      <w:r>
        <w:lastRenderedPageBreak/>
        <w:t>It is not sufficient to provide evidence stating the gross leasable area is greater than 2,500 m</w:t>
      </w:r>
      <w:r w:rsidRPr="00903699">
        <w:rPr>
          <w:sz w:val="18"/>
          <w:szCs w:val="18"/>
          <w:vertAlign w:val="superscript"/>
        </w:rPr>
        <w:t>2</w:t>
      </w:r>
      <w:r>
        <w:t xml:space="preserve"> - the actual gross leasable area, that is the total floor area of the supermarket, excluding loading docks and car parks, should be stated, and supported by evidence sourced from the relevant local Council (or relevant approval authority), or other public document such as retail strategies, activity centre strategies prepared by local governments or state government departments, or from proprietary databases, to demonstrate the gross leasable area of the supermarket.</w:t>
      </w:r>
      <w:r w:rsidR="00524350">
        <w:br/>
      </w:r>
      <w:r w:rsidR="00524350">
        <w:br/>
      </w:r>
      <w:r>
        <w:t xml:space="preserve">In considering an application to establish a pharmacy in a large shopping centre, the Authority need not be satisfied that the requisite number of commercial establishments are operating within that centre. Rather, the Authority must be satisfied that the centre is, or is likely to be, occupied by the requisite number of commercial establishments. The term </w:t>
      </w:r>
      <w:r>
        <w:rPr>
          <w:i/>
        </w:rPr>
        <w:t xml:space="preserve">likely to be occupied by </w:t>
      </w:r>
      <w:r>
        <w:t>is intended to include premises in a shopping centre where a lease has been entered into to operate such a business and that business has not yet commenced operating at those premises. A vacant tenancy at premises in a shopping centre that is not occupied and/or leased is not considered a “commercial establishment”.</w:t>
      </w:r>
      <w:r w:rsidR="00524350">
        <w:br/>
      </w:r>
      <w:r w:rsidR="00524350">
        <w:br/>
      </w:r>
      <w:r>
        <w:t xml:space="preserve">The statutory declaration from the shopping centre manager should include information to the number of pharmacies currently within the centre, and if known, whether or not any pharmacies have relocated out of the large shopping centre in the previous 12 months. </w:t>
      </w:r>
      <w:r w:rsidR="00524350">
        <w:br/>
      </w:r>
      <w:r w:rsidR="00524350">
        <w:br/>
      </w:r>
      <w:r>
        <w:t>The Authority’s Secretariat will also provide the Authority with information on this item.</w:t>
      </w:r>
    </w:p>
    <w:p w:rsidR="00B23522" w:rsidRDefault="00B23522" w:rsidP="00B23522">
      <w:pPr>
        <w:spacing w:before="240"/>
        <w:divId w:val="1718433847"/>
      </w:pPr>
      <w:r>
        <w:br/>
      </w:r>
      <w:r w:rsidRPr="00E0015B">
        <w:rPr>
          <w:b/>
        </w:rPr>
        <w:t>Note</w:t>
      </w:r>
      <w:r>
        <w:t xml:space="preserve"> – when counting the number of approved premises, if approved premises in the large shopping centre have been recommended to be relocated to new premises in the large shopping centre but have not yet been approved, the new premises are not counted as approved premises.</w:t>
      </w:r>
    </w:p>
    <w:p w:rsidR="00B23522" w:rsidRDefault="00B23522">
      <w:pPr>
        <w:pStyle w:val="Heading5"/>
        <w:divId w:val="1718433847"/>
      </w:pPr>
      <w:r>
        <w:t>General requirements</w:t>
      </w:r>
    </w:p>
    <w:p w:rsidR="00B23522" w:rsidRDefault="00B23522" w:rsidP="00B23522">
      <w:pPr>
        <w:divId w:val="1718433847"/>
      </w:pPr>
      <w:r>
        <w:t xml:space="preserve">Please note that it is important to clearly identify the proposed premises that are the subject of an application. Evidence must also be provided in support of each of the requirements below: </w:t>
      </w:r>
    </w:p>
    <w:p w:rsidR="00B23522" w:rsidRPr="00642336" w:rsidRDefault="00B23522" w:rsidP="006C5C1A">
      <w:pPr>
        <w:pStyle w:val="ListParagraph"/>
        <w:divId w:val="1718433847"/>
      </w:pPr>
      <w:r>
        <w:t>At all relevant times, t</w:t>
      </w:r>
      <w:r w:rsidRPr="00642336">
        <w:t>he proposed premises are not approved premises</w:t>
      </w:r>
      <w:r>
        <w:t>;</w:t>
      </w:r>
      <w:r w:rsidRPr="00642336">
        <w:t xml:space="preserve"> </w:t>
      </w:r>
    </w:p>
    <w:p w:rsidR="00B23522" w:rsidRPr="00642336" w:rsidRDefault="00B23522" w:rsidP="006C5C1A">
      <w:pPr>
        <w:pStyle w:val="ListParagraph"/>
        <w:divId w:val="1718433847"/>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r w:rsidRPr="00642336">
        <w:t>;</w:t>
      </w:r>
    </w:p>
    <w:p w:rsidR="00B23522" w:rsidRDefault="00B23522" w:rsidP="006C5C1A">
      <w:pPr>
        <w:pStyle w:val="ListParagraph"/>
        <w:divId w:val="1718433847"/>
      </w:pPr>
      <w:r>
        <w:t>At all relevant times t</w:t>
      </w:r>
      <w:r w:rsidRPr="00642336">
        <w:t>he proposed premises could be used for the purpose of operating a pharmacy</w:t>
      </w:r>
      <w:r>
        <w:t xml:space="preserve"> under applicable local government and State or Territory laws relating to land development;</w:t>
      </w:r>
    </w:p>
    <w:p w:rsidR="00B23522" w:rsidRPr="00642336" w:rsidRDefault="00B23522" w:rsidP="006C5C1A">
      <w:pPr>
        <w:pStyle w:val="ListParagraph"/>
        <w:divId w:val="1718433847"/>
      </w:pPr>
      <w:r>
        <w:t>The proposed premises</w:t>
      </w:r>
      <w:r w:rsidRPr="00642336">
        <w:t xml:space="preserve"> would be accessible by the public; </w:t>
      </w:r>
    </w:p>
    <w:p w:rsidR="00B23522" w:rsidRPr="00642336" w:rsidRDefault="00B23522" w:rsidP="006C5C1A">
      <w:pPr>
        <w:pStyle w:val="ListParagraph"/>
        <w:divId w:val="1718433847"/>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 and </w:t>
      </w:r>
    </w:p>
    <w:p w:rsidR="00B23522" w:rsidRPr="00642336" w:rsidRDefault="00B23522" w:rsidP="006C5C1A">
      <w:pPr>
        <w:pStyle w:val="ListParagraph"/>
        <w:divId w:val="1718433847"/>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B23522" w:rsidRDefault="00B23522" w:rsidP="00B23522">
      <w:pPr>
        <w:divId w:val="1718433847"/>
      </w:pPr>
      <w:r>
        <w:t xml:space="preserve">The evidence required for the above is outlined under </w:t>
      </w:r>
      <w:hyperlink w:anchor="_General_requirements_for" w:history="1">
        <w:r w:rsidRPr="000A69AE">
          <w:rPr>
            <w:rStyle w:val="Hyperlink"/>
          </w:rPr>
          <w:t>‘General Requirements for all applications’</w:t>
        </w:r>
      </w:hyperlink>
      <w:r>
        <w:t xml:space="preserve"> section.</w:t>
      </w:r>
    </w:p>
    <w:p w:rsidR="00B23522" w:rsidRDefault="00B23522">
      <w:pPr>
        <w:pStyle w:val="Heading5"/>
        <w:divId w:val="1718433847"/>
      </w:pPr>
      <w:r>
        <w:t>Restrictions</w:t>
      </w:r>
    </w:p>
    <w:p w:rsidR="00B23522" w:rsidRDefault="00B23522" w:rsidP="00B23522">
      <w:pPr>
        <w:divId w:val="1718433847"/>
      </w:pPr>
      <w:r w:rsidRPr="00F2472E">
        <w:t xml:space="preserve">Applicants wishing to relocate an existing approval that was originally granted under </w:t>
      </w:r>
      <w:r w:rsidR="00F805BA">
        <w:t>Item</w:t>
      </w:r>
      <w:r>
        <w:t xml:space="preserve"> 134A </w:t>
      </w:r>
      <w:r w:rsidRPr="00376008">
        <w:t xml:space="preserve">and for which the application to relocate is made within 10 years after the day the approval was granted as a result of an application under </w:t>
      </w:r>
      <w:r w:rsidR="00F805BA">
        <w:t>Item</w:t>
      </w:r>
      <w:r w:rsidRPr="00376008">
        <w:t xml:space="preserve"> 13</w:t>
      </w:r>
      <w:r>
        <w:t>4A</w:t>
      </w:r>
      <w:r w:rsidRPr="00376008">
        <w:t>,</w:t>
      </w:r>
      <w:r>
        <w:t xml:space="preserve"> </w:t>
      </w:r>
      <w:r w:rsidRPr="00F2472E">
        <w:t>must satisfy the Authority that there are exceptional circumstances if the proposed premises are not located within the same facility in which the approval was originally granted</w:t>
      </w:r>
      <w:r w:rsidRPr="00376008">
        <w:t>.</w:t>
      </w:r>
    </w:p>
    <w:p w:rsidR="00E44371" w:rsidRDefault="00B23522" w:rsidP="00856C49">
      <w:pPr>
        <w:spacing w:after="480"/>
        <w:divId w:val="1718433847"/>
      </w:pPr>
      <w:r w:rsidRPr="00A602DA">
        <w:br/>
      </w:r>
      <w:r>
        <w:t>The pharmacy can move within the same shopping centre at any time (please note that an application is still required to be made to the Authority – see Item 122).</w:t>
      </w:r>
      <w:r w:rsidR="00E44371">
        <w:br w:type="page"/>
      </w:r>
    </w:p>
    <w:p w:rsidR="005572C9" w:rsidRDefault="002F062E" w:rsidP="007E7DE0">
      <w:pPr>
        <w:pStyle w:val="Heading3"/>
        <w:numPr>
          <w:ilvl w:val="0"/>
          <w:numId w:val="0"/>
        </w:numPr>
        <w:divId w:val="1718433847"/>
      </w:pPr>
      <w:bookmarkStart w:id="60" w:name="_Rule_135:_New"/>
      <w:bookmarkStart w:id="61" w:name="_Toc24356007"/>
      <w:bookmarkEnd w:id="60"/>
      <w:r>
        <w:lastRenderedPageBreak/>
        <w:t xml:space="preserve">Item </w:t>
      </w:r>
      <w:r w:rsidR="005572C9">
        <w:t xml:space="preserve">135: New pharmacy in a </w:t>
      </w:r>
      <w:r w:rsidR="009315D2">
        <w:t xml:space="preserve">designated complex </w:t>
      </w:r>
      <w:r w:rsidR="005572C9">
        <w:t>(large private hospital)</w:t>
      </w:r>
      <w:bookmarkEnd w:id="61"/>
    </w:p>
    <w:p w:rsidR="005572C9" w:rsidRDefault="005572C9" w:rsidP="00D80649">
      <w:pPr>
        <w:pStyle w:val="Heading4"/>
        <w:divId w:val="1718433847"/>
      </w:pPr>
      <w:r>
        <w:t>Requirements</w:t>
      </w:r>
    </w:p>
    <w:p w:rsidR="00C3364A" w:rsidRDefault="00C3364A" w:rsidP="00C3364A">
      <w:pPr>
        <w:divId w:val="1718433847"/>
      </w:pPr>
      <w:r w:rsidRPr="006670C2">
        <w:t xml:space="preserve">An application made under this item of the Rules </w:t>
      </w:r>
      <w:r>
        <w:t>must meet the requirements</w:t>
      </w:r>
      <w:r w:rsidRPr="006670C2">
        <w:t>, including all of the general requirements, listed below.</w:t>
      </w:r>
    </w:p>
    <w:p w:rsidR="00C3364A" w:rsidRDefault="00C3364A" w:rsidP="00C3364A">
      <w:pPr>
        <w:divId w:val="1718433847"/>
      </w:pPr>
    </w:p>
    <w:p w:rsidR="008D2487" w:rsidRDefault="009315D2" w:rsidP="00C3364A">
      <w:pPr>
        <w:spacing w:before="80"/>
        <w:ind w:left="567" w:hanging="567"/>
        <w:contextualSpacing w:val="0"/>
        <w:divId w:val="1718433847"/>
        <w:rPr>
          <w:rStyle w:val="Strong"/>
        </w:rPr>
      </w:pPr>
      <w:r>
        <w:rPr>
          <w:rStyle w:val="Strong"/>
        </w:rPr>
        <w:t>(a)</w:t>
      </w:r>
      <w:r w:rsidR="00C3364A">
        <w:rPr>
          <w:rStyle w:val="Strong"/>
        </w:rPr>
        <w:tab/>
      </w:r>
      <w:proofErr w:type="gramStart"/>
      <w:r w:rsidR="00C611AB">
        <w:rPr>
          <w:rStyle w:val="Strong"/>
        </w:rPr>
        <w:t>t</w:t>
      </w:r>
      <w:r w:rsidR="005572C9">
        <w:rPr>
          <w:rStyle w:val="Strong"/>
        </w:rPr>
        <w:t>he</w:t>
      </w:r>
      <w:proofErr w:type="gramEnd"/>
      <w:r w:rsidR="005572C9">
        <w:rPr>
          <w:rStyle w:val="Strong"/>
        </w:rPr>
        <w:t xml:space="preserve"> proposed premises are in a large private hospital*</w:t>
      </w:r>
      <w:r w:rsidR="00C611AB">
        <w:rPr>
          <w:rStyle w:val="Strong"/>
        </w:rPr>
        <w:t>; and</w:t>
      </w:r>
    </w:p>
    <w:p w:rsidR="00C3364A" w:rsidRPr="00A376B2" w:rsidRDefault="009315D2" w:rsidP="00C3364A">
      <w:pPr>
        <w:spacing w:before="80"/>
        <w:ind w:left="567" w:hanging="567"/>
        <w:contextualSpacing w:val="0"/>
        <w:divId w:val="1718433847"/>
        <w:rPr>
          <w:sz w:val="16"/>
          <w:szCs w:val="16"/>
        </w:rPr>
      </w:pPr>
      <w:r>
        <w:rPr>
          <w:rStyle w:val="Strong"/>
        </w:rPr>
        <w:t>(b)</w:t>
      </w:r>
      <w:r w:rsidR="00C3364A">
        <w:rPr>
          <w:rStyle w:val="Strong"/>
        </w:rPr>
        <w:tab/>
      </w:r>
      <w:proofErr w:type="gramStart"/>
      <w:r w:rsidR="00C611AB">
        <w:rPr>
          <w:rStyle w:val="Strong"/>
        </w:rPr>
        <w:t>t</w:t>
      </w:r>
      <w:r>
        <w:rPr>
          <w:rStyle w:val="Strong"/>
        </w:rPr>
        <w:t>here</w:t>
      </w:r>
      <w:proofErr w:type="gramEnd"/>
      <w:r>
        <w:rPr>
          <w:rStyle w:val="Strong"/>
        </w:rPr>
        <w:t xml:space="preserve"> are no approved pharmacie</w:t>
      </w:r>
      <w:r w:rsidR="00F05FA0">
        <w:rPr>
          <w:rStyle w:val="Strong"/>
        </w:rPr>
        <w:t>s in the large private hospital</w:t>
      </w:r>
    </w:p>
    <w:p w:rsidR="005572C9" w:rsidRDefault="005572C9" w:rsidP="0030207C">
      <w:pPr>
        <w:divId w:val="1718433847"/>
      </w:pPr>
      <w:r>
        <w:t xml:space="preserve">* Please refer to the </w:t>
      </w:r>
      <w:hyperlink w:anchor="_Glossary" w:history="1">
        <w:r w:rsidRPr="00346FA5">
          <w:rPr>
            <w:rStyle w:val="Hyperlink"/>
          </w:rPr>
          <w:t>Glossary</w:t>
        </w:r>
      </w:hyperlink>
      <w:r>
        <w:t xml:space="preserve"> for the definition of ‘large private hospital’.</w:t>
      </w:r>
    </w:p>
    <w:p w:rsidR="00A376B2" w:rsidRPr="00856C49" w:rsidRDefault="00A376B2" w:rsidP="00E44371">
      <w:pPr>
        <w:divId w:val="1718433847"/>
      </w:pPr>
    </w:p>
    <w:p w:rsidR="005572C9" w:rsidRPr="00E44371" w:rsidRDefault="005572C9" w:rsidP="00E44371">
      <w:pPr>
        <w:divId w:val="1718433847"/>
        <w:rPr>
          <w:rStyle w:val="SubtleReference"/>
        </w:rPr>
      </w:pPr>
      <w:r w:rsidRPr="00E44371">
        <w:rPr>
          <w:rStyle w:val="SubtleReference"/>
        </w:rPr>
        <w:t>Evidence required</w:t>
      </w:r>
    </w:p>
    <w:p w:rsidR="009315D2" w:rsidRDefault="005572C9" w:rsidP="00B31FAA">
      <w:pPr>
        <w:divId w:val="1718433847"/>
      </w:pPr>
      <w:r>
        <w:t>Applicants should provide a letter or</w:t>
      </w:r>
      <w:r w:rsidR="00C3364A">
        <w:t>,</w:t>
      </w:r>
      <w:r>
        <w:t xml:space="preserve"> preferably, a statutory declaration </w:t>
      </w:r>
      <w:r w:rsidRPr="00856C49">
        <w:rPr>
          <w:b/>
        </w:rPr>
        <w:t>(</w:t>
      </w:r>
      <w:r w:rsidRPr="00856C49">
        <w:rPr>
          <w:rStyle w:val="Strong"/>
          <w:b w:val="0"/>
        </w:rPr>
        <w:t>made on a Commonwealth of Australia statutory declaration template</w:t>
      </w:r>
      <w:r w:rsidRPr="00856C49">
        <w:rPr>
          <w:b/>
        </w:rPr>
        <w:t>)</w:t>
      </w:r>
      <w:r>
        <w:t xml:space="preserve"> from the management of the private hospital to confirm that it meets the definition of ‘large private hospital’ as defined in the glossary</w:t>
      </w:r>
      <w:r w:rsidR="009315D2">
        <w:t xml:space="preserve"> to mean a private hospital that can admit at least 150 patients at any one time in accordance with the private hospital’s licence or registration under the law of the State or Territory in which the private hospital is located</w:t>
      </w:r>
      <w:r>
        <w:t>.</w:t>
      </w:r>
      <w:r w:rsidR="00D91BFF">
        <w:t xml:space="preserve"> This should also confirm whether there is currently a pharmacy located within the private hospital.</w:t>
      </w:r>
    </w:p>
    <w:p w:rsidR="009315D2" w:rsidRDefault="009315D2" w:rsidP="00B31FAA">
      <w:pPr>
        <w:divId w:val="1718433847"/>
      </w:pPr>
    </w:p>
    <w:p w:rsidR="00D91BFF" w:rsidRDefault="005572C9" w:rsidP="00B31FAA">
      <w:pPr>
        <w:divId w:val="1718433847"/>
      </w:pPr>
      <w:r>
        <w:t>A floor plan of the private hospital clearly identifying the location of the proposed premises, and a copy of the private hospital’s license or registration certificate to confirm the number of patients that can be admitted at any one time under State/Territory law, should also be provided.</w:t>
      </w:r>
      <w:r>
        <w:br/>
      </w:r>
    </w:p>
    <w:p w:rsidR="00D91BFF" w:rsidRDefault="00CA147B" w:rsidP="00B31FAA">
      <w:pPr>
        <w:divId w:val="1718433847"/>
      </w:pPr>
      <w:r>
        <w:t>“A</w:t>
      </w:r>
      <w:r w:rsidR="00D91BFF">
        <w:t>dmit” is intended to mean where a patient is admitted to hospital for treatment as a private patient and includes same-day admitted patients, as well as overnight admitted patients. That is, not patients attending the hospital for general treatment as outpatients.</w:t>
      </w:r>
    </w:p>
    <w:p w:rsidR="005572C9" w:rsidRDefault="005572C9">
      <w:pPr>
        <w:pStyle w:val="Heading5"/>
        <w:divId w:val="1718433847"/>
      </w:pPr>
      <w:r>
        <w:t>General requirements</w:t>
      </w:r>
    </w:p>
    <w:p w:rsidR="005572C9" w:rsidRDefault="005572C9" w:rsidP="00B31FAA">
      <w:pPr>
        <w:divId w:val="1718433847"/>
      </w:pPr>
      <w:r>
        <w:t xml:space="preserve">Please note that it is important to clearly identify the proposed premises that are the subject of an application. Evidence must also be provided in support of each of the requirements below: </w:t>
      </w:r>
    </w:p>
    <w:p w:rsidR="005555F7" w:rsidRPr="00642336" w:rsidRDefault="005555F7" w:rsidP="006C5C1A">
      <w:pPr>
        <w:pStyle w:val="ListParagraph"/>
        <w:divId w:val="1718433847"/>
      </w:pPr>
      <w:r>
        <w:t>At all relevant times, t</w:t>
      </w:r>
      <w:r w:rsidRPr="00642336">
        <w:t>he proposed prem</w:t>
      </w:r>
      <w:r w:rsidR="00CA147B">
        <w:t>ises are not approved premises;</w:t>
      </w:r>
    </w:p>
    <w:p w:rsidR="005555F7" w:rsidRPr="00642336" w:rsidRDefault="005555F7" w:rsidP="006C5C1A">
      <w:pPr>
        <w:pStyle w:val="ListParagraph"/>
        <w:divId w:val="1718433847"/>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r w:rsidRPr="00642336">
        <w:t>;</w:t>
      </w:r>
    </w:p>
    <w:p w:rsidR="005555F7" w:rsidRDefault="005555F7" w:rsidP="006C5C1A">
      <w:pPr>
        <w:pStyle w:val="ListParagraph"/>
        <w:divId w:val="1718433847"/>
      </w:pPr>
      <w:r>
        <w:t>At all relevant times t</w:t>
      </w:r>
      <w:r w:rsidRPr="00642336">
        <w:t>he proposed premises could be used for the purpose of operating a pharmacy</w:t>
      </w:r>
      <w:r>
        <w:t xml:space="preserve"> under applicable local government and State or Territory laws relating to land development;</w:t>
      </w:r>
    </w:p>
    <w:p w:rsidR="005555F7" w:rsidRPr="00642336" w:rsidRDefault="005555F7" w:rsidP="006C5C1A">
      <w:pPr>
        <w:pStyle w:val="ListParagraph"/>
        <w:divId w:val="1718433847"/>
      </w:pPr>
      <w:r>
        <w:t>The proposed premises</w:t>
      </w:r>
      <w:r w:rsidRPr="00642336">
        <w:t xml:space="preserve"> would be accessible by the public; </w:t>
      </w:r>
    </w:p>
    <w:p w:rsidR="005555F7" w:rsidRPr="00642336" w:rsidRDefault="005555F7" w:rsidP="006C5C1A">
      <w:pPr>
        <w:pStyle w:val="ListParagraph"/>
        <w:divId w:val="1718433847"/>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 and </w:t>
      </w:r>
    </w:p>
    <w:p w:rsidR="005555F7" w:rsidRPr="00642336" w:rsidRDefault="005555F7" w:rsidP="006C5C1A">
      <w:pPr>
        <w:pStyle w:val="ListParagraph"/>
        <w:divId w:val="1718433847"/>
      </w:pPr>
      <w:r w:rsidRPr="00642336">
        <w:t xml:space="preserve">The proposed premises </w:t>
      </w:r>
      <w:r>
        <w:t xml:space="preserve">will </w:t>
      </w:r>
      <w:r w:rsidRPr="00642336">
        <w:t xml:space="preserve">not </w:t>
      </w:r>
      <w:r>
        <w:t xml:space="preserve">be </w:t>
      </w:r>
      <w:r w:rsidRPr="00642336">
        <w:t>directly accessible by the public from within a supermarket.</w:t>
      </w:r>
    </w:p>
    <w:p w:rsidR="00622E76" w:rsidRDefault="00622E76" w:rsidP="00B31FAA">
      <w:pPr>
        <w:divId w:val="1718433847"/>
      </w:pPr>
      <w:r w:rsidRPr="00622E76">
        <w:t xml:space="preserve">The evidence required for the above is outlined under </w:t>
      </w:r>
      <w:hyperlink w:anchor="_General_requirements_for" w:history="1">
        <w:r w:rsidRPr="000A69AE">
          <w:rPr>
            <w:rStyle w:val="Hyperlink"/>
          </w:rPr>
          <w:t>‘General Requirements for all applications’</w:t>
        </w:r>
      </w:hyperlink>
      <w:r w:rsidRPr="00622E76">
        <w:t xml:space="preserve"> section</w:t>
      </w:r>
      <w:r>
        <w:t>.</w:t>
      </w:r>
    </w:p>
    <w:p w:rsidR="005572C9" w:rsidRDefault="005572C9">
      <w:pPr>
        <w:pStyle w:val="Heading5"/>
        <w:divId w:val="1718433847"/>
      </w:pPr>
      <w:r>
        <w:t>Restrictions</w:t>
      </w:r>
    </w:p>
    <w:p w:rsidR="00524350" w:rsidRDefault="00F05FA0" w:rsidP="00856C49">
      <w:pPr>
        <w:spacing w:after="480"/>
        <w:divId w:val="1718433847"/>
      </w:pPr>
      <w:r w:rsidRPr="00F2472E">
        <w:t xml:space="preserve">Applicants wishing to relocate an existing approval that was originally granted under </w:t>
      </w:r>
      <w:r w:rsidR="00F805BA">
        <w:t>Item</w:t>
      </w:r>
      <w:r>
        <w:t xml:space="preserve"> 135 </w:t>
      </w:r>
      <w:r w:rsidRPr="00F2472E">
        <w:t>must satisfy the Authority that there are exceptional circumstances if the proposed premises are not located within the same facility in which the approval was originally granted</w:t>
      </w:r>
      <w:r w:rsidRPr="00376008">
        <w:t>.</w:t>
      </w:r>
      <w:r w:rsidRPr="00A602DA">
        <w:br/>
      </w:r>
      <w:r>
        <w:t xml:space="preserve">The pharmacy can move within the same </w:t>
      </w:r>
      <w:r w:rsidR="00BF7DE0">
        <w:t xml:space="preserve">private hospital </w:t>
      </w:r>
      <w:r>
        <w:t>at any time (please note that an application is still required to be made to the Authority – see Item 122).</w:t>
      </w:r>
      <w:r w:rsidR="00524350">
        <w:br w:type="page"/>
      </w:r>
    </w:p>
    <w:p w:rsidR="005572C9" w:rsidRDefault="00D91BFF" w:rsidP="00D91BFF">
      <w:pPr>
        <w:pStyle w:val="Heading3"/>
        <w:numPr>
          <w:ilvl w:val="0"/>
          <w:numId w:val="0"/>
        </w:numPr>
        <w:divId w:val="1718433847"/>
      </w:pPr>
      <w:bookmarkStart w:id="62" w:name="_Rule_136:_New"/>
      <w:bookmarkStart w:id="63" w:name="_Toc24356008"/>
      <w:bookmarkEnd w:id="62"/>
      <w:r>
        <w:lastRenderedPageBreak/>
        <w:t xml:space="preserve">Item </w:t>
      </w:r>
      <w:r w:rsidR="005572C9">
        <w:t xml:space="preserve">136: New pharmacy in a </w:t>
      </w:r>
      <w:r>
        <w:t xml:space="preserve">designated complex </w:t>
      </w:r>
      <w:r w:rsidR="005572C9">
        <w:t>(large medical centre)</w:t>
      </w:r>
      <w:bookmarkEnd w:id="63"/>
    </w:p>
    <w:p w:rsidR="005572C9" w:rsidRDefault="005572C9" w:rsidP="00D80649">
      <w:pPr>
        <w:pStyle w:val="Heading4"/>
        <w:divId w:val="1718433847"/>
      </w:pPr>
      <w:r>
        <w:t>Requirements</w:t>
      </w:r>
    </w:p>
    <w:p w:rsidR="003C0B4B" w:rsidRDefault="003C0B4B" w:rsidP="003C0B4B">
      <w:pPr>
        <w:divId w:val="1718433847"/>
      </w:pPr>
      <w:r w:rsidRPr="006670C2">
        <w:t xml:space="preserve">An application made under this item of the Rules </w:t>
      </w:r>
      <w:r>
        <w:t>must meet the requirements</w:t>
      </w:r>
      <w:r w:rsidRPr="006670C2">
        <w:t>, including all of the general requirements, listed below.</w:t>
      </w:r>
    </w:p>
    <w:p w:rsidR="003C0B4B" w:rsidRDefault="003C0B4B" w:rsidP="003C0B4B">
      <w:pPr>
        <w:divId w:val="1718433847"/>
      </w:pPr>
    </w:p>
    <w:p w:rsidR="008D2487" w:rsidRPr="00570FF1" w:rsidRDefault="00F10F9C" w:rsidP="003C0B4B">
      <w:pPr>
        <w:spacing w:before="80"/>
        <w:ind w:left="567" w:hanging="567"/>
        <w:contextualSpacing w:val="0"/>
        <w:divId w:val="1718433847"/>
        <w:rPr>
          <w:b/>
        </w:rPr>
      </w:pPr>
      <w:r w:rsidRPr="00570FF1">
        <w:rPr>
          <w:b/>
        </w:rPr>
        <w:t>(a)</w:t>
      </w:r>
      <w:r w:rsidR="003C0B4B">
        <w:rPr>
          <w:b/>
        </w:rPr>
        <w:tab/>
      </w:r>
      <w:proofErr w:type="gramStart"/>
      <w:r w:rsidR="00294CA8" w:rsidRPr="00570FF1">
        <w:rPr>
          <w:b/>
        </w:rPr>
        <w:t>t</w:t>
      </w:r>
      <w:r w:rsidR="005572C9" w:rsidRPr="00570FF1">
        <w:rPr>
          <w:b/>
        </w:rPr>
        <w:t>he</w:t>
      </w:r>
      <w:proofErr w:type="gramEnd"/>
      <w:r w:rsidR="005572C9" w:rsidRPr="00570FF1">
        <w:rPr>
          <w:b/>
        </w:rPr>
        <w:t xml:space="preserve"> proposed premises are in a large medical centre</w:t>
      </w:r>
      <w:r w:rsidR="003C0B4B">
        <w:rPr>
          <w:b/>
        </w:rPr>
        <w:t>*</w:t>
      </w:r>
      <w:r w:rsidR="00D91BFF" w:rsidRPr="00570FF1">
        <w:rPr>
          <w:b/>
        </w:rPr>
        <w:t>; and</w:t>
      </w:r>
    </w:p>
    <w:p w:rsidR="008D2487" w:rsidRPr="00570FF1" w:rsidRDefault="00F10F9C" w:rsidP="003C0B4B">
      <w:pPr>
        <w:spacing w:before="80"/>
        <w:ind w:left="567" w:hanging="567"/>
        <w:contextualSpacing w:val="0"/>
        <w:divId w:val="1718433847"/>
        <w:rPr>
          <w:b/>
        </w:rPr>
      </w:pPr>
      <w:r w:rsidRPr="00570FF1">
        <w:rPr>
          <w:b/>
        </w:rPr>
        <w:t>(b)</w:t>
      </w:r>
      <w:r w:rsidR="003C0B4B">
        <w:rPr>
          <w:b/>
        </w:rPr>
        <w:tab/>
      </w:r>
      <w:proofErr w:type="gramStart"/>
      <w:r w:rsidR="00D91BFF" w:rsidRPr="00570FF1">
        <w:rPr>
          <w:b/>
        </w:rPr>
        <w:t>there</w:t>
      </w:r>
      <w:proofErr w:type="gramEnd"/>
      <w:r w:rsidR="00D91BFF" w:rsidRPr="00570FF1">
        <w:rPr>
          <w:b/>
        </w:rPr>
        <w:t xml:space="preserve"> are no approved premises in the large medical centre; and</w:t>
      </w:r>
    </w:p>
    <w:p w:rsidR="00D91BFF" w:rsidRPr="00570FF1" w:rsidRDefault="00F10F9C" w:rsidP="003C0B4B">
      <w:pPr>
        <w:spacing w:before="80"/>
        <w:ind w:left="567" w:hanging="567"/>
        <w:contextualSpacing w:val="0"/>
        <w:divId w:val="1718433847"/>
        <w:rPr>
          <w:b/>
        </w:rPr>
      </w:pPr>
      <w:r w:rsidRPr="00570FF1">
        <w:rPr>
          <w:b/>
        </w:rPr>
        <w:t>(c)</w:t>
      </w:r>
      <w:r w:rsidR="003C0B4B">
        <w:rPr>
          <w:b/>
        </w:rPr>
        <w:tab/>
      </w:r>
      <w:proofErr w:type="gramStart"/>
      <w:r w:rsidR="00D91BFF" w:rsidRPr="00570FF1">
        <w:rPr>
          <w:b/>
        </w:rPr>
        <w:t>if</w:t>
      </w:r>
      <w:proofErr w:type="gramEnd"/>
      <w:r w:rsidR="00D91BFF" w:rsidRPr="00570FF1">
        <w:rPr>
          <w:b/>
        </w:rPr>
        <w:t xml:space="preserve"> the large medical centre is:</w:t>
      </w:r>
    </w:p>
    <w:p w:rsidR="008D2487" w:rsidRPr="00570FF1" w:rsidRDefault="00F10F9C" w:rsidP="00856C49">
      <w:pPr>
        <w:spacing w:before="80"/>
        <w:ind w:left="1134" w:hanging="567"/>
        <w:contextualSpacing w:val="0"/>
        <w:divId w:val="1718433847"/>
        <w:rPr>
          <w:b/>
        </w:rPr>
      </w:pPr>
      <w:r w:rsidRPr="00570FF1">
        <w:rPr>
          <w:b/>
        </w:rPr>
        <w:t>(</w:t>
      </w:r>
      <w:proofErr w:type="spellStart"/>
      <w:r w:rsidRPr="00570FF1">
        <w:rPr>
          <w:b/>
        </w:rPr>
        <w:t>i</w:t>
      </w:r>
      <w:proofErr w:type="spellEnd"/>
      <w:r w:rsidRPr="00570FF1">
        <w:rPr>
          <w:b/>
        </w:rPr>
        <w:t>)</w:t>
      </w:r>
      <w:r w:rsidR="003C0B4B">
        <w:rPr>
          <w:b/>
        </w:rPr>
        <w:tab/>
      </w:r>
      <w:r w:rsidR="00D91BFF" w:rsidRPr="00570FF1">
        <w:rPr>
          <w:b/>
        </w:rPr>
        <w:t xml:space="preserve">in a small shopping centre, a large shopping centre or a private hospital – the proposed premises are at least 300 m, in a </w:t>
      </w:r>
      <w:r w:rsidRPr="00570FF1">
        <w:rPr>
          <w:b/>
        </w:rPr>
        <w:t>straight line, from any approved </w:t>
      </w:r>
      <w:r w:rsidR="00D91BFF" w:rsidRPr="00570FF1">
        <w:rPr>
          <w:b/>
        </w:rPr>
        <w:t>premises, other than approved premises in a different large shopping centre or private</w:t>
      </w:r>
      <w:r w:rsidRPr="00570FF1">
        <w:rPr>
          <w:b/>
        </w:rPr>
        <w:t> h</w:t>
      </w:r>
      <w:r w:rsidR="00D91BFF" w:rsidRPr="00570FF1">
        <w:rPr>
          <w:b/>
        </w:rPr>
        <w:t>ospital; or</w:t>
      </w:r>
    </w:p>
    <w:p w:rsidR="008D2487" w:rsidRPr="00570FF1" w:rsidRDefault="00F10F9C" w:rsidP="00856C49">
      <w:pPr>
        <w:spacing w:before="80"/>
        <w:ind w:left="1134" w:hanging="567"/>
        <w:contextualSpacing w:val="0"/>
        <w:divId w:val="1718433847"/>
        <w:rPr>
          <w:b/>
        </w:rPr>
      </w:pPr>
      <w:r w:rsidRPr="00570FF1">
        <w:rPr>
          <w:b/>
        </w:rPr>
        <w:t>(ii)</w:t>
      </w:r>
      <w:r w:rsidR="003C0B4B">
        <w:rPr>
          <w:b/>
        </w:rPr>
        <w:tab/>
      </w:r>
      <w:r w:rsidR="00D91BFF" w:rsidRPr="00570FF1">
        <w:rPr>
          <w:b/>
        </w:rPr>
        <w:t xml:space="preserve">not in a small shopping centre, a large shopping centre or a private hospital – the proposed premises are at least 300 m, in a </w:t>
      </w:r>
      <w:r w:rsidRPr="00570FF1">
        <w:rPr>
          <w:b/>
        </w:rPr>
        <w:t>straight line, from the nearest a</w:t>
      </w:r>
      <w:r w:rsidR="00D91BFF" w:rsidRPr="00570FF1">
        <w:rPr>
          <w:b/>
        </w:rPr>
        <w:t>pproved</w:t>
      </w:r>
      <w:r w:rsidRPr="00570FF1">
        <w:rPr>
          <w:b/>
        </w:rPr>
        <w:t> </w:t>
      </w:r>
      <w:r w:rsidR="00D91BFF" w:rsidRPr="00570FF1">
        <w:rPr>
          <w:b/>
        </w:rPr>
        <w:t>premises, other than an approved premises in a large shopping centre or private</w:t>
      </w:r>
      <w:r w:rsidRPr="00570FF1">
        <w:rPr>
          <w:b/>
        </w:rPr>
        <w:t> </w:t>
      </w:r>
      <w:r w:rsidR="00D91BFF" w:rsidRPr="00570FF1">
        <w:rPr>
          <w:b/>
        </w:rPr>
        <w:t>hospital</w:t>
      </w:r>
      <w:r w:rsidR="00294CA8" w:rsidRPr="00570FF1">
        <w:rPr>
          <w:b/>
        </w:rPr>
        <w:t>; and</w:t>
      </w:r>
    </w:p>
    <w:p w:rsidR="008D2487" w:rsidRPr="00570FF1" w:rsidRDefault="00F10F9C" w:rsidP="003C0B4B">
      <w:pPr>
        <w:spacing w:before="80"/>
        <w:ind w:left="567" w:hanging="567"/>
        <w:contextualSpacing w:val="0"/>
        <w:divId w:val="1718433847"/>
        <w:rPr>
          <w:b/>
        </w:rPr>
      </w:pPr>
      <w:r w:rsidRPr="00570FF1">
        <w:rPr>
          <w:b/>
        </w:rPr>
        <w:t>(d)</w:t>
      </w:r>
      <w:r w:rsidR="003C0B4B">
        <w:rPr>
          <w:b/>
        </w:rPr>
        <w:tab/>
      </w:r>
      <w:r w:rsidR="00D91BFF" w:rsidRPr="00570FF1">
        <w:rPr>
          <w:b/>
        </w:rPr>
        <w:t>the Authority is satisfied that, during the 2 months before the day on which the</w:t>
      </w:r>
      <w:r w:rsidR="002F062E">
        <w:rPr>
          <w:b/>
        </w:rPr>
        <w:t xml:space="preserve"> </w:t>
      </w:r>
      <w:r w:rsidR="00D91BFF" w:rsidRPr="00570FF1">
        <w:rPr>
          <w:b/>
        </w:rPr>
        <w:t>application is made and until the day the application is considered by the Authority, the number of PBS</w:t>
      </w:r>
      <w:r w:rsidRPr="00570FF1">
        <w:rPr>
          <w:b/>
        </w:rPr>
        <w:t> </w:t>
      </w:r>
      <w:r w:rsidR="00D91BFF" w:rsidRPr="00570FF1">
        <w:rPr>
          <w:b/>
        </w:rPr>
        <w:t>prescribers</w:t>
      </w:r>
      <w:r w:rsidR="006367B0">
        <w:rPr>
          <w:b/>
        </w:rPr>
        <w:t>*</w:t>
      </w:r>
      <w:r w:rsidR="00D91BFF" w:rsidRPr="00570FF1">
        <w:rPr>
          <w:b/>
        </w:rPr>
        <w:t xml:space="preserve"> at the medical centre is equivalent to at least 8 full-time</w:t>
      </w:r>
      <w:r w:rsidR="006367B0">
        <w:rPr>
          <w:b/>
        </w:rPr>
        <w:t>*</w:t>
      </w:r>
      <w:r w:rsidR="00D91BFF" w:rsidRPr="00570FF1">
        <w:rPr>
          <w:b/>
        </w:rPr>
        <w:t xml:space="preserve"> PBS prescribers, of which at least 7 PBS prescribers must be prescribing medical practitioners</w:t>
      </w:r>
      <w:r w:rsidR="006367B0">
        <w:rPr>
          <w:b/>
        </w:rPr>
        <w:t>*</w:t>
      </w:r>
      <w:r w:rsidR="00D91BFF" w:rsidRPr="00570FF1">
        <w:rPr>
          <w:b/>
        </w:rPr>
        <w:t>; and</w:t>
      </w:r>
    </w:p>
    <w:p w:rsidR="00D91BFF" w:rsidRPr="00F10F9C" w:rsidRDefault="00F10F9C" w:rsidP="003C0B4B">
      <w:pPr>
        <w:spacing w:before="80"/>
        <w:ind w:left="567" w:hanging="567"/>
        <w:contextualSpacing w:val="0"/>
        <w:divId w:val="1718433847"/>
        <w:rPr>
          <w:b/>
        </w:rPr>
      </w:pPr>
      <w:r w:rsidRPr="00570FF1">
        <w:rPr>
          <w:b/>
        </w:rPr>
        <w:t>(e)</w:t>
      </w:r>
      <w:r w:rsidR="003C0B4B">
        <w:rPr>
          <w:b/>
        </w:rPr>
        <w:tab/>
      </w:r>
      <w:proofErr w:type="gramStart"/>
      <w:r w:rsidR="00D91BFF" w:rsidRPr="00570FF1">
        <w:rPr>
          <w:b/>
        </w:rPr>
        <w:t>the</w:t>
      </w:r>
      <w:proofErr w:type="gramEnd"/>
      <w:r w:rsidR="00D91BFF" w:rsidRPr="00570FF1">
        <w:rPr>
          <w:b/>
        </w:rPr>
        <w:t xml:space="preserve"> Authority is satisfied that the applicant will make all reasonable attempts to ensure that the operating hours of the proposed premises will meet the needs of the</w:t>
      </w:r>
      <w:r w:rsidR="00BF7DE0" w:rsidRPr="00570FF1">
        <w:rPr>
          <w:b/>
        </w:rPr>
        <w:t xml:space="preserve"> patients of the medical</w:t>
      </w:r>
      <w:r w:rsidRPr="00570FF1">
        <w:rPr>
          <w:b/>
        </w:rPr>
        <w:t> </w:t>
      </w:r>
      <w:r w:rsidR="00BF7DE0" w:rsidRPr="00570FF1">
        <w:rPr>
          <w:b/>
        </w:rPr>
        <w:t>centre</w:t>
      </w:r>
    </w:p>
    <w:p w:rsidR="005572C9" w:rsidRDefault="005572C9" w:rsidP="00294CA8">
      <w:pPr>
        <w:divId w:val="1718433847"/>
      </w:pPr>
      <w:r>
        <w:t xml:space="preserve">* Please refer to the </w:t>
      </w:r>
      <w:hyperlink w:anchor="_Glossary" w:history="1">
        <w:r w:rsidRPr="002A361D">
          <w:rPr>
            <w:rStyle w:val="Hyperlink"/>
          </w:rPr>
          <w:t>Glossary</w:t>
        </w:r>
      </w:hyperlink>
      <w:r>
        <w:t xml:space="preserve"> for the definition of ‘large medical centre’</w:t>
      </w:r>
      <w:r w:rsidR="006367B0">
        <w:t xml:space="preserve">, </w:t>
      </w:r>
      <w:r w:rsidR="006367B0" w:rsidRPr="00486250">
        <w:t>‘full-time’, ‘PBS prescriber’, and ‘prescribing medical practitioner’.</w:t>
      </w:r>
    </w:p>
    <w:p w:rsidR="0030207C" w:rsidRPr="00A376B2" w:rsidRDefault="0030207C" w:rsidP="0030207C">
      <w:pPr>
        <w:divId w:val="1718433847"/>
        <w:rPr>
          <w:rStyle w:val="SubtleReference"/>
          <w:sz w:val="16"/>
          <w:szCs w:val="16"/>
        </w:rPr>
      </w:pPr>
    </w:p>
    <w:p w:rsidR="005572C9" w:rsidRPr="0030207C" w:rsidRDefault="005572C9" w:rsidP="0030207C">
      <w:pPr>
        <w:divId w:val="1718433847"/>
        <w:rPr>
          <w:rStyle w:val="SubtleReference"/>
        </w:rPr>
      </w:pPr>
      <w:r w:rsidRPr="0030207C">
        <w:rPr>
          <w:rStyle w:val="SubtleReference"/>
        </w:rPr>
        <w:t>Evidence required</w:t>
      </w:r>
      <w:r w:rsidR="00FA54C6">
        <w:rPr>
          <w:rStyle w:val="SubtleReference"/>
        </w:rPr>
        <w:t xml:space="preserve"> for 136(a) and (b)</w:t>
      </w:r>
    </w:p>
    <w:p w:rsidR="00622E76" w:rsidRPr="00856C49" w:rsidRDefault="005572C9" w:rsidP="00B31FAA">
      <w:pPr>
        <w:divId w:val="1718433847"/>
      </w:pPr>
      <w:r>
        <w:t>Applicants should provide a statutory declaration (</w:t>
      </w:r>
      <w:r w:rsidRPr="00BF7DE0">
        <w:rPr>
          <w:rStyle w:val="Strong"/>
          <w:b w:val="0"/>
        </w:rPr>
        <w:t>made on a Commonwealth of Australia statutory declaration template</w:t>
      </w:r>
      <w:r>
        <w:t>) from the manager or owner of the medical centre to confirm: that the centre is under single management</w:t>
      </w:r>
      <w:r w:rsidR="001E2455">
        <w:t>,</w:t>
      </w:r>
      <w:r w:rsidR="00B01BC4">
        <w:t xml:space="preserve"> </w:t>
      </w:r>
      <w:r w:rsidR="001E2455">
        <w:t>t</w:t>
      </w:r>
      <w:r w:rsidR="001E2455" w:rsidRPr="00F2153A">
        <w:t>hat is, that one or more managers working cooperatively under an agreement are responsible for marketing, maintenance and administration for the centre as a whole</w:t>
      </w:r>
      <w:r>
        <w:t>; the opening hours of the centre on each of the days that the centre is open; and the hours during which an appointment with a prescribing medical practitioner, for a general practice consultation, may be made on each of the days that the centre is open.</w:t>
      </w:r>
      <w:r>
        <w:br/>
      </w:r>
      <w:r>
        <w:br/>
      </w:r>
      <w:r w:rsidR="00622E76" w:rsidRPr="00856C49">
        <w:t>Single management</w:t>
      </w:r>
      <w:r w:rsidR="00294CA8" w:rsidRPr="00856C49">
        <w:t xml:space="preserve"> </w:t>
      </w:r>
      <w:r w:rsidR="00D91BFF" w:rsidRPr="00856C49">
        <w:t>for a</w:t>
      </w:r>
      <w:r w:rsidR="00622E76" w:rsidRPr="00856C49">
        <w:t xml:space="preserve"> large medical centre means:</w:t>
      </w:r>
    </w:p>
    <w:p w:rsidR="007E7DE0" w:rsidRPr="00486250" w:rsidRDefault="00622E76" w:rsidP="00856C49">
      <w:pPr>
        <w:pStyle w:val="letterpara"/>
        <w:numPr>
          <w:ilvl w:val="0"/>
          <w:numId w:val="92"/>
        </w:numPr>
        <w:divId w:val="1718433847"/>
      </w:pPr>
      <w:r w:rsidRPr="00486250">
        <w:t xml:space="preserve">an arrangement in which a single entity, or two or more entities working cooperatively under an agreement, </w:t>
      </w:r>
      <w:r w:rsidR="00865D96">
        <w:t>are</w:t>
      </w:r>
      <w:r w:rsidR="00865D96" w:rsidRPr="00486250">
        <w:t xml:space="preserve"> </w:t>
      </w:r>
      <w:r w:rsidRPr="00486250">
        <w:t>responsible for marketing, maintenance and administration for the centre as a whole; and</w:t>
      </w:r>
    </w:p>
    <w:p w:rsidR="00622E76" w:rsidRPr="00486250" w:rsidRDefault="00622E76" w:rsidP="00856C49">
      <w:pPr>
        <w:pStyle w:val="letterpara"/>
        <w:numPr>
          <w:ilvl w:val="0"/>
          <w:numId w:val="92"/>
        </w:numPr>
        <w:divId w:val="1718433847"/>
      </w:pPr>
      <w:proofErr w:type="gramStart"/>
      <w:r w:rsidRPr="00486250">
        <w:t>does</w:t>
      </w:r>
      <w:proofErr w:type="gramEnd"/>
      <w:r w:rsidRPr="00486250">
        <w:t xml:space="preserve"> not include independent owners or tenants of premises in a building or centre that cooperate on particular occasions, or that cooperate in relation to some, but not all, of the matters mentioned </w:t>
      </w:r>
      <w:r w:rsidR="00865D96">
        <w:t>above</w:t>
      </w:r>
      <w:r w:rsidRPr="00486250">
        <w:t xml:space="preserve"> in relation to the building or the centre.</w:t>
      </w:r>
    </w:p>
    <w:p w:rsidR="00524350" w:rsidRDefault="005572C9" w:rsidP="00294CA8">
      <w:pPr>
        <w:spacing w:before="240" w:after="240"/>
        <w:divId w:val="1718433847"/>
        <w:rPr>
          <w:rStyle w:val="SubtleReference"/>
        </w:rPr>
      </w:pPr>
      <w:r>
        <w:t>A floor plan of the medical centre clearly identifying the location of the proposed premises should be provided.</w:t>
      </w:r>
      <w:r>
        <w:br/>
      </w:r>
      <w:r>
        <w:br/>
        <w:t xml:space="preserve">The intention of having a pharmacy in a large medical centre is primarily to meet the needs of medical centre patients. A large medical centre must open for at least 70 hours each week, and irrespective of the hours that the medical centre operates or the number of medical practitioners </w:t>
      </w:r>
      <w:r>
        <w:lastRenderedPageBreak/>
        <w:t>rostered on during those hours, general practice services must be provided at the medical centre for at least 70 hours each week. If the medical centre closes for an hour over lunchtime then that hour is not counted towards the time that the medical centre is providing general practice services, as patients are unable to obtain a consultation with a medical practitioner during that hour. Where more than one medical practitioner’s hours overlap, the total hours that the medical centre is open and providing general practice services is not the combined hours of the medical practitioners, it is instead the total hours that the centre is providing general practice services.</w:t>
      </w:r>
      <w:r w:rsidR="00524350">
        <w:br/>
      </w:r>
      <w:r w:rsidR="00524350">
        <w:br/>
      </w:r>
      <w:r>
        <w:t xml:space="preserve">The statutory declaration (as referred to </w:t>
      </w:r>
      <w:r w:rsidR="00294CA8">
        <w:t>a</w:t>
      </w:r>
      <w:r>
        <w:t>bove) should also confirm whether there is an approved pharmacy currently located within the medical centre.</w:t>
      </w:r>
      <w:r>
        <w:br/>
      </w:r>
    </w:p>
    <w:p w:rsidR="00A95444" w:rsidRDefault="00294CA8" w:rsidP="00294CA8">
      <w:pPr>
        <w:spacing w:before="240" w:after="240"/>
        <w:divId w:val="1718433847"/>
        <w:rPr>
          <w:rStyle w:val="Strong"/>
        </w:rPr>
      </w:pPr>
      <w:r w:rsidRPr="006300AB">
        <w:rPr>
          <w:rStyle w:val="SubtleReference"/>
        </w:rPr>
        <w:t>E</w:t>
      </w:r>
      <w:r w:rsidR="00D91BFF" w:rsidRPr="006300AB">
        <w:rPr>
          <w:rStyle w:val="SubtleReference"/>
        </w:rPr>
        <w:t>vidence required</w:t>
      </w:r>
      <w:r w:rsidR="00FA54C6">
        <w:rPr>
          <w:rStyle w:val="SubtleReference"/>
        </w:rPr>
        <w:t xml:space="preserve"> for 136(c)</w:t>
      </w:r>
    </w:p>
    <w:p w:rsidR="005572C9" w:rsidRDefault="005572C9" w:rsidP="00B31FAA">
      <w:pPr>
        <w:divId w:val="1718433847"/>
      </w:pPr>
      <w:r>
        <w:t>The Rules specify that the straight line measurement must be taken from the mid</w:t>
      </w:r>
      <w:r w:rsidR="00280F5C">
        <w:t>-</w:t>
      </w:r>
      <w:r>
        <w:t>point at ground level of the public access door of each of the premises. If there is more than one public access door for either or both of the premises, the measurement must be taken from the public access door nearest to the other premises, that is, the shortest measurement that can be taken.</w:t>
      </w:r>
      <w:r>
        <w:br/>
      </w:r>
      <w:r>
        <w:br/>
        <w:t xml:space="preserve">If the distance separating the nearest approved pharmacy and the proposed premises is substantially greater than </w:t>
      </w:r>
      <w:r w:rsidR="001F5A67">
        <w:t xml:space="preserve">300 </w:t>
      </w:r>
      <w:r>
        <w:t>m, it may be sufficient to provide a scaled map, highlighting the location and addresses of the two premises and the approximate straight line distance using the scale on the map as the basis.</w:t>
      </w:r>
      <w:r>
        <w:br/>
      </w:r>
      <w:r>
        <w:br/>
        <w:t xml:space="preserve">If the distance between the nearest approved pharmacy and the proposed premises is near to the required distance, applicants should provide a report from a licenced or registered surveyor, of the measurement of the straight line distance between the two premises. Any surveyor’s report should include: </w:t>
      </w:r>
    </w:p>
    <w:p w:rsidR="00EC5540" w:rsidRDefault="00EC5540" w:rsidP="006C5C1A">
      <w:pPr>
        <w:pStyle w:val="ListParagraph"/>
        <w:divId w:val="1718433847"/>
      </w:pPr>
      <w:r>
        <w:t>the surveyor’s licence or registration number;</w:t>
      </w:r>
    </w:p>
    <w:p w:rsidR="005572C9" w:rsidRDefault="005572C9" w:rsidP="006C5C1A">
      <w:pPr>
        <w:pStyle w:val="ListParagraph"/>
        <w:divId w:val="1718433847"/>
      </w:pPr>
      <w:r>
        <w:t xml:space="preserve">a clearly scaled map; </w:t>
      </w:r>
    </w:p>
    <w:p w:rsidR="005572C9" w:rsidRDefault="005572C9" w:rsidP="006C5C1A">
      <w:pPr>
        <w:pStyle w:val="ListParagraph"/>
        <w:divId w:val="1718433847"/>
      </w:pPr>
      <w:r>
        <w:t xml:space="preserve">a description of the methodology and equipment used in the measurement; </w:t>
      </w:r>
    </w:p>
    <w:p w:rsidR="005572C9" w:rsidRDefault="005572C9" w:rsidP="006C5C1A">
      <w:pPr>
        <w:pStyle w:val="ListParagraph"/>
        <w:divId w:val="1718433847"/>
      </w:pPr>
      <w:r>
        <w:t xml:space="preserve">the straight line distance measured; </w:t>
      </w:r>
    </w:p>
    <w:p w:rsidR="005572C9" w:rsidRDefault="005572C9" w:rsidP="006C5C1A">
      <w:pPr>
        <w:pStyle w:val="ListParagraph"/>
        <w:divId w:val="1718433847"/>
      </w:pPr>
      <w:r>
        <w:t xml:space="preserve">the margin for error in the measurement; </w:t>
      </w:r>
    </w:p>
    <w:p w:rsidR="005572C9" w:rsidRDefault="005572C9" w:rsidP="006C5C1A">
      <w:pPr>
        <w:pStyle w:val="ListParagraph"/>
        <w:divId w:val="1718433847"/>
      </w:pPr>
      <w:r>
        <w:t xml:space="preserve">detailed information about the public access doors to each of the premises; and </w:t>
      </w:r>
    </w:p>
    <w:p w:rsidR="005572C9" w:rsidRDefault="005572C9" w:rsidP="006C5C1A">
      <w:pPr>
        <w:pStyle w:val="ListParagraph"/>
        <w:divId w:val="1718433847"/>
      </w:pPr>
      <w:proofErr w:type="gramStart"/>
      <w:r>
        <w:t>confirmation</w:t>
      </w:r>
      <w:proofErr w:type="gramEnd"/>
      <w:r>
        <w:t xml:space="preserve"> that the measurement has been undertaken from the mid-point at ground level of the public access door of each of the premises.</w:t>
      </w:r>
    </w:p>
    <w:p w:rsidR="00280F5C" w:rsidRDefault="00280F5C" w:rsidP="00B31FAA">
      <w:pPr>
        <w:divId w:val="1718433847"/>
      </w:pPr>
    </w:p>
    <w:p w:rsidR="00E56B25" w:rsidRDefault="005572C9" w:rsidP="00280F5C">
      <w:pPr>
        <w:divId w:val="1718433847"/>
        <w:rPr>
          <w:rStyle w:val="Strong"/>
        </w:rPr>
      </w:pPr>
      <w:r>
        <w:t xml:space="preserve">Often there is no evidence provided by the applicant to allow the Authority to determine whether there are any pharmacies within </w:t>
      </w:r>
      <w:r w:rsidR="001F5A67">
        <w:t xml:space="preserve">300 </w:t>
      </w:r>
      <w:r w:rsidR="008F6008">
        <w:t>m</w:t>
      </w:r>
      <w:r>
        <w:t xml:space="preserve">, by straight line, of the proposed premises, and if so, whether any such pharmacies are located in a large shopping centre, or a private hospital. In circumstances where there is an existing approved pharmacy within </w:t>
      </w:r>
      <w:r w:rsidR="001F5A67">
        <w:t>300 </w:t>
      </w:r>
      <w:r w:rsidR="008F6008">
        <w:t>m</w:t>
      </w:r>
      <w:r>
        <w:t>, by straight line, of the proposed premises, applicants should ensure that they provide sufficient evidence to demonstrate that the existing approved pharmacy is located in a large shopping centre, or a private hospital - it is not sufficient to simply make a statement that this is the case.</w:t>
      </w:r>
      <w:r w:rsidR="00524350">
        <w:rPr>
          <w:rStyle w:val="Strong"/>
        </w:rPr>
        <w:br/>
      </w:r>
    </w:p>
    <w:p w:rsidR="005572C9" w:rsidRPr="006300AB" w:rsidRDefault="005572C9" w:rsidP="00280F5C">
      <w:pPr>
        <w:divId w:val="1718433847"/>
        <w:rPr>
          <w:rStyle w:val="SubtleReference"/>
        </w:rPr>
      </w:pPr>
      <w:r w:rsidRPr="006300AB">
        <w:rPr>
          <w:rStyle w:val="SubtleReference"/>
        </w:rPr>
        <w:t>Evidence required</w:t>
      </w:r>
      <w:r w:rsidR="00FA54C6">
        <w:rPr>
          <w:rStyle w:val="SubtleReference"/>
        </w:rPr>
        <w:t xml:space="preserve"> for 136(d)</w:t>
      </w:r>
    </w:p>
    <w:p w:rsidR="006367B0" w:rsidRDefault="005572C9" w:rsidP="00856C49">
      <w:pPr>
        <w:divId w:val="1718433847"/>
      </w:pPr>
      <w:r>
        <w:t xml:space="preserve">Evidence to be provided could include a statutory declaration </w:t>
      </w:r>
      <w:r w:rsidRPr="00BF7DE0">
        <w:rPr>
          <w:rStyle w:val="Strong"/>
          <w:b w:val="0"/>
        </w:rPr>
        <w:t>(made on a Commonwealth of Australia statutory declaration template)</w:t>
      </w:r>
      <w:r w:rsidRPr="00BF7DE0">
        <w:rPr>
          <w:b/>
        </w:rPr>
        <w:t xml:space="preserve"> </w:t>
      </w:r>
      <w:r>
        <w:t xml:space="preserve">from the owner or manager of the medical centre confirming the hours the medical centre operates and the hours that each PBS prescriber practises, copies of any advertisements regarding the hours the medical centre operates, and a practice information sheet. In addition, copies of rosters </w:t>
      </w:r>
      <w:r w:rsidR="00B01BC4">
        <w:t xml:space="preserve">or timesheets </w:t>
      </w:r>
      <w:r>
        <w:t xml:space="preserve">of the actual times and total number of hours worked by each PBS prescriber for each and every week of the 2 months before the day on which the application was made should be provided. A summary of the information on the rosters </w:t>
      </w:r>
      <w:r w:rsidR="00B01BC4">
        <w:t xml:space="preserve">or timesheets </w:t>
      </w:r>
      <w:r>
        <w:t>should also be provided.</w:t>
      </w:r>
      <w:r w:rsidR="00280F5C">
        <w:t xml:space="preserve"> The start and finish times for each prescriber should be included on the roster</w:t>
      </w:r>
      <w:r w:rsidR="00B01BC4">
        <w:t xml:space="preserve"> or timesheets</w:t>
      </w:r>
      <w:r w:rsidR="00280F5C">
        <w:t xml:space="preserve">, including the times of any breaks, and should be of the actual </w:t>
      </w:r>
      <w:r w:rsidR="00280F5C">
        <w:lastRenderedPageBreak/>
        <w:t>times that the</w:t>
      </w:r>
      <w:r w:rsidR="00B01BC4">
        <w:t xml:space="preserve"> prescribers </w:t>
      </w:r>
      <w:r w:rsidR="00280F5C">
        <w:t xml:space="preserve">were </w:t>
      </w:r>
      <w:r w:rsidR="00B01BC4">
        <w:t xml:space="preserve">available at that medical centre </w:t>
      </w:r>
      <w:r w:rsidR="00280F5C">
        <w:t>rather than anticipated roster times.</w:t>
      </w:r>
      <w:r w:rsidR="00524350">
        <w:br/>
      </w:r>
    </w:p>
    <w:p w:rsidR="005572C9" w:rsidRDefault="00280F5C" w:rsidP="00B31FAA">
      <w:pPr>
        <w:divId w:val="1718433847"/>
      </w:pPr>
      <w:r>
        <w:t>The statutory declaration should also confirm whether or not any of the rostered time includes time spent consulting at other medical centres, working at a hospital (rostered duties), attending nursing homes and undertaking administration work for the medical centre/practice, such as staff rosters, which is not counted towards the time spent practising at the medical centre/practice.</w:t>
      </w:r>
      <w:r>
        <w:br/>
      </w:r>
      <w:r w:rsidR="005572C9">
        <w:br/>
        <w:t>The minimum number of hours required to meet the equivalent of at least 8 full-time PBS prescribers, of which at least 7 PBS prescribers must be prescribing medical practitioners, is 304</w:t>
      </w:r>
      <w:r>
        <w:t> </w:t>
      </w:r>
      <w:r w:rsidR="005572C9">
        <w:t>hours a week, of which a maximum of 38 hours a week can be attributed for the provision of services at the medical centre by a PBS prescriber, as defined in section 84(1) of the Act, other than a medical practitioner. That is, services provided by a participating dental practitioner, an authorised optometrist, midwife or nurse practitioner.</w:t>
      </w:r>
      <w:r w:rsidR="00524350">
        <w:br/>
      </w:r>
      <w:r w:rsidR="005572C9">
        <w:br/>
        <w:t>Please note that the Secretariat, on behalf of the Authority, will contact the medical centre directly in the week leading up to the meeting, to request information in relation to the hours worked from the day the application was made and up until the day the Authority considers the application.</w:t>
      </w:r>
      <w:r w:rsidR="005572C9">
        <w:br/>
      </w:r>
      <w:r w:rsidR="005572C9">
        <w:br/>
        <w:t>If the application is deferred to allow further evidence to be sought, this process will be repeated.</w:t>
      </w:r>
      <w:r w:rsidR="00486250">
        <w:br/>
      </w:r>
      <w:r w:rsidR="00486250">
        <w:br/>
      </w:r>
      <w:r w:rsidR="005572C9" w:rsidRPr="0071152F">
        <w:rPr>
          <w:rStyle w:val="Emphasis"/>
          <w:b w:val="0"/>
          <w:i w:val="0"/>
        </w:rPr>
        <w:t>Full-time</w:t>
      </w:r>
      <w:r w:rsidR="005572C9">
        <w:rPr>
          <w:rStyle w:val="Emphasis"/>
          <w:b w:val="0"/>
          <w:bCs/>
        </w:rPr>
        <w:t xml:space="preserve"> </w:t>
      </w:r>
      <w:r w:rsidR="005572C9">
        <w:t>PBS prescriber (including medical practitioner) means providing the services of a PBS prescriber for 38 hours in a week. For example, for a medical practitioner, time spent consulting with patients at their home or in hospital is included when calculating the hours that a medical practitioner practises at a medical centre. Time spent consulting at other medical centres, working at a hospital (rostered duties), attending nursing homes and undertaking administration work for the medical centre/practice, such as staff rosters, is not counted towards the time spent practising at the medical centre/practice.</w:t>
      </w:r>
      <w:r w:rsidR="005572C9">
        <w:br/>
      </w:r>
      <w:r w:rsidR="005572C9">
        <w:br/>
      </w:r>
      <w:r w:rsidR="005572C9" w:rsidRPr="0071152F">
        <w:rPr>
          <w:rStyle w:val="Emphasis"/>
          <w:b w:val="0"/>
          <w:i w:val="0"/>
        </w:rPr>
        <w:t>The equivalent of</w:t>
      </w:r>
      <w:r w:rsidR="005572C9">
        <w:t xml:space="preserve"> a full-time PBS prescriber means any number of PBS prescribers who provide the equivalent services of one full-time PBS prescriber. For example, if one part-time PBS prescriber practises 20 hours each week and another practises 18 hours each week, then they will be considered the equivalent of one full-time PBS prescriber (i.e. their combined practice hours equal 38 hours). Similarly, if one PBS prescriber practises 57 hours each week then they are considered the equivalent of one and half full-time PBS prescribers.</w:t>
      </w:r>
      <w:r w:rsidR="00851F25">
        <w:br/>
      </w:r>
      <w:r w:rsidR="00851F25">
        <w:br/>
      </w:r>
      <w:r w:rsidR="00FB4E62" w:rsidRPr="006300AB">
        <w:rPr>
          <w:rStyle w:val="SubtleReference"/>
        </w:rPr>
        <w:t>Evidence required</w:t>
      </w:r>
      <w:r w:rsidR="00FA54C6">
        <w:rPr>
          <w:rStyle w:val="SubtleReference"/>
        </w:rPr>
        <w:t xml:space="preserve"> for 136(e)</w:t>
      </w:r>
    </w:p>
    <w:p w:rsidR="009D6999" w:rsidRDefault="005572C9" w:rsidP="00B31FAA">
      <w:pPr>
        <w:divId w:val="1718433847"/>
      </w:pPr>
      <w:r>
        <w:t>Evidence addressing this requirement might include evidence of an agreement between the applicant and the management of the medical centre which indicates that the proposed pharmacy’s hours will largely reflect those of the medical centre, or that the applicant will endeavour to open the pharmacy outside of normal hours if there is sufficient need.</w:t>
      </w:r>
    </w:p>
    <w:p w:rsidR="005572C9" w:rsidRDefault="005572C9">
      <w:pPr>
        <w:pStyle w:val="Heading5"/>
        <w:divId w:val="1718433847"/>
      </w:pPr>
      <w:r>
        <w:t>General requirements</w:t>
      </w:r>
    </w:p>
    <w:p w:rsidR="005572C9" w:rsidRDefault="005572C9" w:rsidP="00B31FAA">
      <w:pPr>
        <w:divId w:val="1718433847"/>
      </w:pPr>
      <w:r>
        <w:t xml:space="preserve">Please note that it is important to clearly identify the proposed premises that are the subject of an application. Evidence must also be provided in support of each of the requirements below: </w:t>
      </w:r>
    </w:p>
    <w:p w:rsidR="005555F7" w:rsidRPr="00642336" w:rsidRDefault="005555F7" w:rsidP="006C5C1A">
      <w:pPr>
        <w:pStyle w:val="ListParagraph"/>
        <w:divId w:val="1718433847"/>
      </w:pPr>
      <w:r>
        <w:t>At all relevant times, t</w:t>
      </w:r>
      <w:r w:rsidRPr="00642336">
        <w:t xml:space="preserve">he proposed premises are not approved premises. </w:t>
      </w:r>
    </w:p>
    <w:p w:rsidR="005555F7" w:rsidRPr="00642336" w:rsidRDefault="005555F7" w:rsidP="006C5C1A">
      <w:pPr>
        <w:pStyle w:val="ListParagraph"/>
        <w:divId w:val="1718433847"/>
      </w:pPr>
      <w:r w:rsidRPr="00642336">
        <w:t>The applicant has</w:t>
      </w:r>
      <w:r>
        <w:t xml:space="preserve">, at all relevant times, </w:t>
      </w:r>
      <w:r w:rsidRPr="00642336">
        <w:t>a legal right to occupy the proposed premises</w:t>
      </w:r>
      <w:r>
        <w:t xml:space="preserve"> (whether the right is to occupy the premises on the day the application is made or after that day)</w:t>
      </w:r>
      <w:r w:rsidRPr="00642336">
        <w:t>;</w:t>
      </w:r>
    </w:p>
    <w:p w:rsidR="005555F7" w:rsidRDefault="005555F7" w:rsidP="006C5C1A">
      <w:pPr>
        <w:pStyle w:val="ListParagraph"/>
        <w:divId w:val="1718433847"/>
      </w:pPr>
      <w:r>
        <w:t>At all relevant times t</w:t>
      </w:r>
      <w:r w:rsidRPr="00642336">
        <w:t>he proposed premises could be used for the purpose of operating a pharmacy</w:t>
      </w:r>
      <w:r>
        <w:t xml:space="preserve"> under applicable local government and State or Territory laws relating to land development;</w:t>
      </w:r>
    </w:p>
    <w:p w:rsidR="005555F7" w:rsidRPr="00642336" w:rsidRDefault="005555F7" w:rsidP="006C5C1A">
      <w:pPr>
        <w:pStyle w:val="ListParagraph"/>
        <w:divId w:val="1718433847"/>
      </w:pPr>
      <w:r>
        <w:t>The proposed premises</w:t>
      </w:r>
      <w:r w:rsidRPr="00642336">
        <w:t xml:space="preserve"> would be accessible by the public; </w:t>
      </w:r>
    </w:p>
    <w:p w:rsidR="005555F7" w:rsidRPr="00642336" w:rsidRDefault="005555F7" w:rsidP="006C5C1A">
      <w:pPr>
        <w:pStyle w:val="ListParagraph"/>
        <w:divId w:val="1718433847"/>
      </w:pPr>
      <w:r>
        <w:t xml:space="preserve">Within 6 months after the day on which the Authority makes a recommendation in relation to the application, the </w:t>
      </w:r>
      <w:r w:rsidRPr="00642336">
        <w:t xml:space="preserve">applicant will be </w:t>
      </w:r>
      <w:r>
        <w:t>able</w:t>
      </w:r>
      <w:r w:rsidRPr="00642336">
        <w:t xml:space="preserve"> to </w:t>
      </w:r>
      <w:r>
        <w:t xml:space="preserve">begin </w:t>
      </w:r>
      <w:r w:rsidRPr="00642336">
        <w:t>operat</w:t>
      </w:r>
      <w:r>
        <w:t>ing</w:t>
      </w:r>
      <w:r w:rsidRPr="00642336">
        <w:t xml:space="preserve"> a pharmacy at the proposed premises; and </w:t>
      </w:r>
    </w:p>
    <w:p w:rsidR="005555F7" w:rsidRPr="00642336" w:rsidRDefault="005555F7" w:rsidP="006C5C1A">
      <w:pPr>
        <w:pStyle w:val="ListParagraph"/>
        <w:divId w:val="1718433847"/>
      </w:pPr>
      <w:r w:rsidRPr="00642336">
        <w:lastRenderedPageBreak/>
        <w:t xml:space="preserve">The proposed premises </w:t>
      </w:r>
      <w:r>
        <w:t xml:space="preserve">will </w:t>
      </w:r>
      <w:r w:rsidRPr="00642336">
        <w:t xml:space="preserve">not </w:t>
      </w:r>
      <w:r>
        <w:t xml:space="preserve">be </w:t>
      </w:r>
      <w:r w:rsidRPr="00642336">
        <w:t>directly accessible by the public from within a supermarket.</w:t>
      </w:r>
    </w:p>
    <w:p w:rsidR="00BE7EE6" w:rsidRDefault="00622E76" w:rsidP="00856C49">
      <w:pPr>
        <w:divId w:val="1718433847"/>
      </w:pPr>
      <w:r w:rsidRPr="009C6036">
        <w:t xml:space="preserve">The evidence required for the above is outlined under </w:t>
      </w:r>
      <w:hyperlink w:anchor="_General_requirements_for" w:history="1">
        <w:r w:rsidRPr="000A69AE">
          <w:rPr>
            <w:rStyle w:val="Hyperlink"/>
          </w:rPr>
          <w:t>‘General Requirements for all applications’</w:t>
        </w:r>
      </w:hyperlink>
      <w:r w:rsidRPr="009C6036">
        <w:t xml:space="preserve"> section</w:t>
      </w:r>
      <w:r w:rsidR="005572C9">
        <w:t>.</w:t>
      </w:r>
    </w:p>
    <w:p w:rsidR="005572C9" w:rsidRDefault="005572C9">
      <w:pPr>
        <w:pStyle w:val="Heading5"/>
        <w:divId w:val="1718433847"/>
      </w:pPr>
      <w:r>
        <w:t>Restrictions</w:t>
      </w:r>
    </w:p>
    <w:p w:rsidR="00BF7DE0" w:rsidRDefault="00BF7DE0" w:rsidP="00856C49">
      <w:pPr>
        <w:divId w:val="1718433847"/>
      </w:pPr>
      <w:r w:rsidRPr="00F2472E">
        <w:t xml:space="preserve">Applicants wishing to relocate an existing approval that was originally granted under </w:t>
      </w:r>
      <w:r w:rsidR="00F805BA">
        <w:t>Item</w:t>
      </w:r>
      <w:r>
        <w:t xml:space="preserve"> 136 </w:t>
      </w:r>
      <w:r w:rsidRPr="00F2472E">
        <w:t>must satisfy the Authority that there are exceptional circumstances if the proposed premises are not located within the same facility in which the approval was originally granted</w:t>
      </w:r>
      <w:r w:rsidRPr="00376008">
        <w:t>.</w:t>
      </w:r>
      <w:r w:rsidR="00B10B5E">
        <w:br/>
      </w:r>
      <w:r w:rsidRPr="00A602DA">
        <w:br/>
      </w:r>
      <w:r>
        <w:t>The pharmacy can move within the same large medical centre at any time (please note that an application is still required to be made to the Authority – see Item 122).</w:t>
      </w:r>
    </w:p>
    <w:p w:rsidR="0030207C" w:rsidRDefault="0030207C" w:rsidP="00B31FAA">
      <w:pPr>
        <w:divId w:val="1718433847"/>
      </w:pPr>
      <w:r>
        <w:br w:type="page"/>
      </w:r>
    </w:p>
    <w:p w:rsidR="005572C9" w:rsidRDefault="005572C9" w:rsidP="00414598">
      <w:pPr>
        <w:pStyle w:val="Heading2"/>
        <w:spacing w:before="0" w:after="0"/>
        <w:divId w:val="1718433847"/>
      </w:pPr>
      <w:bookmarkStart w:id="64" w:name="_Glossary"/>
      <w:bookmarkStart w:id="65" w:name="_Toc24356009"/>
      <w:bookmarkStart w:id="66" w:name="glossary"/>
      <w:bookmarkEnd w:id="64"/>
      <w:r>
        <w:lastRenderedPageBreak/>
        <w:t>Glossary</w:t>
      </w:r>
      <w:bookmarkEnd w:id="65"/>
    </w:p>
    <w:tbl>
      <w:tblPr>
        <w:tblStyle w:val="TableGrid"/>
        <w:tblW w:w="5000" w:type="pct"/>
        <w:tblLook w:val="0480" w:firstRow="0" w:lastRow="0" w:firstColumn="1" w:lastColumn="0" w:noHBand="0" w:noVBand="1"/>
        <w:tblDescription w:val="ACPA glossary"/>
      </w:tblPr>
      <w:tblGrid>
        <w:gridCol w:w="2001"/>
        <w:gridCol w:w="7741"/>
      </w:tblGrid>
      <w:tr w:rsidR="006D0F72" w:rsidTr="00A05287">
        <w:trPr>
          <w:divId w:val="1718433847"/>
          <w:tblHeader/>
        </w:trPr>
        <w:tc>
          <w:tcPr>
            <w:tcW w:w="0" w:type="auto"/>
          </w:tcPr>
          <w:bookmarkEnd w:id="66"/>
          <w:p w:rsidR="00101BFF" w:rsidRPr="00A05287" w:rsidRDefault="00F73716" w:rsidP="00A05287">
            <w:pPr>
              <w:rPr>
                <w:sz w:val="24"/>
              </w:rPr>
            </w:pPr>
            <w:r w:rsidRPr="00A05287">
              <w:rPr>
                <w:rStyle w:val="BookTitle"/>
                <w:sz w:val="24"/>
              </w:rPr>
              <w:t>Term</w:t>
            </w:r>
          </w:p>
        </w:tc>
        <w:tc>
          <w:tcPr>
            <w:tcW w:w="0" w:type="auto"/>
          </w:tcPr>
          <w:p w:rsidR="00101BFF" w:rsidRPr="00A05287" w:rsidRDefault="00BB2258" w:rsidP="00A05287">
            <w:pPr>
              <w:spacing w:before="240" w:after="240"/>
              <w:rPr>
                <w:rStyle w:val="Emphasis"/>
                <w:rFonts w:ascii="Helvetica" w:hAnsi="Helvetica" w:cs="Helvetica"/>
                <w:color w:val="222222"/>
                <w:sz w:val="24"/>
              </w:rPr>
            </w:pPr>
            <w:r w:rsidRPr="00A05287">
              <w:rPr>
                <w:rStyle w:val="BookTitle"/>
                <w:sz w:val="24"/>
              </w:rPr>
              <w:t>Definition</w:t>
            </w:r>
          </w:p>
        </w:tc>
      </w:tr>
      <w:tr w:rsidR="006D0F72" w:rsidTr="00856C49">
        <w:trPr>
          <w:divId w:val="1718433847"/>
          <w:trHeight w:val="330"/>
        </w:trPr>
        <w:tc>
          <w:tcPr>
            <w:tcW w:w="0" w:type="auto"/>
            <w:hideMark/>
          </w:tcPr>
          <w:p w:rsidR="005572C9" w:rsidRDefault="005572C9" w:rsidP="0030207C">
            <w:r>
              <w:t>Act</w:t>
            </w:r>
          </w:p>
        </w:tc>
        <w:tc>
          <w:tcPr>
            <w:tcW w:w="0" w:type="auto"/>
            <w:hideMark/>
          </w:tcPr>
          <w:p w:rsidR="005572C9" w:rsidRPr="0030207C" w:rsidRDefault="005572C9" w:rsidP="0030207C">
            <w:r w:rsidRPr="0030207C">
              <w:rPr>
                <w:iCs/>
              </w:rPr>
              <w:t>National Health Act 1953</w:t>
            </w:r>
          </w:p>
        </w:tc>
      </w:tr>
      <w:tr w:rsidR="006D0F72" w:rsidTr="0030207C">
        <w:trPr>
          <w:divId w:val="1718433847"/>
        </w:trPr>
        <w:tc>
          <w:tcPr>
            <w:tcW w:w="0" w:type="auto"/>
            <w:hideMark/>
          </w:tcPr>
          <w:p w:rsidR="005572C9" w:rsidRDefault="005572C9" w:rsidP="00B31FAA">
            <w:r>
              <w:t>all relevant times</w:t>
            </w:r>
          </w:p>
        </w:tc>
        <w:tc>
          <w:tcPr>
            <w:tcW w:w="0" w:type="auto"/>
            <w:hideMark/>
          </w:tcPr>
          <w:p w:rsidR="00420C40" w:rsidRPr="00420C40" w:rsidRDefault="005572C9" w:rsidP="00856C49">
            <w:pPr>
              <w:pStyle w:val="List"/>
              <w:numPr>
                <w:ilvl w:val="0"/>
                <w:numId w:val="39"/>
              </w:numPr>
              <w:spacing w:before="45" w:after="45"/>
              <w:ind w:left="391" w:hanging="391"/>
            </w:pPr>
            <w:r w:rsidRPr="00420C40">
              <w:t>on the day on which the application was made; and</w:t>
            </w:r>
          </w:p>
          <w:p w:rsidR="005572C9" w:rsidRDefault="005572C9" w:rsidP="00856C49">
            <w:pPr>
              <w:pStyle w:val="List"/>
              <w:numPr>
                <w:ilvl w:val="0"/>
                <w:numId w:val="36"/>
              </w:numPr>
              <w:spacing w:before="45" w:after="45"/>
              <w:ind w:left="391" w:hanging="391"/>
            </w:pPr>
            <w:proofErr w:type="gramStart"/>
            <w:r w:rsidRPr="00420C40">
              <w:t>the</w:t>
            </w:r>
            <w:proofErr w:type="gramEnd"/>
            <w:r w:rsidRPr="00420C40">
              <w:t xml:space="preserve"> day on which the application is considered by the Authority.</w:t>
            </w:r>
          </w:p>
        </w:tc>
      </w:tr>
      <w:tr w:rsidR="006D0F72" w:rsidTr="0030207C">
        <w:trPr>
          <w:divId w:val="1718433847"/>
        </w:trPr>
        <w:tc>
          <w:tcPr>
            <w:tcW w:w="0" w:type="auto"/>
          </w:tcPr>
          <w:p w:rsidR="002374E1" w:rsidRDefault="002374E1" w:rsidP="00B31FAA">
            <w:r>
              <w:t>Application</w:t>
            </w:r>
          </w:p>
        </w:tc>
        <w:tc>
          <w:tcPr>
            <w:tcW w:w="0" w:type="auto"/>
          </w:tcPr>
          <w:p w:rsidR="002374E1" w:rsidRDefault="002374E1" w:rsidP="00760DFD">
            <w:pPr>
              <w:pStyle w:val="List"/>
              <w:numPr>
                <w:ilvl w:val="0"/>
                <w:numId w:val="0"/>
              </w:numPr>
            </w:pPr>
            <w:r>
              <w:t>An application under section 90 of the Act that is referred to the Authority</w:t>
            </w:r>
          </w:p>
        </w:tc>
      </w:tr>
      <w:tr w:rsidR="006D0F72" w:rsidTr="0030207C">
        <w:trPr>
          <w:divId w:val="1718433847"/>
        </w:trPr>
        <w:tc>
          <w:tcPr>
            <w:tcW w:w="0" w:type="auto"/>
            <w:hideMark/>
          </w:tcPr>
          <w:p w:rsidR="005572C9" w:rsidRDefault="005572C9" w:rsidP="00B31FAA">
            <w:r>
              <w:t>approved premises</w:t>
            </w:r>
          </w:p>
        </w:tc>
        <w:tc>
          <w:tcPr>
            <w:tcW w:w="0" w:type="auto"/>
            <w:hideMark/>
          </w:tcPr>
          <w:p w:rsidR="00AD5AD6" w:rsidRDefault="00420C40" w:rsidP="00856C49">
            <w:pPr>
              <w:pStyle w:val="List"/>
              <w:numPr>
                <w:ilvl w:val="0"/>
                <w:numId w:val="119"/>
              </w:numPr>
              <w:spacing w:before="45" w:after="45"/>
            </w:pPr>
            <w:r>
              <w:t>p</w:t>
            </w:r>
            <w:r w:rsidR="005572C9" w:rsidRPr="00420C40">
              <w:t>remises in relation to which an approval granted under section 90 of the Act is in force, and which are not redundant (see redundant premises); or</w:t>
            </w:r>
          </w:p>
          <w:p w:rsidR="005572C9" w:rsidRPr="00420C40" w:rsidRDefault="005572C9" w:rsidP="00856C49">
            <w:pPr>
              <w:pStyle w:val="List"/>
              <w:numPr>
                <w:ilvl w:val="0"/>
                <w:numId w:val="119"/>
              </w:numPr>
              <w:spacing w:before="45" w:after="45"/>
              <w:ind w:left="391" w:hanging="391"/>
            </w:pPr>
            <w:r w:rsidRPr="00420C40">
              <w:t>premises in relation to which the Authority has recommended an applicant be approved under section 90 of the Act</w:t>
            </w:r>
          </w:p>
        </w:tc>
      </w:tr>
      <w:tr w:rsidR="006D0F72" w:rsidTr="00856C49">
        <w:trPr>
          <w:divId w:val="1718433847"/>
          <w:trHeight w:val="393"/>
        </w:trPr>
        <w:tc>
          <w:tcPr>
            <w:tcW w:w="0" w:type="auto"/>
            <w:hideMark/>
          </w:tcPr>
          <w:p w:rsidR="005572C9" w:rsidRDefault="005572C9" w:rsidP="00B31FAA">
            <w:r>
              <w:t>Authority</w:t>
            </w:r>
          </w:p>
        </w:tc>
        <w:tc>
          <w:tcPr>
            <w:tcW w:w="0" w:type="auto"/>
            <w:hideMark/>
          </w:tcPr>
          <w:p w:rsidR="005572C9" w:rsidRDefault="005572C9" w:rsidP="00B31FAA">
            <w:r>
              <w:t>Austral</w:t>
            </w:r>
            <w:r w:rsidR="006704AD">
              <w:t>ian Community Pharmacy Authority</w:t>
            </w:r>
          </w:p>
        </w:tc>
      </w:tr>
      <w:tr w:rsidR="006D0F72" w:rsidTr="0030207C">
        <w:trPr>
          <w:divId w:val="1718433847"/>
        </w:trPr>
        <w:tc>
          <w:tcPr>
            <w:tcW w:w="0" w:type="auto"/>
            <w:hideMark/>
          </w:tcPr>
          <w:p w:rsidR="005572C9" w:rsidRDefault="005572C9" w:rsidP="00B31FAA">
            <w:r>
              <w:t>commercial establishment</w:t>
            </w:r>
          </w:p>
        </w:tc>
        <w:tc>
          <w:tcPr>
            <w:tcW w:w="0" w:type="auto"/>
            <w:hideMark/>
          </w:tcPr>
          <w:p w:rsidR="00130F3A" w:rsidRDefault="006D0F72" w:rsidP="00376008">
            <w:r>
              <w:t>P</w:t>
            </w:r>
            <w:r w:rsidR="005572C9">
              <w:t>remises</w:t>
            </w:r>
            <w:r w:rsidR="00414598">
              <w:t xml:space="preserve"> </w:t>
            </w:r>
            <w:r w:rsidR="005572C9">
              <w:t>in a small shopping centre or a large shopping centre</w:t>
            </w:r>
            <w:r w:rsidR="00414598">
              <w:t xml:space="preserve"> </w:t>
            </w:r>
            <w:r w:rsidR="005572C9">
              <w:t>occupied or likely to be occupied by</w:t>
            </w:r>
            <w:r w:rsidR="00130F3A">
              <w:t xml:space="preserve"> a</w:t>
            </w:r>
            <w:r w:rsidR="005572C9">
              <w:t>:</w:t>
            </w:r>
          </w:p>
          <w:p w:rsidR="00130F3A" w:rsidRDefault="005572C9" w:rsidP="00856C49">
            <w:pPr>
              <w:pStyle w:val="ListParagraph"/>
              <w:numPr>
                <w:ilvl w:val="0"/>
                <w:numId w:val="93"/>
              </w:numPr>
            </w:pPr>
            <w:r>
              <w:t>shop where goods, food or beverages are sold retail; or</w:t>
            </w:r>
          </w:p>
          <w:p w:rsidR="00130F3A" w:rsidRDefault="005572C9" w:rsidP="00856C49">
            <w:pPr>
              <w:pStyle w:val="ListParagraph"/>
              <w:numPr>
                <w:ilvl w:val="0"/>
                <w:numId w:val="93"/>
              </w:numPr>
            </w:pPr>
            <w:r>
              <w:t>bar, café, restaurant or takeaway; or</w:t>
            </w:r>
          </w:p>
          <w:p w:rsidR="004251B9" w:rsidRDefault="005572C9" w:rsidP="00856C49">
            <w:pPr>
              <w:pStyle w:val="ListParagraph"/>
              <w:numPr>
                <w:ilvl w:val="0"/>
                <w:numId w:val="93"/>
              </w:numPr>
            </w:pPr>
            <w:r>
              <w:t>business that provides services to customers</w:t>
            </w:r>
          </w:p>
          <w:p w:rsidR="00B10B5E" w:rsidRDefault="00B10B5E" w:rsidP="00856C49">
            <w:pPr>
              <w:pStyle w:val="ListParagraph"/>
              <w:numPr>
                <w:ilvl w:val="0"/>
                <w:numId w:val="0"/>
              </w:numPr>
              <w:ind w:left="720"/>
            </w:pPr>
          </w:p>
          <w:p w:rsidR="004251B9" w:rsidRDefault="00130F3A" w:rsidP="004251B9">
            <w:r>
              <w:t>C</w:t>
            </w:r>
            <w:r w:rsidR="005572C9">
              <w:t>ommercial establishment does not include:</w:t>
            </w:r>
          </w:p>
          <w:p w:rsidR="004251B9" w:rsidRDefault="005572C9" w:rsidP="00856C49">
            <w:pPr>
              <w:pStyle w:val="List"/>
              <w:numPr>
                <w:ilvl w:val="0"/>
                <w:numId w:val="10"/>
              </w:numPr>
              <w:spacing w:before="45" w:after="45"/>
              <w:ind w:left="714" w:hanging="357"/>
            </w:pPr>
            <w:r>
              <w:t>commercial office space; or</w:t>
            </w:r>
          </w:p>
          <w:p w:rsidR="004251B9" w:rsidRDefault="005572C9" w:rsidP="00856C49">
            <w:pPr>
              <w:pStyle w:val="List"/>
              <w:numPr>
                <w:ilvl w:val="0"/>
                <w:numId w:val="10"/>
              </w:numPr>
              <w:spacing w:before="45" w:after="45"/>
              <w:ind w:left="714" w:hanging="357"/>
            </w:pPr>
            <w:r>
              <w:t>premises occupied by an accountant, analyst, architect, engineer, lawyer, planner, stockbroker or surveyor, unless the premises are occupied by a shopfront; or</w:t>
            </w:r>
          </w:p>
          <w:p w:rsidR="004251B9" w:rsidRDefault="005572C9" w:rsidP="00856C49">
            <w:pPr>
              <w:pStyle w:val="List"/>
              <w:numPr>
                <w:ilvl w:val="0"/>
                <w:numId w:val="10"/>
              </w:numPr>
              <w:spacing w:before="45" w:after="45"/>
              <w:ind w:left="714" w:hanging="357"/>
            </w:pPr>
            <w:r>
              <w:t>premises occupied by a real estate agent or an insurance company, agent or broker, unless the premises are occupied as a shopfront for the real estate agent or insurance company; or</w:t>
            </w:r>
          </w:p>
          <w:p w:rsidR="004251B9" w:rsidRDefault="005572C9" w:rsidP="00856C49">
            <w:pPr>
              <w:pStyle w:val="List"/>
              <w:numPr>
                <w:ilvl w:val="0"/>
                <w:numId w:val="10"/>
              </w:numPr>
              <w:spacing w:before="45" w:after="45"/>
              <w:ind w:left="714" w:hanging="357"/>
            </w:pPr>
            <w:r>
              <w:t xml:space="preserve">a council office or government or statutory corporation office or shopfront, other than an Australia Post shopfront, an Australian Broadcasting Corporation shop or a Medicare or Centrelink shopfront; or </w:t>
            </w:r>
          </w:p>
          <w:p w:rsidR="004251B9" w:rsidRDefault="005572C9" w:rsidP="00856C49">
            <w:pPr>
              <w:pStyle w:val="List"/>
              <w:numPr>
                <w:ilvl w:val="0"/>
                <w:numId w:val="10"/>
              </w:numPr>
              <w:spacing w:before="45" w:after="45"/>
              <w:ind w:left="714" w:hanging="357"/>
            </w:pPr>
            <w:r>
              <w:t>a car wash or car parking facilities; or</w:t>
            </w:r>
          </w:p>
          <w:p w:rsidR="004251B9" w:rsidRDefault="005572C9" w:rsidP="00856C49">
            <w:pPr>
              <w:pStyle w:val="List"/>
              <w:numPr>
                <w:ilvl w:val="0"/>
                <w:numId w:val="10"/>
              </w:numPr>
              <w:spacing w:before="45" w:after="45"/>
              <w:ind w:left="714" w:hanging="357"/>
            </w:pPr>
            <w:r>
              <w:t>a library; or</w:t>
            </w:r>
          </w:p>
          <w:p w:rsidR="004251B9" w:rsidRDefault="005572C9" w:rsidP="00856C49">
            <w:pPr>
              <w:pStyle w:val="List"/>
              <w:numPr>
                <w:ilvl w:val="0"/>
                <w:numId w:val="10"/>
              </w:numPr>
              <w:spacing w:before="45" w:after="45"/>
              <w:ind w:left="714" w:hanging="357"/>
            </w:pPr>
            <w:r>
              <w:t>a kindergarten or preschool; or</w:t>
            </w:r>
          </w:p>
          <w:p w:rsidR="004251B9" w:rsidRDefault="005572C9" w:rsidP="00856C49">
            <w:pPr>
              <w:pStyle w:val="List"/>
              <w:numPr>
                <w:ilvl w:val="0"/>
                <w:numId w:val="10"/>
              </w:numPr>
              <w:spacing w:before="45" w:after="45"/>
              <w:ind w:left="714" w:hanging="357"/>
            </w:pPr>
            <w:r>
              <w:t xml:space="preserve">a child care centre or child minding facility, unless the centre </w:t>
            </w:r>
            <w:r w:rsidR="001F5A67">
              <w:t xml:space="preserve">or facility </w:t>
            </w:r>
            <w:r w:rsidR="006D0F72">
              <w:t>is available exclusively for use</w:t>
            </w:r>
            <w:r>
              <w:t xml:space="preserve"> by customers of the </w:t>
            </w:r>
            <w:r w:rsidR="006D0F72">
              <w:t xml:space="preserve">small shopping centre or the large </w:t>
            </w:r>
            <w:r>
              <w:t xml:space="preserve">shopping centre while the customers are shopping at the </w:t>
            </w:r>
            <w:r w:rsidR="006D0F72">
              <w:t xml:space="preserve">small shopping centre or the large shopping </w:t>
            </w:r>
            <w:r>
              <w:t xml:space="preserve">centre; or </w:t>
            </w:r>
          </w:p>
          <w:p w:rsidR="004251B9" w:rsidRDefault="005572C9" w:rsidP="00856C49">
            <w:pPr>
              <w:pStyle w:val="List"/>
              <w:numPr>
                <w:ilvl w:val="0"/>
                <w:numId w:val="10"/>
              </w:numPr>
              <w:spacing w:before="45" w:after="45"/>
              <w:ind w:left="714" w:hanging="357"/>
            </w:pPr>
            <w:r>
              <w:t>a storeroom or storage area; or</w:t>
            </w:r>
          </w:p>
          <w:p w:rsidR="004251B9" w:rsidRDefault="005572C9" w:rsidP="00856C49">
            <w:pPr>
              <w:pStyle w:val="List"/>
              <w:numPr>
                <w:ilvl w:val="0"/>
                <w:numId w:val="10"/>
              </w:numPr>
              <w:spacing w:before="45" w:after="45"/>
              <w:ind w:left="714" w:hanging="357"/>
            </w:pPr>
            <w:r>
              <w:t>a temporary selling point; or</w:t>
            </w:r>
          </w:p>
          <w:p w:rsidR="00A00BE7" w:rsidRDefault="005572C9" w:rsidP="00856C49">
            <w:pPr>
              <w:pStyle w:val="List"/>
              <w:numPr>
                <w:ilvl w:val="0"/>
                <w:numId w:val="10"/>
              </w:numPr>
              <w:spacing w:before="45" w:after="45"/>
              <w:ind w:left="714" w:hanging="357"/>
            </w:pPr>
            <w:r>
              <w:t>an automatic teller machine or automatic dispensing machine</w:t>
            </w:r>
          </w:p>
          <w:p w:rsidR="00B10B5E" w:rsidRPr="001C08F0" w:rsidRDefault="00B10B5E" w:rsidP="00856C49">
            <w:pPr>
              <w:pStyle w:val="ListContinue"/>
              <w:numPr>
                <w:ilvl w:val="0"/>
                <w:numId w:val="0"/>
              </w:numPr>
              <w:ind w:left="720"/>
            </w:pPr>
          </w:p>
          <w:p w:rsidR="00A00BE7" w:rsidRDefault="005572C9" w:rsidP="00A00BE7">
            <w:pPr>
              <w:spacing w:before="240"/>
            </w:pPr>
            <w:r>
              <w:t>In working out the number of commercial establishments in a shopping centre:</w:t>
            </w:r>
          </w:p>
          <w:p w:rsidR="00A00BE7" w:rsidRDefault="005572C9" w:rsidP="00760DFD">
            <w:pPr>
              <w:pStyle w:val="List"/>
              <w:numPr>
                <w:ilvl w:val="0"/>
                <w:numId w:val="4"/>
              </w:numPr>
            </w:pPr>
            <w:r>
              <w:t>2 or more commercial establishments occupied by, or likely to be occupied by, one business are counted as one commercial establishment; and</w:t>
            </w:r>
          </w:p>
          <w:p w:rsidR="005B5BB9" w:rsidRPr="005B5BB9" w:rsidRDefault="005B5BB9" w:rsidP="00856C49">
            <w:pPr>
              <w:pStyle w:val="ListContinue"/>
              <w:numPr>
                <w:ilvl w:val="0"/>
                <w:numId w:val="0"/>
              </w:numPr>
              <w:ind w:left="1329"/>
            </w:pPr>
          </w:p>
          <w:p w:rsidR="005572C9" w:rsidRDefault="005572C9" w:rsidP="00760DFD">
            <w:pPr>
              <w:pStyle w:val="List"/>
              <w:numPr>
                <w:ilvl w:val="0"/>
                <w:numId w:val="4"/>
              </w:numPr>
            </w:pPr>
            <w:r>
              <w:t>the maximum number of shopfronts for accountants, analysts, architects, engineers, lawyers, planners, stockbrokers or surveyors that can be counted towards the total number of commercial establishments in a shopping centre is:</w:t>
            </w:r>
            <w:r w:rsidR="00A00BE7">
              <w:br/>
            </w:r>
            <w:r>
              <w:t>(</w:t>
            </w:r>
            <w:proofErr w:type="spellStart"/>
            <w:r>
              <w:t>i</w:t>
            </w:r>
            <w:proofErr w:type="spellEnd"/>
            <w:r>
              <w:t>) for a small shopping centre – one; or</w:t>
            </w:r>
            <w:r>
              <w:br/>
              <w:t>(ii) for a large shopping centre – two</w:t>
            </w:r>
          </w:p>
        </w:tc>
      </w:tr>
      <w:tr w:rsidR="006D0F72" w:rsidTr="0030207C">
        <w:trPr>
          <w:divId w:val="1718433847"/>
        </w:trPr>
        <w:tc>
          <w:tcPr>
            <w:tcW w:w="0" w:type="auto"/>
            <w:hideMark/>
          </w:tcPr>
          <w:p w:rsidR="005572C9" w:rsidRDefault="002374E1" w:rsidP="00B31FAA">
            <w:r>
              <w:lastRenderedPageBreak/>
              <w:t>designated complex</w:t>
            </w:r>
          </w:p>
        </w:tc>
        <w:tc>
          <w:tcPr>
            <w:tcW w:w="0" w:type="auto"/>
            <w:hideMark/>
          </w:tcPr>
          <w:p w:rsidR="00A00BE7" w:rsidRDefault="005572C9" w:rsidP="00856C49">
            <w:pPr>
              <w:pStyle w:val="List"/>
              <w:numPr>
                <w:ilvl w:val="0"/>
                <w:numId w:val="120"/>
              </w:numPr>
              <w:spacing w:before="45" w:after="45"/>
            </w:pPr>
            <w:r>
              <w:t>a small shopping centre; or</w:t>
            </w:r>
          </w:p>
          <w:p w:rsidR="00A00BE7" w:rsidRDefault="005572C9" w:rsidP="00856C49">
            <w:pPr>
              <w:pStyle w:val="List"/>
              <w:numPr>
                <w:ilvl w:val="0"/>
                <w:numId w:val="120"/>
              </w:numPr>
              <w:spacing w:before="45" w:after="45"/>
              <w:ind w:left="391" w:hanging="391"/>
            </w:pPr>
            <w:r>
              <w:t>a large shopping centre; or</w:t>
            </w:r>
          </w:p>
          <w:p w:rsidR="00A00BE7" w:rsidRDefault="005572C9" w:rsidP="00856C49">
            <w:pPr>
              <w:pStyle w:val="List"/>
              <w:numPr>
                <w:ilvl w:val="0"/>
                <w:numId w:val="120"/>
              </w:numPr>
              <w:spacing w:before="45" w:after="45"/>
              <w:ind w:left="391" w:hanging="391"/>
            </w:pPr>
            <w:r>
              <w:t>a large medical centre; or</w:t>
            </w:r>
          </w:p>
          <w:p w:rsidR="005572C9" w:rsidRDefault="005572C9" w:rsidP="00856C49">
            <w:pPr>
              <w:pStyle w:val="List"/>
              <w:numPr>
                <w:ilvl w:val="0"/>
                <w:numId w:val="120"/>
              </w:numPr>
              <w:spacing w:before="45" w:after="45"/>
              <w:ind w:left="391" w:hanging="391"/>
            </w:pPr>
            <w:proofErr w:type="gramStart"/>
            <w:r>
              <w:t>a</w:t>
            </w:r>
            <w:proofErr w:type="gramEnd"/>
            <w:r>
              <w:t xml:space="preserve"> large private hospital.</w:t>
            </w:r>
          </w:p>
        </w:tc>
      </w:tr>
      <w:tr w:rsidR="006D0F72" w:rsidTr="0030207C">
        <w:trPr>
          <w:divId w:val="1718433847"/>
        </w:trPr>
        <w:tc>
          <w:tcPr>
            <w:tcW w:w="0" w:type="auto"/>
            <w:hideMark/>
          </w:tcPr>
          <w:p w:rsidR="005572C9" w:rsidRDefault="005572C9" w:rsidP="00B31FAA">
            <w:r>
              <w:t>full-time</w:t>
            </w:r>
          </w:p>
        </w:tc>
        <w:tc>
          <w:tcPr>
            <w:tcW w:w="0" w:type="auto"/>
            <w:hideMark/>
          </w:tcPr>
          <w:p w:rsidR="00A00BE7" w:rsidRDefault="005572C9" w:rsidP="00856C49">
            <w:pPr>
              <w:pStyle w:val="List"/>
              <w:numPr>
                <w:ilvl w:val="0"/>
                <w:numId w:val="121"/>
              </w:numPr>
              <w:spacing w:before="45" w:after="45"/>
            </w:pPr>
            <w:r>
              <w:t>for a prescribing medical practitioner</w:t>
            </w:r>
            <w:r w:rsidR="002374E1">
              <w:t xml:space="preserve"> -</w:t>
            </w:r>
            <w:r>
              <w:t xml:space="preserve"> providing the service</w:t>
            </w:r>
            <w:r w:rsidR="002374E1">
              <w:t>s</w:t>
            </w:r>
            <w:r>
              <w:t xml:space="preserve"> of a prescribing medical practitioner for 38 hours in a week</w:t>
            </w:r>
            <w:r w:rsidR="002374E1">
              <w:t>; or</w:t>
            </w:r>
          </w:p>
          <w:p w:rsidR="005572C9" w:rsidRDefault="005572C9" w:rsidP="00856C49">
            <w:pPr>
              <w:pStyle w:val="List"/>
              <w:numPr>
                <w:ilvl w:val="0"/>
                <w:numId w:val="121"/>
              </w:numPr>
              <w:spacing w:before="45" w:after="45"/>
              <w:ind w:left="391" w:hanging="391"/>
            </w:pPr>
            <w:r>
              <w:t>for a PBS prescriber</w:t>
            </w:r>
            <w:r w:rsidR="002374E1">
              <w:t xml:space="preserve"> -</w:t>
            </w:r>
            <w:r>
              <w:t xml:space="preserve"> providing the services of a PBS prescriber for 38 hours in a week</w:t>
            </w:r>
          </w:p>
        </w:tc>
      </w:tr>
      <w:tr w:rsidR="006D0F72" w:rsidTr="0030207C">
        <w:trPr>
          <w:divId w:val="1718433847"/>
        </w:trPr>
        <w:tc>
          <w:tcPr>
            <w:tcW w:w="0" w:type="auto"/>
            <w:hideMark/>
          </w:tcPr>
          <w:p w:rsidR="005572C9" w:rsidRDefault="005572C9" w:rsidP="00B31FAA">
            <w:r>
              <w:t>gross leasable area</w:t>
            </w:r>
          </w:p>
        </w:tc>
        <w:tc>
          <w:tcPr>
            <w:tcW w:w="0" w:type="auto"/>
            <w:hideMark/>
          </w:tcPr>
          <w:p w:rsidR="00A00BE7" w:rsidRDefault="005572C9" w:rsidP="00856C49">
            <w:pPr>
              <w:pStyle w:val="List"/>
              <w:numPr>
                <w:ilvl w:val="0"/>
                <w:numId w:val="122"/>
              </w:numPr>
              <w:spacing w:before="45" w:after="45"/>
            </w:pPr>
            <w:r>
              <w:t xml:space="preserve">for a </w:t>
            </w:r>
            <w:r w:rsidR="002374E1">
              <w:t>group of shops and associated facilities</w:t>
            </w:r>
            <w:r>
              <w:t xml:space="preserve"> – the total floor area of the small shopping centre or the large shopping centre excluding lo</w:t>
            </w:r>
            <w:r w:rsidR="00A00BE7">
              <w:t>ading docks and car parks; and</w:t>
            </w:r>
          </w:p>
          <w:p w:rsidR="005572C9" w:rsidRDefault="005572C9" w:rsidP="00856C49">
            <w:pPr>
              <w:pStyle w:val="List"/>
              <w:numPr>
                <w:ilvl w:val="0"/>
                <w:numId w:val="122"/>
              </w:numPr>
              <w:spacing w:before="45" w:after="45"/>
              <w:ind w:left="391" w:hanging="391"/>
            </w:pPr>
            <w:proofErr w:type="gramStart"/>
            <w:r>
              <w:t>for</w:t>
            </w:r>
            <w:proofErr w:type="gramEnd"/>
            <w:r>
              <w:t xml:space="preserve"> a supermarket – the total floor area of the supermarket</w:t>
            </w:r>
            <w:r w:rsidR="002D43CA">
              <w:t xml:space="preserve">, </w:t>
            </w:r>
            <w:r w:rsidR="00ED1D29">
              <w:t>excluding loading</w:t>
            </w:r>
            <w:r>
              <w:t xml:space="preserve"> docks and car parks.</w:t>
            </w:r>
          </w:p>
        </w:tc>
      </w:tr>
      <w:tr w:rsidR="006D0F72" w:rsidTr="0030207C">
        <w:trPr>
          <w:divId w:val="1718433847"/>
        </w:trPr>
        <w:tc>
          <w:tcPr>
            <w:tcW w:w="0" w:type="auto"/>
            <w:hideMark/>
          </w:tcPr>
          <w:p w:rsidR="005572C9" w:rsidRDefault="005572C9" w:rsidP="00B31FAA">
            <w:r>
              <w:t>large medical centre</w:t>
            </w:r>
          </w:p>
        </w:tc>
        <w:tc>
          <w:tcPr>
            <w:tcW w:w="0" w:type="auto"/>
            <w:hideMark/>
          </w:tcPr>
          <w:p w:rsidR="00A00BE7" w:rsidRDefault="00130F3A" w:rsidP="00A00BE7">
            <w:r>
              <w:t>A</w:t>
            </w:r>
            <w:r w:rsidR="005572C9">
              <w:t xml:space="preserve"> medical centre that:</w:t>
            </w:r>
          </w:p>
          <w:p w:rsidR="00A00BE7" w:rsidRDefault="005572C9" w:rsidP="00856C49">
            <w:pPr>
              <w:pStyle w:val="List"/>
              <w:numPr>
                <w:ilvl w:val="0"/>
                <w:numId w:val="8"/>
              </w:numPr>
              <w:spacing w:before="45" w:after="45"/>
              <w:ind w:left="714" w:hanging="357"/>
            </w:pPr>
            <w:r>
              <w:t>is under single management; and</w:t>
            </w:r>
          </w:p>
          <w:p w:rsidR="00A00BE7" w:rsidRDefault="005572C9" w:rsidP="00856C49">
            <w:pPr>
              <w:pStyle w:val="List"/>
              <w:numPr>
                <w:ilvl w:val="0"/>
                <w:numId w:val="8"/>
              </w:numPr>
              <w:spacing w:before="45" w:after="45"/>
              <w:ind w:left="714" w:hanging="357"/>
            </w:pPr>
            <w:r>
              <w:t xml:space="preserve">operates for at </w:t>
            </w:r>
            <w:r w:rsidR="00A00BE7">
              <w:t>least 70 hours each week; and</w:t>
            </w:r>
          </w:p>
          <w:p w:rsidR="005572C9" w:rsidRDefault="005572C9" w:rsidP="00856C49">
            <w:pPr>
              <w:pStyle w:val="List"/>
              <w:numPr>
                <w:ilvl w:val="0"/>
                <w:numId w:val="8"/>
              </w:numPr>
              <w:spacing w:before="45" w:after="45"/>
              <w:ind w:left="714" w:hanging="357"/>
            </w:pPr>
            <w:r>
              <w:t xml:space="preserve">has one or more prescribing medical practitioners at the centre for at least 70 </w:t>
            </w:r>
            <w:r w:rsidR="002D43CA">
              <w:t xml:space="preserve">of the </w:t>
            </w:r>
            <w:r>
              <w:t>hours each week</w:t>
            </w:r>
            <w:r w:rsidR="002D43CA">
              <w:t xml:space="preserve"> that the medical centre operates</w:t>
            </w:r>
          </w:p>
        </w:tc>
      </w:tr>
      <w:tr w:rsidR="006D0F72" w:rsidTr="00856C49">
        <w:trPr>
          <w:divId w:val="1718433847"/>
          <w:trHeight w:val="940"/>
        </w:trPr>
        <w:tc>
          <w:tcPr>
            <w:tcW w:w="0" w:type="auto"/>
            <w:hideMark/>
          </w:tcPr>
          <w:p w:rsidR="005572C9" w:rsidRDefault="005572C9" w:rsidP="00B31FAA">
            <w:r>
              <w:t>large private hospital</w:t>
            </w:r>
          </w:p>
        </w:tc>
        <w:tc>
          <w:tcPr>
            <w:tcW w:w="0" w:type="auto"/>
            <w:hideMark/>
          </w:tcPr>
          <w:p w:rsidR="005572C9" w:rsidRDefault="00B10B5E">
            <w:pPr>
              <w:rPr>
                <w:color w:val="222222"/>
              </w:rPr>
            </w:pPr>
            <w:r>
              <w:t>A</w:t>
            </w:r>
            <w:r w:rsidR="005572C9">
              <w:t xml:space="preserve"> private hospital that can admit at least 150 patients at any one time in accordance with the private hospital’s license or registration under the law of the State or Territory in which the private hospital is located.</w:t>
            </w:r>
          </w:p>
        </w:tc>
      </w:tr>
      <w:tr w:rsidR="006D0F72" w:rsidTr="0030207C">
        <w:trPr>
          <w:divId w:val="1718433847"/>
        </w:trPr>
        <w:tc>
          <w:tcPr>
            <w:tcW w:w="0" w:type="auto"/>
            <w:hideMark/>
          </w:tcPr>
          <w:p w:rsidR="005572C9" w:rsidRDefault="005572C9" w:rsidP="00B31FAA">
            <w:r>
              <w:t>large shopping centre</w:t>
            </w:r>
          </w:p>
        </w:tc>
        <w:tc>
          <w:tcPr>
            <w:tcW w:w="0" w:type="auto"/>
            <w:hideMark/>
          </w:tcPr>
          <w:p w:rsidR="002D43CA" w:rsidRDefault="00130F3A" w:rsidP="00760DFD">
            <w:pPr>
              <w:pStyle w:val="List"/>
              <w:numPr>
                <w:ilvl w:val="0"/>
                <w:numId w:val="0"/>
              </w:numPr>
            </w:pPr>
            <w:r>
              <w:t>A</w:t>
            </w:r>
            <w:r w:rsidR="00457998">
              <w:t xml:space="preserve"> </w:t>
            </w:r>
            <w:r w:rsidR="002D43CA">
              <w:t>group of shops and associated facilities that:</w:t>
            </w:r>
          </w:p>
          <w:p w:rsidR="00E7615F" w:rsidRDefault="005572C9" w:rsidP="00856C49">
            <w:pPr>
              <w:pStyle w:val="ListParagraph"/>
              <w:numPr>
                <w:ilvl w:val="0"/>
                <w:numId w:val="96"/>
              </w:numPr>
            </w:pPr>
            <w:r>
              <w:t>is under single management; and</w:t>
            </w:r>
          </w:p>
          <w:p w:rsidR="00E7615F" w:rsidRDefault="005572C9" w:rsidP="00856C49">
            <w:pPr>
              <w:pStyle w:val="ListParagraph"/>
              <w:numPr>
                <w:ilvl w:val="0"/>
                <w:numId w:val="96"/>
              </w:numPr>
            </w:pPr>
            <w:r>
              <w:t>has a gross leasable area of at least 5,000</w:t>
            </w:r>
            <w:r w:rsidR="00457998">
              <w:t xml:space="preserve"> </w:t>
            </w:r>
            <w:r>
              <w:t>m</w:t>
            </w:r>
            <w:r w:rsidRPr="004F163D">
              <w:rPr>
                <w:vertAlign w:val="superscript"/>
              </w:rPr>
              <w:t>2</w:t>
            </w:r>
            <w:r>
              <w:t>;and</w:t>
            </w:r>
          </w:p>
          <w:p w:rsidR="00E7615F" w:rsidRDefault="005572C9" w:rsidP="00856C49">
            <w:pPr>
              <w:pStyle w:val="ListParagraph"/>
              <w:numPr>
                <w:ilvl w:val="0"/>
                <w:numId w:val="96"/>
              </w:numPr>
            </w:pPr>
            <w:r>
              <w:t xml:space="preserve">contains a supermarket that occupies a gross leasable area of at least </w:t>
            </w:r>
            <w:r w:rsidR="00457998">
              <w:t>2</w:t>
            </w:r>
            <w:r>
              <w:t>,</w:t>
            </w:r>
            <w:r w:rsidR="00457998">
              <w:t>5</w:t>
            </w:r>
            <w:r>
              <w:t>00 m</w:t>
            </w:r>
            <w:r w:rsidRPr="004F163D">
              <w:rPr>
                <w:vertAlign w:val="superscript"/>
              </w:rPr>
              <w:t>2</w:t>
            </w:r>
            <w:r w:rsidR="00E7615F">
              <w:t>; and</w:t>
            </w:r>
          </w:p>
          <w:p w:rsidR="00E7615F" w:rsidRDefault="005572C9" w:rsidP="00856C49">
            <w:pPr>
              <w:pStyle w:val="ListParagraph"/>
              <w:numPr>
                <w:ilvl w:val="0"/>
                <w:numId w:val="96"/>
              </w:numPr>
            </w:pPr>
            <w:r>
              <w:t>contains at least 50 other commercial establishments; and</w:t>
            </w:r>
          </w:p>
          <w:p w:rsidR="005572C9" w:rsidRDefault="005572C9" w:rsidP="00856C49">
            <w:pPr>
              <w:pStyle w:val="ListParagraph"/>
              <w:numPr>
                <w:ilvl w:val="0"/>
                <w:numId w:val="96"/>
              </w:numPr>
            </w:pPr>
            <w:proofErr w:type="gramStart"/>
            <w:r>
              <w:t>has</w:t>
            </w:r>
            <w:proofErr w:type="gramEnd"/>
            <w:r>
              <w:t xml:space="preserve"> customer parking facilities.</w:t>
            </w:r>
          </w:p>
        </w:tc>
      </w:tr>
      <w:tr w:rsidR="006D0F72" w:rsidTr="00856C49">
        <w:trPr>
          <w:divId w:val="1718433847"/>
          <w:trHeight w:val="815"/>
        </w:trPr>
        <w:tc>
          <w:tcPr>
            <w:tcW w:w="0" w:type="auto"/>
            <w:hideMark/>
          </w:tcPr>
          <w:p w:rsidR="005572C9" w:rsidRDefault="005572C9" w:rsidP="00B31FAA">
            <w:r>
              <w:t>PBS prescriber</w:t>
            </w:r>
          </w:p>
        </w:tc>
        <w:tc>
          <w:tcPr>
            <w:tcW w:w="0" w:type="auto"/>
            <w:hideMark/>
          </w:tcPr>
          <w:p w:rsidR="005572C9" w:rsidRDefault="00130F3A" w:rsidP="00B31FAA">
            <w:r>
              <w:t>H</w:t>
            </w:r>
            <w:r w:rsidR="00457998">
              <w:t xml:space="preserve">as the same meaning as in Part VII of the Act: </w:t>
            </w:r>
            <w:r w:rsidR="005572C9">
              <w:t>a medical practitioner, or a participating dental practitioner, or an authorised optometrist, or an authorised midwife, or an authorised nurse practitioner</w:t>
            </w:r>
          </w:p>
        </w:tc>
      </w:tr>
      <w:tr w:rsidR="00602EDC" w:rsidTr="00856C49">
        <w:trPr>
          <w:divId w:val="1718433847"/>
          <w:cantSplit/>
        </w:trPr>
        <w:tc>
          <w:tcPr>
            <w:tcW w:w="0" w:type="auto"/>
          </w:tcPr>
          <w:p w:rsidR="00457998" w:rsidRDefault="00457998" w:rsidP="00B31FAA">
            <w:r>
              <w:t>pharmaceutical benefit</w:t>
            </w:r>
          </w:p>
        </w:tc>
        <w:tc>
          <w:tcPr>
            <w:tcW w:w="0" w:type="auto"/>
          </w:tcPr>
          <w:p w:rsidR="00457998" w:rsidRDefault="00130F3A" w:rsidP="00E7615F">
            <w:r>
              <w:t>H</w:t>
            </w:r>
            <w:r w:rsidR="00457998">
              <w:t>as the same mea</w:t>
            </w:r>
            <w:r w:rsidR="006D0F72">
              <w:t>ning as in Part VII of the Act</w:t>
            </w:r>
          </w:p>
        </w:tc>
      </w:tr>
      <w:tr w:rsidR="006D0F72" w:rsidTr="00856C49">
        <w:trPr>
          <w:divId w:val="1718433847"/>
          <w:trHeight w:val="607"/>
        </w:trPr>
        <w:tc>
          <w:tcPr>
            <w:tcW w:w="0" w:type="auto"/>
            <w:hideMark/>
          </w:tcPr>
          <w:p w:rsidR="005572C9" w:rsidRDefault="005572C9" w:rsidP="00B31FAA">
            <w:r>
              <w:t>pharmacy</w:t>
            </w:r>
          </w:p>
        </w:tc>
        <w:tc>
          <w:tcPr>
            <w:tcW w:w="0" w:type="auto"/>
            <w:hideMark/>
          </w:tcPr>
          <w:p w:rsidR="005572C9" w:rsidRDefault="00130F3A" w:rsidP="006D0F72">
            <w:r>
              <w:t>H</w:t>
            </w:r>
            <w:r w:rsidR="005572C9">
              <w:t>as the meaning given by subsection 90 (3AB) of the</w:t>
            </w:r>
            <w:r w:rsidR="00E7615F">
              <w:t xml:space="preserve"> </w:t>
            </w:r>
            <w:r w:rsidR="005572C9">
              <w:t>Act</w:t>
            </w:r>
            <w:r w:rsidR="006D0F72">
              <w:t>:</w:t>
            </w:r>
            <w:r w:rsidR="005572C9">
              <w:t xml:space="preserve"> a business in the course of the carrying on of which pharmaceutical benefits are supplied</w:t>
            </w:r>
          </w:p>
        </w:tc>
      </w:tr>
      <w:tr w:rsidR="006D0F72" w:rsidTr="00856C49">
        <w:trPr>
          <w:divId w:val="1718433847"/>
          <w:trHeight w:val="701"/>
        </w:trPr>
        <w:tc>
          <w:tcPr>
            <w:tcW w:w="0" w:type="auto"/>
            <w:hideMark/>
          </w:tcPr>
          <w:p w:rsidR="005572C9" w:rsidRDefault="005572C9" w:rsidP="00B31FAA">
            <w:r>
              <w:t>Pharmacy Location Rules</w:t>
            </w:r>
          </w:p>
        </w:tc>
        <w:tc>
          <w:tcPr>
            <w:tcW w:w="0" w:type="auto"/>
            <w:hideMark/>
          </w:tcPr>
          <w:p w:rsidR="005572C9" w:rsidRDefault="005572C9" w:rsidP="00E7615F">
            <w:r>
              <w:t>National Health (Australian Community Pharmacy Authority</w:t>
            </w:r>
            <w:r w:rsidR="00E7615F">
              <w:t xml:space="preserve"> </w:t>
            </w:r>
            <w:r>
              <w:t>Rules)</w:t>
            </w:r>
            <w:r w:rsidR="00E7615F">
              <w:br/>
            </w:r>
            <w:r>
              <w:t>Determination 201</w:t>
            </w:r>
            <w:r w:rsidR="00457998">
              <w:t>8</w:t>
            </w:r>
          </w:p>
        </w:tc>
      </w:tr>
      <w:tr w:rsidR="006D0F72" w:rsidTr="00856C49">
        <w:trPr>
          <w:divId w:val="1718433847"/>
          <w:cantSplit/>
          <w:trHeight w:val="838"/>
        </w:trPr>
        <w:tc>
          <w:tcPr>
            <w:tcW w:w="0" w:type="auto"/>
            <w:hideMark/>
          </w:tcPr>
          <w:p w:rsidR="005572C9" w:rsidRDefault="005572C9" w:rsidP="00B31FAA">
            <w:r>
              <w:lastRenderedPageBreak/>
              <w:t>prescribing medical practitioner</w:t>
            </w:r>
          </w:p>
        </w:tc>
        <w:tc>
          <w:tcPr>
            <w:tcW w:w="0" w:type="auto"/>
            <w:hideMark/>
          </w:tcPr>
          <w:p w:rsidR="005572C9" w:rsidRDefault="00130F3A" w:rsidP="00B31FAA">
            <w:r>
              <w:t>A</w:t>
            </w:r>
            <w:r w:rsidR="005572C9">
              <w:t xml:space="preserve"> medical practitioner who provides general practice services to the community in which he or she practises, including the issuing of prescriptions for pharmaceutical benefits</w:t>
            </w:r>
          </w:p>
        </w:tc>
      </w:tr>
      <w:tr w:rsidR="006D0F72" w:rsidTr="00856C49">
        <w:trPr>
          <w:divId w:val="1718433847"/>
          <w:trHeight w:val="1125"/>
        </w:trPr>
        <w:tc>
          <w:tcPr>
            <w:tcW w:w="0" w:type="auto"/>
            <w:hideMark/>
          </w:tcPr>
          <w:p w:rsidR="005572C9" w:rsidRDefault="005572C9" w:rsidP="00B31FAA">
            <w:r>
              <w:t>private hospital</w:t>
            </w:r>
          </w:p>
        </w:tc>
        <w:tc>
          <w:tcPr>
            <w:tcW w:w="0" w:type="auto"/>
            <w:hideMark/>
          </w:tcPr>
          <w:p w:rsidR="005572C9" w:rsidRDefault="00130F3A" w:rsidP="00B31FAA">
            <w:r>
              <w:t>I</w:t>
            </w:r>
            <w:r w:rsidR="005572C9">
              <w:t>s defined in subsection 3(1) of the Health Insurance Act 1973 and means a hospital in respect of which there is in force a statement under subsection 121-5(8) of the Private Health Insurance Act 2007 that the hospital is a private hospital</w:t>
            </w:r>
          </w:p>
        </w:tc>
      </w:tr>
      <w:tr w:rsidR="006D0F72" w:rsidTr="00856C49">
        <w:trPr>
          <w:divId w:val="1718433847"/>
          <w:trHeight w:val="687"/>
        </w:trPr>
        <w:tc>
          <w:tcPr>
            <w:tcW w:w="0" w:type="auto"/>
            <w:hideMark/>
          </w:tcPr>
          <w:p w:rsidR="005572C9" w:rsidRDefault="005572C9" w:rsidP="00B31FAA">
            <w:r>
              <w:t>proposed premises</w:t>
            </w:r>
          </w:p>
        </w:tc>
        <w:tc>
          <w:tcPr>
            <w:tcW w:w="0" w:type="auto"/>
            <w:hideMark/>
          </w:tcPr>
          <w:p w:rsidR="005572C9" w:rsidRDefault="00130F3A" w:rsidP="00B31FAA">
            <w:r>
              <w:t>T</w:t>
            </w:r>
            <w:r w:rsidR="005572C9">
              <w:t>he premises at which an applicant proposes to supply pharmaceutical benefits</w:t>
            </w:r>
          </w:p>
        </w:tc>
      </w:tr>
      <w:tr w:rsidR="006D0F72" w:rsidTr="00856C49">
        <w:trPr>
          <w:divId w:val="1718433847"/>
          <w:trHeight w:val="4538"/>
        </w:trPr>
        <w:tc>
          <w:tcPr>
            <w:tcW w:w="0" w:type="auto"/>
            <w:hideMark/>
          </w:tcPr>
          <w:p w:rsidR="005572C9" w:rsidRDefault="00D217A2" w:rsidP="00B31FAA">
            <w:r>
              <w:br w:type="page"/>
            </w:r>
            <w:r w:rsidR="005572C9">
              <w:t>redundant premises</w:t>
            </w:r>
          </w:p>
        </w:tc>
        <w:tc>
          <w:tcPr>
            <w:tcW w:w="0" w:type="auto"/>
            <w:hideMark/>
          </w:tcPr>
          <w:p w:rsidR="00130F3A" w:rsidRDefault="005572C9" w:rsidP="00856C49">
            <w:pPr>
              <w:ind w:left="360" w:hanging="360"/>
            </w:pPr>
            <w:r>
              <w:t>Premises to which all of the following apply:</w:t>
            </w:r>
          </w:p>
          <w:p w:rsidR="00130F3A" w:rsidRDefault="005572C9" w:rsidP="00856C49">
            <w:pPr>
              <w:pStyle w:val="ListParagraph"/>
              <w:numPr>
                <w:ilvl w:val="0"/>
                <w:numId w:val="105"/>
              </w:numPr>
            </w:pPr>
            <w:r>
              <w:t>the premises are existing premises in relation to an application;</w:t>
            </w:r>
          </w:p>
          <w:p w:rsidR="00130F3A" w:rsidRDefault="005572C9" w:rsidP="00856C49">
            <w:pPr>
              <w:pStyle w:val="ListParagraph"/>
              <w:numPr>
                <w:ilvl w:val="0"/>
                <w:numId w:val="105"/>
              </w:numPr>
            </w:pPr>
            <w:r>
              <w:t>the Authority has recommended that the applicant who made the application be approved under section 90 of the Act in relation to the proposed premises;</w:t>
            </w:r>
          </w:p>
          <w:p w:rsidR="00130F3A" w:rsidRDefault="005572C9" w:rsidP="00856C49">
            <w:pPr>
              <w:pStyle w:val="ListParagraph"/>
              <w:numPr>
                <w:ilvl w:val="0"/>
                <w:numId w:val="105"/>
              </w:numPr>
            </w:pPr>
            <w:r>
              <w:t>the pharmacist approved in relation to the existing premises has requested, in writing, that if the applicant is to be approved in relation to the proposed premises, the existing approval will be cancelled immediately before the approval in relation to the proposed premises is granted;</w:t>
            </w:r>
          </w:p>
          <w:p w:rsidR="00130F3A" w:rsidRDefault="005572C9" w:rsidP="00856C49">
            <w:pPr>
              <w:pStyle w:val="ListParagraph"/>
              <w:numPr>
                <w:ilvl w:val="0"/>
                <w:numId w:val="105"/>
              </w:numPr>
            </w:pPr>
            <w:r>
              <w:t>the pharmacist approved in relation to the existing premises has ceased to carry on business as a pharmacist at the approved premises;</w:t>
            </w:r>
          </w:p>
          <w:p w:rsidR="00130F3A" w:rsidRPr="002A273B" w:rsidRDefault="005572C9" w:rsidP="00856C49">
            <w:pPr>
              <w:pStyle w:val="ListParagraph"/>
              <w:numPr>
                <w:ilvl w:val="0"/>
                <w:numId w:val="105"/>
              </w:numPr>
            </w:pPr>
            <w:r w:rsidRPr="002A273B">
              <w:t>the Secretary</w:t>
            </w:r>
            <w:r w:rsidR="002A273B" w:rsidRPr="002A273B">
              <w:t>:</w:t>
            </w:r>
          </w:p>
          <w:p w:rsidR="002A273B" w:rsidRPr="002A273B" w:rsidRDefault="005572C9" w:rsidP="00856C49">
            <w:pPr>
              <w:pStyle w:val="ListParagraph"/>
              <w:numPr>
                <w:ilvl w:val="0"/>
                <w:numId w:val="107"/>
              </w:numPr>
            </w:pPr>
            <w:r w:rsidRPr="002A273B">
              <w:t>is aware of the cessation and of the reason for it;</w:t>
            </w:r>
          </w:p>
          <w:p w:rsidR="005572C9" w:rsidRDefault="005572C9" w:rsidP="00856C49">
            <w:pPr>
              <w:pStyle w:val="ListParagraph"/>
              <w:numPr>
                <w:ilvl w:val="0"/>
                <w:numId w:val="107"/>
              </w:numPr>
            </w:pPr>
            <w:r w:rsidRPr="002A273B">
              <w:t>has agreed to cancel the existing approval only in accordance with a request of the kind mentioned in paragraph (c)</w:t>
            </w:r>
          </w:p>
        </w:tc>
      </w:tr>
      <w:tr w:rsidR="006D0F72" w:rsidTr="00856C49">
        <w:trPr>
          <w:divId w:val="1718433847"/>
          <w:trHeight w:val="1683"/>
        </w:trPr>
        <w:tc>
          <w:tcPr>
            <w:tcW w:w="0" w:type="auto"/>
            <w:hideMark/>
          </w:tcPr>
          <w:p w:rsidR="005572C9" w:rsidRDefault="005572C9" w:rsidP="00B31FAA">
            <w:r>
              <w:t>same town</w:t>
            </w:r>
          </w:p>
        </w:tc>
        <w:tc>
          <w:tcPr>
            <w:tcW w:w="0" w:type="auto"/>
            <w:hideMark/>
          </w:tcPr>
          <w:p w:rsidR="006D0F72" w:rsidRDefault="006D0F72" w:rsidP="00856C49">
            <w:pPr>
              <w:pStyle w:val="List"/>
              <w:numPr>
                <w:ilvl w:val="0"/>
                <w:numId w:val="123"/>
              </w:numPr>
              <w:spacing w:after="45"/>
            </w:pPr>
            <w:r>
              <w:t xml:space="preserve">in relation to approved premises – </w:t>
            </w:r>
            <w:r w:rsidR="005572C9">
              <w:t xml:space="preserve">proposed premises are </w:t>
            </w:r>
            <w:r>
              <w:t>in the same town as approved premises if the proposed premises are in the same town and postcode as the approved premises; and</w:t>
            </w:r>
          </w:p>
          <w:p w:rsidR="005572C9" w:rsidRDefault="006D0F72" w:rsidP="00856C49">
            <w:pPr>
              <w:pStyle w:val="List"/>
              <w:numPr>
                <w:ilvl w:val="0"/>
                <w:numId w:val="123"/>
              </w:numPr>
              <w:spacing w:after="45"/>
              <w:ind w:left="391" w:hanging="391"/>
            </w:pPr>
            <w:r>
              <w:t>in relation to existing premises – proposed premises are in the same town as existing premises if the proposed premises are in the same town and postcode as the existing premises</w:t>
            </w:r>
          </w:p>
        </w:tc>
      </w:tr>
      <w:tr w:rsidR="006D0F72" w:rsidTr="00856C49">
        <w:trPr>
          <w:divId w:val="1718433847"/>
          <w:trHeight w:val="2827"/>
        </w:trPr>
        <w:tc>
          <w:tcPr>
            <w:tcW w:w="0" w:type="auto"/>
            <w:hideMark/>
          </w:tcPr>
          <w:p w:rsidR="005572C9" w:rsidRDefault="005572C9" w:rsidP="00B31FAA">
            <w:r>
              <w:t>single management</w:t>
            </w:r>
          </w:p>
        </w:tc>
        <w:tc>
          <w:tcPr>
            <w:tcW w:w="0" w:type="auto"/>
            <w:hideMark/>
          </w:tcPr>
          <w:p w:rsidR="002A273B" w:rsidRDefault="002A273B">
            <w:r>
              <w:t>F</w:t>
            </w:r>
            <w:r w:rsidR="005572C9">
              <w:t xml:space="preserve">or a small shopping centre, a large shopping centre or </w:t>
            </w:r>
            <w:r w:rsidR="006D0F72">
              <w:t xml:space="preserve">a large </w:t>
            </w:r>
            <w:r w:rsidR="005572C9">
              <w:t>medical centre:</w:t>
            </w:r>
          </w:p>
          <w:p w:rsidR="002A273B" w:rsidRDefault="005572C9" w:rsidP="00856C49">
            <w:pPr>
              <w:pStyle w:val="ListParagraph"/>
              <w:numPr>
                <w:ilvl w:val="0"/>
                <w:numId w:val="99"/>
              </w:numPr>
              <w:ind w:left="714" w:hanging="357"/>
            </w:pPr>
            <w:r>
              <w:t xml:space="preserve">means an arrangement in which a single entity, or 2 or more entities working cooperatively under an agreement, </w:t>
            </w:r>
            <w:r w:rsidR="00865D96">
              <w:t xml:space="preserve">are </w:t>
            </w:r>
            <w:r>
              <w:t>responsible for marketing, maintenance and administration for the centre as a whole; and</w:t>
            </w:r>
          </w:p>
          <w:p w:rsidR="002A273B" w:rsidRPr="001C08F0" w:rsidRDefault="005572C9" w:rsidP="00856C49">
            <w:pPr>
              <w:pStyle w:val="ListParagraph"/>
              <w:numPr>
                <w:ilvl w:val="0"/>
                <w:numId w:val="99"/>
              </w:numPr>
              <w:ind w:left="714" w:hanging="357"/>
            </w:pPr>
            <w:r w:rsidRPr="00B10B5E">
              <w:t>does not include independent owners or tenants of premises of a building or centre that cooperate:</w:t>
            </w:r>
          </w:p>
          <w:p w:rsidR="002A273B" w:rsidRPr="001C08F0" w:rsidRDefault="005572C9" w:rsidP="00856C49">
            <w:pPr>
              <w:pStyle w:val="ListParagraph"/>
              <w:numPr>
                <w:ilvl w:val="0"/>
                <w:numId w:val="100"/>
              </w:numPr>
            </w:pPr>
            <w:r w:rsidRPr="001C08F0">
              <w:t>on particular occasions; or</w:t>
            </w:r>
          </w:p>
          <w:p w:rsidR="005572C9" w:rsidRDefault="005572C9" w:rsidP="00856C49">
            <w:pPr>
              <w:pStyle w:val="ListParagraph"/>
              <w:numPr>
                <w:ilvl w:val="0"/>
                <w:numId w:val="100"/>
              </w:numPr>
            </w:pPr>
            <w:r w:rsidRPr="001C08F0">
              <w:t>in relation to some but not all of the matters mentioned in subparagraph (a) in relation to the building or centre</w:t>
            </w:r>
          </w:p>
        </w:tc>
      </w:tr>
      <w:tr w:rsidR="006D0F72" w:rsidTr="00856C49">
        <w:trPr>
          <w:divId w:val="1718433847"/>
          <w:cantSplit/>
        </w:trPr>
        <w:tc>
          <w:tcPr>
            <w:tcW w:w="0" w:type="auto"/>
            <w:hideMark/>
          </w:tcPr>
          <w:p w:rsidR="005572C9" w:rsidRDefault="005572C9" w:rsidP="00B31FAA">
            <w:r>
              <w:lastRenderedPageBreak/>
              <w:t>small shopping centre</w:t>
            </w:r>
          </w:p>
        </w:tc>
        <w:tc>
          <w:tcPr>
            <w:tcW w:w="0" w:type="auto"/>
            <w:hideMark/>
          </w:tcPr>
          <w:p w:rsidR="006D0F72" w:rsidRDefault="002A273B" w:rsidP="006D0F72">
            <w:r>
              <w:t>A</w:t>
            </w:r>
            <w:r w:rsidR="006D0F72">
              <w:t xml:space="preserve"> group of shops and associated facilities that:</w:t>
            </w:r>
          </w:p>
          <w:p w:rsidR="002A273B" w:rsidRDefault="005572C9" w:rsidP="00856C49">
            <w:pPr>
              <w:pStyle w:val="ListParagraph"/>
              <w:numPr>
                <w:ilvl w:val="0"/>
                <w:numId w:val="102"/>
              </w:numPr>
            </w:pPr>
            <w:r>
              <w:t>is under single management; and</w:t>
            </w:r>
          </w:p>
          <w:p w:rsidR="002A273B" w:rsidRDefault="005572C9" w:rsidP="00856C49">
            <w:pPr>
              <w:pStyle w:val="ListParagraph"/>
              <w:numPr>
                <w:ilvl w:val="0"/>
                <w:numId w:val="102"/>
              </w:numPr>
            </w:pPr>
            <w:r>
              <w:t>has a gross leasable area of at least 5,000 m</w:t>
            </w:r>
            <w:r w:rsidRPr="002A273B">
              <w:rPr>
                <w:sz w:val="15"/>
                <w:szCs w:val="15"/>
                <w:vertAlign w:val="superscript"/>
              </w:rPr>
              <w:t>2</w:t>
            </w:r>
            <w:r>
              <w:t>; and</w:t>
            </w:r>
          </w:p>
          <w:p w:rsidR="002A273B" w:rsidRDefault="005572C9" w:rsidP="00856C49">
            <w:pPr>
              <w:pStyle w:val="ListParagraph"/>
              <w:numPr>
                <w:ilvl w:val="0"/>
                <w:numId w:val="102"/>
              </w:numPr>
              <w:ind w:left="714" w:hanging="357"/>
            </w:pPr>
            <w:r>
              <w:t>contains a supermarket that occupies a gross leasable area of at least 2,500</w:t>
            </w:r>
            <w:r w:rsidR="006D0F72">
              <w:t> </w:t>
            </w:r>
            <w:r>
              <w:t>m</w:t>
            </w:r>
            <w:r w:rsidRPr="002A273B">
              <w:rPr>
                <w:sz w:val="15"/>
                <w:szCs w:val="15"/>
                <w:vertAlign w:val="superscript"/>
              </w:rPr>
              <w:t>2</w:t>
            </w:r>
            <w:r>
              <w:t>; and</w:t>
            </w:r>
          </w:p>
          <w:p w:rsidR="002A273B" w:rsidRDefault="005572C9" w:rsidP="00856C49">
            <w:pPr>
              <w:pStyle w:val="ListParagraph"/>
              <w:numPr>
                <w:ilvl w:val="0"/>
                <w:numId w:val="102"/>
              </w:numPr>
            </w:pPr>
            <w:r>
              <w:t>contains at least 15 other commercial establishments; and</w:t>
            </w:r>
          </w:p>
          <w:p w:rsidR="005572C9" w:rsidRDefault="005572C9" w:rsidP="00856C49">
            <w:pPr>
              <w:pStyle w:val="ListParagraph"/>
              <w:numPr>
                <w:ilvl w:val="0"/>
                <w:numId w:val="102"/>
              </w:numPr>
            </w:pPr>
            <w:r>
              <w:t>has customer parking facilities</w:t>
            </w:r>
          </w:p>
        </w:tc>
      </w:tr>
      <w:tr w:rsidR="006D0F72" w:rsidTr="00856C49">
        <w:trPr>
          <w:divId w:val="1718433847"/>
          <w:trHeight w:val="601"/>
        </w:trPr>
        <w:tc>
          <w:tcPr>
            <w:tcW w:w="0" w:type="auto"/>
            <w:hideMark/>
          </w:tcPr>
          <w:p w:rsidR="005572C9" w:rsidRDefault="005572C9" w:rsidP="00B31FAA">
            <w:r>
              <w:t>supermarket</w:t>
            </w:r>
          </w:p>
        </w:tc>
        <w:tc>
          <w:tcPr>
            <w:tcW w:w="0" w:type="auto"/>
            <w:hideMark/>
          </w:tcPr>
          <w:p w:rsidR="005572C9" w:rsidRDefault="002A273B" w:rsidP="006D0F72">
            <w:r>
              <w:t>A</w:t>
            </w:r>
            <w:r w:rsidR="005572C9">
              <w:t xml:space="preserve"> retail store the primary business of which is the sale of a range of food, beverages, groceries and other domestic goods</w:t>
            </w:r>
          </w:p>
        </w:tc>
      </w:tr>
    </w:tbl>
    <w:p w:rsidR="005572C9" w:rsidRDefault="005572C9"/>
    <w:sectPr w:rsidR="005572C9" w:rsidSect="00524350">
      <w:headerReference w:type="default" r:id="rId27"/>
      <w:footerReference w:type="default" r:id="rId28"/>
      <w:pgSz w:w="11906" w:h="16838" w:code="9"/>
      <w:pgMar w:top="1304" w:right="1077" w:bottom="1304" w:left="1077" w:header="794"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455" w:rsidRDefault="001E2455" w:rsidP="00B31FAA">
      <w:r>
        <w:separator/>
      </w:r>
    </w:p>
    <w:p w:rsidR="001E2455" w:rsidRDefault="001E2455" w:rsidP="00B31FAA"/>
  </w:endnote>
  <w:endnote w:type="continuationSeparator" w:id="0">
    <w:p w:rsidR="001E2455" w:rsidRDefault="001E2455" w:rsidP="00B31FAA">
      <w:r>
        <w:continuationSeparator/>
      </w:r>
    </w:p>
    <w:p w:rsidR="001E2455" w:rsidRDefault="001E2455" w:rsidP="00B31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Open Sans">
    <w:altName w:val="Times New Roman"/>
    <w:charset w:val="00"/>
    <w:family w:val="auto"/>
    <w:pitch w:val="default"/>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455" w:rsidRDefault="001E2455" w:rsidP="00CB1E1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59280"/>
      <w:docPartObj>
        <w:docPartGallery w:val="Page Numbers (Bottom of Page)"/>
        <w:docPartUnique/>
      </w:docPartObj>
    </w:sdtPr>
    <w:sdtEndPr>
      <w:rPr>
        <w:noProof/>
      </w:rPr>
    </w:sdtEndPr>
    <w:sdtContent>
      <w:p w:rsidR="001E2455" w:rsidRDefault="001E2455">
        <w:pPr>
          <w:pStyle w:val="Footer"/>
          <w:jc w:val="center"/>
        </w:pPr>
      </w:p>
      <w:p w:rsidR="001E2455" w:rsidRDefault="001E2455">
        <w:pPr>
          <w:pStyle w:val="Footer"/>
          <w:jc w:val="center"/>
        </w:pPr>
      </w:p>
      <w:p w:rsidR="001E2455" w:rsidRDefault="001E2455">
        <w:pPr>
          <w:pStyle w:val="Footer"/>
          <w:jc w:val="center"/>
        </w:pPr>
        <w:r>
          <w:rPr>
            <w:noProof/>
          </w:rPr>
          <mc:AlternateContent>
            <mc:Choice Requires="wps">
              <w:drawing>
                <wp:inline distT="0" distB="0" distL="0" distR="0" wp14:anchorId="3C246255" wp14:editId="5ADD2434">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590653"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" fillcolor="black" stroked="f">
                  <v:fill r:id="rId1" o:title="" type="pattern"/>
                  <w10:anchorlock/>
                </v:shape>
              </w:pict>
            </mc:Fallback>
          </mc:AlternateContent>
        </w:r>
      </w:p>
      <w:p w:rsidR="001E2455" w:rsidRDefault="001E2455">
        <w:pPr>
          <w:pStyle w:val="Footer"/>
          <w:jc w:val="center"/>
        </w:pPr>
        <w:r>
          <w:fldChar w:fldCharType="begin"/>
        </w:r>
        <w:r>
          <w:instrText xml:space="preserve"> PAGE    \* MERGEFORMAT </w:instrText>
        </w:r>
        <w:r>
          <w:fldChar w:fldCharType="separate"/>
        </w:r>
        <w:r w:rsidR="001706A0">
          <w:rPr>
            <w:noProof/>
          </w:rPr>
          <w:t>iii</w:t>
        </w:r>
        <w:r>
          <w:rPr>
            <w:noProof/>
          </w:rPr>
          <w:fldChar w:fldCharType="end"/>
        </w:r>
      </w:p>
    </w:sdtContent>
  </w:sdt>
  <w:p w:rsidR="001E2455" w:rsidRDefault="001E2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060544"/>
      <w:docPartObj>
        <w:docPartGallery w:val="Page Numbers (Bottom of Page)"/>
        <w:docPartUnique/>
      </w:docPartObj>
    </w:sdtPr>
    <w:sdtEndPr>
      <w:rPr>
        <w:noProof/>
      </w:rPr>
    </w:sdtEndPr>
    <w:sdtContent>
      <w:p w:rsidR="001E2455" w:rsidRDefault="001E2455">
        <w:pPr>
          <w:pStyle w:val="Footer"/>
          <w:jc w:val="right"/>
        </w:pPr>
        <w:r>
          <w:fldChar w:fldCharType="begin"/>
        </w:r>
        <w:r>
          <w:instrText xml:space="preserve"> PAGE   \* MERGEFORMAT </w:instrText>
        </w:r>
        <w:r>
          <w:fldChar w:fldCharType="separate"/>
        </w:r>
        <w:r w:rsidR="001706A0">
          <w:rPr>
            <w:noProof/>
          </w:rPr>
          <w:t>11</w:t>
        </w:r>
        <w:r>
          <w:rPr>
            <w:noProof/>
          </w:rPr>
          <w:fldChar w:fldCharType="end"/>
        </w:r>
      </w:p>
    </w:sdtContent>
  </w:sdt>
  <w:p w:rsidR="001E2455" w:rsidRPr="00C214B0" w:rsidRDefault="001E2455" w:rsidP="00C21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455" w:rsidRDefault="001E2455" w:rsidP="00B31FAA">
      <w:r>
        <w:separator/>
      </w:r>
    </w:p>
    <w:p w:rsidR="001E2455" w:rsidRDefault="001E2455" w:rsidP="00B31FAA"/>
  </w:footnote>
  <w:footnote w:type="continuationSeparator" w:id="0">
    <w:p w:rsidR="001E2455" w:rsidRDefault="001E2455" w:rsidP="00B31FAA">
      <w:r>
        <w:continuationSeparator/>
      </w:r>
    </w:p>
    <w:p w:rsidR="001E2455" w:rsidRDefault="001E2455" w:rsidP="00B31FAA"/>
  </w:footnote>
  <w:footnote w:id="1">
    <w:p w:rsidR="001E2455" w:rsidRDefault="001E2455" w:rsidP="00B31FAA">
      <w:pPr>
        <w:pStyle w:val="FootnoteText"/>
      </w:pPr>
      <w:r>
        <w:rPr>
          <w:rStyle w:val="FootnoteReference"/>
        </w:rPr>
        <w:footnoteRef/>
      </w:r>
      <w:r>
        <w:t xml:space="preserve"> National Medicines Policy 2000, Commonwealth of Australia 1999</w:t>
      </w:r>
    </w:p>
  </w:footnote>
  <w:footnote w:id="2">
    <w:p w:rsidR="001E2455" w:rsidRDefault="001E2455" w:rsidP="00B31FAA">
      <w:pPr>
        <w:pStyle w:val="FootnoteText"/>
      </w:pPr>
      <w:r>
        <w:rPr>
          <w:rStyle w:val="FootnoteReference"/>
        </w:rPr>
        <w:footnoteRef/>
      </w:r>
      <w:r>
        <w:t xml:space="preserve"> As an application for a pharmacy approval is made to a Commonwealth Department, statutory declarations should be made on a Commonwealth of Australia statutory declaration template, and signed in the presence of an authorised witness. Information on Commonwealth statutory declarations, including templates and information on authorised witnesses, is available at the </w:t>
      </w:r>
      <w:hyperlink r:id="rId1" w:history="1">
        <w:r w:rsidRPr="00F66C8D">
          <w:rPr>
            <w:rStyle w:val="Hyperlink"/>
          </w:rPr>
          <w:t>Attorney-General’s Department website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455" w:rsidRPr="003D1DF0" w:rsidRDefault="001E2455" w:rsidP="003D1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EEC9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888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E617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432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7447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5E42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A48D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8A6C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748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E8CC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A52C5"/>
    <w:multiLevelType w:val="hybridMultilevel"/>
    <w:tmpl w:val="5D8C3AA8"/>
    <w:lvl w:ilvl="0" w:tplc="31505AD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0C77DB0"/>
    <w:multiLevelType w:val="hybridMultilevel"/>
    <w:tmpl w:val="36CA6A78"/>
    <w:lvl w:ilvl="0" w:tplc="54D01B6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F442FA"/>
    <w:multiLevelType w:val="hybridMultilevel"/>
    <w:tmpl w:val="417E0E38"/>
    <w:lvl w:ilvl="0" w:tplc="9DD2E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47E1529"/>
    <w:multiLevelType w:val="multilevel"/>
    <w:tmpl w:val="CB1453F4"/>
    <w:lvl w:ilvl="0">
      <w:start w:val="1"/>
      <w:numFmt w:val="lowerLetter"/>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04927E2D"/>
    <w:multiLevelType w:val="hybridMultilevel"/>
    <w:tmpl w:val="AC1A07EC"/>
    <w:lvl w:ilvl="0" w:tplc="F092C028">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5" w15:restartNumberingAfterBreak="0">
    <w:nsid w:val="06A76435"/>
    <w:multiLevelType w:val="multilevel"/>
    <w:tmpl w:val="7806DE7C"/>
    <w:lvl w:ilvl="0">
      <w:start w:val="1"/>
      <w:numFmt w:val="lowerLetter"/>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070618CA"/>
    <w:multiLevelType w:val="multilevel"/>
    <w:tmpl w:val="84345DCE"/>
    <w:lvl w:ilvl="0">
      <w:start w:val="1"/>
      <w:numFmt w:val="lowerRoman"/>
      <w:lvlText w:val="(%1)"/>
      <w:lvlJc w:val="left"/>
      <w:pPr>
        <w:ind w:left="1287" w:hanging="720"/>
      </w:pPr>
      <w:rPr>
        <w:rFonts w:hint="default"/>
        <w:b/>
      </w:rPr>
    </w:lvl>
    <w:lvl w:ilvl="1">
      <w:start w:val="1"/>
      <w:numFmt w:val="lowerLetter"/>
      <w:lvlText w:val="%2."/>
      <w:lvlJc w:val="left"/>
      <w:pPr>
        <w:ind w:left="1827" w:hanging="360"/>
      </w:pPr>
      <w:rPr>
        <w:rFonts w:hint="default"/>
      </w:rPr>
    </w:lvl>
    <w:lvl w:ilvl="2">
      <w:start w:val="1"/>
      <w:numFmt w:val="lowerRoman"/>
      <w:lvlText w:val="%3."/>
      <w:lvlJc w:val="right"/>
      <w:pPr>
        <w:ind w:left="2547" w:hanging="180"/>
      </w:pPr>
      <w:rPr>
        <w:rFonts w:hint="default"/>
      </w:rPr>
    </w:lvl>
    <w:lvl w:ilvl="3">
      <w:start w:val="1"/>
      <w:numFmt w:val="decimal"/>
      <w:lvlText w:val="%4."/>
      <w:lvlJc w:val="left"/>
      <w:pPr>
        <w:ind w:left="3267" w:hanging="360"/>
      </w:pPr>
      <w:rPr>
        <w:rFonts w:hint="default"/>
      </w:rPr>
    </w:lvl>
    <w:lvl w:ilvl="4">
      <w:start w:val="1"/>
      <w:numFmt w:val="lowerLetter"/>
      <w:lvlText w:val="%5."/>
      <w:lvlJc w:val="left"/>
      <w:pPr>
        <w:ind w:left="3987" w:hanging="360"/>
      </w:pPr>
      <w:rPr>
        <w:rFonts w:hint="default"/>
      </w:rPr>
    </w:lvl>
    <w:lvl w:ilvl="5">
      <w:start w:val="1"/>
      <w:numFmt w:val="lowerRoman"/>
      <w:lvlText w:val="%6."/>
      <w:lvlJc w:val="right"/>
      <w:pPr>
        <w:ind w:left="4707" w:hanging="180"/>
      </w:pPr>
      <w:rPr>
        <w:rFonts w:hint="default"/>
      </w:rPr>
    </w:lvl>
    <w:lvl w:ilvl="6">
      <w:start w:val="1"/>
      <w:numFmt w:val="decimal"/>
      <w:lvlText w:val="%7."/>
      <w:lvlJc w:val="left"/>
      <w:pPr>
        <w:ind w:left="5427" w:hanging="360"/>
      </w:pPr>
      <w:rPr>
        <w:rFonts w:hint="default"/>
      </w:rPr>
    </w:lvl>
    <w:lvl w:ilvl="7">
      <w:start w:val="1"/>
      <w:numFmt w:val="lowerLetter"/>
      <w:lvlText w:val="%8."/>
      <w:lvlJc w:val="left"/>
      <w:pPr>
        <w:ind w:left="6147" w:hanging="360"/>
      </w:pPr>
      <w:rPr>
        <w:rFonts w:hint="default"/>
      </w:rPr>
    </w:lvl>
    <w:lvl w:ilvl="8">
      <w:start w:val="1"/>
      <w:numFmt w:val="lowerRoman"/>
      <w:lvlText w:val="%9."/>
      <w:lvlJc w:val="right"/>
      <w:pPr>
        <w:ind w:left="6867" w:hanging="180"/>
      </w:pPr>
      <w:rPr>
        <w:rFonts w:hint="default"/>
      </w:rPr>
    </w:lvl>
  </w:abstractNum>
  <w:abstractNum w:abstractNumId="17" w15:restartNumberingAfterBreak="0">
    <w:nsid w:val="09326703"/>
    <w:multiLevelType w:val="hybridMultilevel"/>
    <w:tmpl w:val="539E55D0"/>
    <w:lvl w:ilvl="0" w:tplc="EC74E17C">
      <w:start w:val="1"/>
      <w:numFmt w:val="lowerRoman"/>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9C20C4C"/>
    <w:multiLevelType w:val="multilevel"/>
    <w:tmpl w:val="6A0A7B9C"/>
    <w:lvl w:ilvl="0">
      <w:start w:val="1"/>
      <w:numFmt w:val="lowerLetter"/>
      <w:lvlText w:val="(%1)"/>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0E271BEA"/>
    <w:multiLevelType w:val="multilevel"/>
    <w:tmpl w:val="2F8C57BA"/>
    <w:lvl w:ilvl="0">
      <w:start w:val="1"/>
      <w:numFmt w:val="lowerLetter"/>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118A1DEC"/>
    <w:multiLevelType w:val="multilevel"/>
    <w:tmpl w:val="84345DCE"/>
    <w:lvl w:ilvl="0">
      <w:start w:val="1"/>
      <w:numFmt w:val="lowerRoman"/>
      <w:lvlText w:val="(%1)"/>
      <w:lvlJc w:val="left"/>
      <w:pPr>
        <w:ind w:left="1287" w:hanging="720"/>
      </w:pPr>
      <w:rPr>
        <w:rFonts w:hint="default"/>
        <w:b/>
      </w:rPr>
    </w:lvl>
    <w:lvl w:ilvl="1">
      <w:start w:val="1"/>
      <w:numFmt w:val="lowerLetter"/>
      <w:lvlText w:val="%2."/>
      <w:lvlJc w:val="left"/>
      <w:pPr>
        <w:ind w:left="1827" w:hanging="360"/>
      </w:pPr>
      <w:rPr>
        <w:rFonts w:hint="default"/>
      </w:rPr>
    </w:lvl>
    <w:lvl w:ilvl="2">
      <w:start w:val="1"/>
      <w:numFmt w:val="lowerRoman"/>
      <w:lvlText w:val="%3."/>
      <w:lvlJc w:val="right"/>
      <w:pPr>
        <w:ind w:left="2547" w:hanging="180"/>
      </w:pPr>
      <w:rPr>
        <w:rFonts w:hint="default"/>
      </w:rPr>
    </w:lvl>
    <w:lvl w:ilvl="3">
      <w:start w:val="1"/>
      <w:numFmt w:val="decimal"/>
      <w:lvlText w:val="%4."/>
      <w:lvlJc w:val="left"/>
      <w:pPr>
        <w:ind w:left="3267" w:hanging="360"/>
      </w:pPr>
      <w:rPr>
        <w:rFonts w:hint="default"/>
      </w:rPr>
    </w:lvl>
    <w:lvl w:ilvl="4">
      <w:start w:val="1"/>
      <w:numFmt w:val="lowerLetter"/>
      <w:lvlText w:val="%5."/>
      <w:lvlJc w:val="left"/>
      <w:pPr>
        <w:ind w:left="3987" w:hanging="360"/>
      </w:pPr>
      <w:rPr>
        <w:rFonts w:hint="default"/>
      </w:rPr>
    </w:lvl>
    <w:lvl w:ilvl="5">
      <w:start w:val="1"/>
      <w:numFmt w:val="lowerRoman"/>
      <w:lvlText w:val="%6."/>
      <w:lvlJc w:val="right"/>
      <w:pPr>
        <w:ind w:left="4707" w:hanging="180"/>
      </w:pPr>
      <w:rPr>
        <w:rFonts w:hint="default"/>
      </w:rPr>
    </w:lvl>
    <w:lvl w:ilvl="6">
      <w:start w:val="1"/>
      <w:numFmt w:val="decimal"/>
      <w:lvlText w:val="%7."/>
      <w:lvlJc w:val="left"/>
      <w:pPr>
        <w:ind w:left="5427" w:hanging="360"/>
      </w:pPr>
      <w:rPr>
        <w:rFonts w:hint="default"/>
      </w:rPr>
    </w:lvl>
    <w:lvl w:ilvl="7">
      <w:start w:val="1"/>
      <w:numFmt w:val="lowerLetter"/>
      <w:lvlText w:val="%8."/>
      <w:lvlJc w:val="left"/>
      <w:pPr>
        <w:ind w:left="6147" w:hanging="360"/>
      </w:pPr>
      <w:rPr>
        <w:rFonts w:hint="default"/>
      </w:rPr>
    </w:lvl>
    <w:lvl w:ilvl="8">
      <w:start w:val="1"/>
      <w:numFmt w:val="lowerRoman"/>
      <w:lvlText w:val="%9."/>
      <w:lvlJc w:val="right"/>
      <w:pPr>
        <w:ind w:left="6867" w:hanging="180"/>
      </w:pPr>
      <w:rPr>
        <w:rFonts w:hint="default"/>
      </w:rPr>
    </w:lvl>
  </w:abstractNum>
  <w:abstractNum w:abstractNumId="21" w15:restartNumberingAfterBreak="0">
    <w:nsid w:val="12D1206D"/>
    <w:multiLevelType w:val="multilevel"/>
    <w:tmpl w:val="F384D972"/>
    <w:lvl w:ilvl="0">
      <w:start w:val="1"/>
      <w:numFmt w:val="lowerLetter"/>
      <w:lvlText w:val="(%1)"/>
      <w:lvlJc w:val="left"/>
      <w:pPr>
        <w:ind w:left="108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1C726679"/>
    <w:multiLevelType w:val="multilevel"/>
    <w:tmpl w:val="F61E9CA6"/>
    <w:lvl w:ilvl="0">
      <w:start w:val="1"/>
      <w:numFmt w:val="lowerLetter"/>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1C80001D"/>
    <w:multiLevelType w:val="multilevel"/>
    <w:tmpl w:val="1604F3C4"/>
    <w:lvl w:ilvl="0">
      <w:start w:val="1"/>
      <w:numFmt w:val="lowerLetter"/>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1D906480"/>
    <w:multiLevelType w:val="hybridMultilevel"/>
    <w:tmpl w:val="9A28914C"/>
    <w:lvl w:ilvl="0" w:tplc="9514BCD8">
      <w:start w:val="1"/>
      <w:numFmt w:val="lowerRoman"/>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1FA47E99"/>
    <w:multiLevelType w:val="hybridMultilevel"/>
    <w:tmpl w:val="7D3CF1B6"/>
    <w:lvl w:ilvl="0" w:tplc="52D05606">
      <w:start w:val="1"/>
      <w:numFmt w:val="decimal"/>
      <w:pStyle w:val="Heading3"/>
      <w:lvlText w:val="%1."/>
      <w:lvlJc w:val="left"/>
      <w:pPr>
        <w:tabs>
          <w:tab w:val="num" w:pos="861"/>
        </w:tabs>
        <w:ind w:left="591"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0325CD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29F75C4"/>
    <w:multiLevelType w:val="multilevel"/>
    <w:tmpl w:val="3414420E"/>
    <w:lvl w:ilvl="0">
      <w:start w:val="1"/>
      <w:numFmt w:val="lowerLetter"/>
      <w:pStyle w:val="List"/>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251A19FD"/>
    <w:multiLevelType w:val="multilevel"/>
    <w:tmpl w:val="A59AA046"/>
    <w:numStyleLink w:val="Style2"/>
  </w:abstractNum>
  <w:abstractNum w:abstractNumId="29" w15:restartNumberingAfterBreak="0">
    <w:nsid w:val="28783D8D"/>
    <w:multiLevelType w:val="hybridMultilevel"/>
    <w:tmpl w:val="6CCC32C0"/>
    <w:lvl w:ilvl="0" w:tplc="DC5AF8D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9E31AF3"/>
    <w:multiLevelType w:val="hybridMultilevel"/>
    <w:tmpl w:val="FFD8A792"/>
    <w:lvl w:ilvl="0" w:tplc="9DD2E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B522773"/>
    <w:multiLevelType w:val="hybridMultilevel"/>
    <w:tmpl w:val="349A818C"/>
    <w:lvl w:ilvl="0" w:tplc="9DD2E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CB716BD"/>
    <w:multiLevelType w:val="hybridMultilevel"/>
    <w:tmpl w:val="3B209798"/>
    <w:lvl w:ilvl="0" w:tplc="0ADAA7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D58416D"/>
    <w:multiLevelType w:val="hybridMultilevel"/>
    <w:tmpl w:val="8ED60C74"/>
    <w:lvl w:ilvl="0" w:tplc="00643662">
      <w:start w:val="1"/>
      <w:numFmt w:val="lowerLetter"/>
      <w:pStyle w:val="boldparaletter"/>
      <w:lvlText w:val="(%1)"/>
      <w:lvlJc w:val="left"/>
      <w:pPr>
        <w:ind w:left="720" w:hanging="360"/>
      </w:pPr>
      <w:rPr>
        <w:rFonts w:ascii="Myriad Pro" w:eastAsia="Times New Roman" w:hAnsi="Myriad Pro"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D640D29"/>
    <w:multiLevelType w:val="multilevel"/>
    <w:tmpl w:val="DBE44F44"/>
    <w:lvl w:ilvl="0">
      <w:start w:val="1"/>
      <w:numFmt w:val="lowerLetter"/>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34E15982"/>
    <w:multiLevelType w:val="hybridMultilevel"/>
    <w:tmpl w:val="259E72AC"/>
    <w:lvl w:ilvl="0" w:tplc="A3CEB14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350B1962"/>
    <w:multiLevelType w:val="multilevel"/>
    <w:tmpl w:val="6A0A7B9C"/>
    <w:lvl w:ilvl="0">
      <w:start w:val="1"/>
      <w:numFmt w:val="lowerLetter"/>
      <w:lvlText w:val="(%1)"/>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37C654A3"/>
    <w:multiLevelType w:val="hybridMultilevel"/>
    <w:tmpl w:val="66927222"/>
    <w:lvl w:ilvl="0" w:tplc="54D01B6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B85F4E"/>
    <w:multiLevelType w:val="multilevel"/>
    <w:tmpl w:val="F95E51C6"/>
    <w:lvl w:ilvl="0">
      <w:start w:val="1"/>
      <w:numFmt w:val="lowerLetter"/>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3F402F0B"/>
    <w:multiLevelType w:val="hybridMultilevel"/>
    <w:tmpl w:val="CCCAE286"/>
    <w:lvl w:ilvl="0" w:tplc="9DD2EDA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4C86F74"/>
    <w:multiLevelType w:val="hybridMultilevel"/>
    <w:tmpl w:val="254C3AA4"/>
    <w:lvl w:ilvl="0" w:tplc="9DD2E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5B31ADD"/>
    <w:multiLevelType w:val="hybridMultilevel"/>
    <w:tmpl w:val="80A0E33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2" w15:restartNumberingAfterBreak="0">
    <w:nsid w:val="470258FB"/>
    <w:multiLevelType w:val="hybridMultilevel"/>
    <w:tmpl w:val="B7886C46"/>
    <w:lvl w:ilvl="0" w:tplc="3BD0F6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7A84A71"/>
    <w:multiLevelType w:val="hybridMultilevel"/>
    <w:tmpl w:val="054EE5D2"/>
    <w:lvl w:ilvl="0" w:tplc="511294A6">
      <w:start w:val="1"/>
      <w:numFmt w:val="lowerRoman"/>
      <w:pStyle w:val="letterpara"/>
      <w:lvlText w:val="(%1)"/>
      <w:lvlJc w:val="left"/>
      <w:pPr>
        <w:ind w:left="1440" w:hanging="72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4B890AA5"/>
    <w:multiLevelType w:val="hybridMultilevel"/>
    <w:tmpl w:val="3C3AFE0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BE263E1"/>
    <w:multiLevelType w:val="multilevel"/>
    <w:tmpl w:val="A59AA046"/>
    <w:lvl w:ilvl="0">
      <w:start w:val="1"/>
      <w:numFmt w:val="lowerLetter"/>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D9D4C12"/>
    <w:multiLevelType w:val="multilevel"/>
    <w:tmpl w:val="88A25322"/>
    <w:styleLink w:val="Style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E4C00FF"/>
    <w:multiLevelType w:val="multilevel"/>
    <w:tmpl w:val="A59AA046"/>
    <w:styleLink w:val="Style2"/>
    <w:lvl w:ilvl="0">
      <w:start w:val="1"/>
      <w:numFmt w:val="lowerLetter"/>
      <w:lvlText w:val="(%1)"/>
      <w:lvlJc w:val="left"/>
      <w:pPr>
        <w:ind w:left="1080" w:hanging="360"/>
      </w:pPr>
      <w:rPr>
        <w:rFonts w:cs="Times New Roman"/>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8" w15:restartNumberingAfterBreak="0">
    <w:nsid w:val="517537E0"/>
    <w:multiLevelType w:val="hybridMultilevel"/>
    <w:tmpl w:val="2676D65E"/>
    <w:lvl w:ilvl="0" w:tplc="54D01B6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31144A"/>
    <w:multiLevelType w:val="hybridMultilevel"/>
    <w:tmpl w:val="40F0AE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A1E6BF0"/>
    <w:multiLevelType w:val="hybridMultilevel"/>
    <w:tmpl w:val="3DBA65B8"/>
    <w:lvl w:ilvl="0" w:tplc="46C8E5B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B687EBD"/>
    <w:multiLevelType w:val="hybridMultilevel"/>
    <w:tmpl w:val="BA40B182"/>
    <w:lvl w:ilvl="0" w:tplc="54D01B6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6A487E"/>
    <w:multiLevelType w:val="hybridMultilevel"/>
    <w:tmpl w:val="BFBAF6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3" w15:restartNumberingAfterBreak="0">
    <w:nsid w:val="5C5866C1"/>
    <w:multiLevelType w:val="hybridMultilevel"/>
    <w:tmpl w:val="92764D86"/>
    <w:lvl w:ilvl="0" w:tplc="54D01B6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684311"/>
    <w:multiLevelType w:val="hybridMultilevel"/>
    <w:tmpl w:val="D5D26DD0"/>
    <w:lvl w:ilvl="0" w:tplc="9DD2E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CD34FD9"/>
    <w:multiLevelType w:val="hybridMultilevel"/>
    <w:tmpl w:val="BE6E13F4"/>
    <w:lvl w:ilvl="0" w:tplc="DC5AF8D2">
      <w:start w:val="1"/>
      <w:numFmt w:val="bullet"/>
      <w:lvlText w:val=""/>
      <w:lvlJc w:val="left"/>
      <w:pPr>
        <w:ind w:left="360" w:hanging="360"/>
      </w:pPr>
      <w:rPr>
        <w:rFonts w:ascii="Symbol" w:hAnsi="Symbol" w:hint="default"/>
      </w:rPr>
    </w:lvl>
    <w:lvl w:ilvl="1" w:tplc="F092C02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5F3550EC"/>
    <w:multiLevelType w:val="hybridMultilevel"/>
    <w:tmpl w:val="466E5244"/>
    <w:lvl w:ilvl="0" w:tplc="9DD2E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02950DC"/>
    <w:multiLevelType w:val="hybridMultilevel"/>
    <w:tmpl w:val="67023512"/>
    <w:lvl w:ilvl="0" w:tplc="DC1CAB62">
      <w:start w:val="1"/>
      <w:numFmt w:val="bullet"/>
      <w:lvlText w:val="-"/>
      <w:lvlJc w:val="left"/>
      <w:pPr>
        <w:ind w:left="420" w:hanging="360"/>
      </w:pPr>
      <w:rPr>
        <w:rFonts w:ascii="Myriad Pro" w:eastAsia="Times New Roman" w:hAnsi="Myriad Pro"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8" w15:restartNumberingAfterBreak="0">
    <w:nsid w:val="61FB207F"/>
    <w:multiLevelType w:val="hybridMultilevel"/>
    <w:tmpl w:val="ED72F0EA"/>
    <w:lvl w:ilvl="0" w:tplc="F246F252">
      <w:start w:val="1"/>
      <w:numFmt w:val="lowerRoman"/>
      <w:pStyle w:val="Style1"/>
      <w:lvlText w:val="(%1)"/>
      <w:lvlJc w:val="left"/>
      <w:pPr>
        <w:ind w:left="108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22872E4"/>
    <w:multiLevelType w:val="hybridMultilevel"/>
    <w:tmpl w:val="26586B2A"/>
    <w:lvl w:ilvl="0" w:tplc="D28E267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4014EA9"/>
    <w:multiLevelType w:val="hybridMultilevel"/>
    <w:tmpl w:val="6F14CE98"/>
    <w:lvl w:ilvl="0" w:tplc="2D6AB3E8">
      <w:start w:val="1"/>
      <w:numFmt w:val="lowerRoman"/>
      <w:pStyle w:val="ListContinue"/>
      <w:lvlText w:val="(%1)"/>
      <w:lvlJc w:val="left"/>
      <w:pPr>
        <w:ind w:left="1329" w:hanging="720"/>
      </w:pPr>
      <w:rPr>
        <w:rFonts w:hint="default"/>
        <w:b/>
      </w:rPr>
    </w:lvl>
    <w:lvl w:ilvl="1" w:tplc="0C090019">
      <w:start w:val="1"/>
      <w:numFmt w:val="lowerLetter"/>
      <w:lvlText w:val="%2."/>
      <w:lvlJc w:val="left"/>
      <w:pPr>
        <w:ind w:left="1689" w:hanging="360"/>
      </w:pPr>
    </w:lvl>
    <w:lvl w:ilvl="2" w:tplc="0C09001B" w:tentative="1">
      <w:start w:val="1"/>
      <w:numFmt w:val="lowerRoman"/>
      <w:lvlText w:val="%3."/>
      <w:lvlJc w:val="right"/>
      <w:pPr>
        <w:ind w:left="2409" w:hanging="180"/>
      </w:pPr>
    </w:lvl>
    <w:lvl w:ilvl="3" w:tplc="0C09000F" w:tentative="1">
      <w:start w:val="1"/>
      <w:numFmt w:val="decimal"/>
      <w:lvlText w:val="%4."/>
      <w:lvlJc w:val="left"/>
      <w:pPr>
        <w:ind w:left="3129" w:hanging="360"/>
      </w:pPr>
    </w:lvl>
    <w:lvl w:ilvl="4" w:tplc="0C090019" w:tentative="1">
      <w:start w:val="1"/>
      <w:numFmt w:val="lowerLetter"/>
      <w:lvlText w:val="%5."/>
      <w:lvlJc w:val="left"/>
      <w:pPr>
        <w:ind w:left="3849" w:hanging="360"/>
      </w:pPr>
    </w:lvl>
    <w:lvl w:ilvl="5" w:tplc="0C09001B" w:tentative="1">
      <w:start w:val="1"/>
      <w:numFmt w:val="lowerRoman"/>
      <w:lvlText w:val="%6."/>
      <w:lvlJc w:val="right"/>
      <w:pPr>
        <w:ind w:left="4569" w:hanging="180"/>
      </w:pPr>
    </w:lvl>
    <w:lvl w:ilvl="6" w:tplc="0C09000F" w:tentative="1">
      <w:start w:val="1"/>
      <w:numFmt w:val="decimal"/>
      <w:lvlText w:val="%7."/>
      <w:lvlJc w:val="left"/>
      <w:pPr>
        <w:ind w:left="5289" w:hanging="360"/>
      </w:pPr>
    </w:lvl>
    <w:lvl w:ilvl="7" w:tplc="0C090019" w:tentative="1">
      <w:start w:val="1"/>
      <w:numFmt w:val="lowerLetter"/>
      <w:lvlText w:val="%8."/>
      <w:lvlJc w:val="left"/>
      <w:pPr>
        <w:ind w:left="6009" w:hanging="360"/>
      </w:pPr>
    </w:lvl>
    <w:lvl w:ilvl="8" w:tplc="0C09001B" w:tentative="1">
      <w:start w:val="1"/>
      <w:numFmt w:val="lowerRoman"/>
      <w:lvlText w:val="%9."/>
      <w:lvlJc w:val="right"/>
      <w:pPr>
        <w:ind w:left="6729" w:hanging="180"/>
      </w:pPr>
    </w:lvl>
  </w:abstractNum>
  <w:abstractNum w:abstractNumId="61" w15:restartNumberingAfterBreak="0">
    <w:nsid w:val="68A41EB0"/>
    <w:multiLevelType w:val="hybridMultilevel"/>
    <w:tmpl w:val="FA506FAE"/>
    <w:lvl w:ilvl="0" w:tplc="9DD2E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A4F2693"/>
    <w:multiLevelType w:val="hybridMultilevel"/>
    <w:tmpl w:val="C29A0FC4"/>
    <w:lvl w:ilvl="0" w:tplc="D36EB0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A895E0B"/>
    <w:multiLevelType w:val="multilevel"/>
    <w:tmpl w:val="88A25322"/>
    <w:numStyleLink w:val="Style3"/>
  </w:abstractNum>
  <w:abstractNum w:abstractNumId="64" w15:restartNumberingAfterBreak="0">
    <w:nsid w:val="6B2364E7"/>
    <w:multiLevelType w:val="multilevel"/>
    <w:tmpl w:val="016E196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C1B2938"/>
    <w:multiLevelType w:val="hybridMultilevel"/>
    <w:tmpl w:val="EAAC5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CE96605"/>
    <w:multiLevelType w:val="hybridMultilevel"/>
    <w:tmpl w:val="1126473E"/>
    <w:lvl w:ilvl="0" w:tplc="54D01B6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DB37BA"/>
    <w:multiLevelType w:val="hybridMultilevel"/>
    <w:tmpl w:val="1850212C"/>
    <w:lvl w:ilvl="0" w:tplc="46C8E5BE">
      <w:start w:val="1"/>
      <w:numFmt w:val="lowerRoman"/>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8" w15:restartNumberingAfterBreak="0">
    <w:nsid w:val="6DFB00D5"/>
    <w:multiLevelType w:val="hybridMultilevel"/>
    <w:tmpl w:val="37F4E82A"/>
    <w:lvl w:ilvl="0" w:tplc="75B650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E527FC3"/>
    <w:multiLevelType w:val="multilevel"/>
    <w:tmpl w:val="9D52FA7A"/>
    <w:lvl w:ilvl="0">
      <w:start w:val="1"/>
      <w:numFmt w:val="lowerLetter"/>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71A35494"/>
    <w:multiLevelType w:val="multilevel"/>
    <w:tmpl w:val="7806DE7C"/>
    <w:lvl w:ilvl="0">
      <w:start w:val="1"/>
      <w:numFmt w:val="lowerLetter"/>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15:restartNumberingAfterBreak="0">
    <w:nsid w:val="732C3604"/>
    <w:multiLevelType w:val="hybridMultilevel"/>
    <w:tmpl w:val="DE5C12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2" w15:restartNumberingAfterBreak="0">
    <w:nsid w:val="73B93F70"/>
    <w:multiLevelType w:val="hybridMultilevel"/>
    <w:tmpl w:val="634264A2"/>
    <w:lvl w:ilvl="0" w:tplc="9DD2E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83C5B53"/>
    <w:multiLevelType w:val="hybridMultilevel"/>
    <w:tmpl w:val="8E3C2974"/>
    <w:lvl w:ilvl="0" w:tplc="BC8E3FD0">
      <w:start w:val="1"/>
      <w:numFmt w:val="lowerRoman"/>
      <w:lvlText w:val="(%1)"/>
      <w:lvlJc w:val="left"/>
      <w:pPr>
        <w:ind w:left="1440" w:hanging="360"/>
      </w:pPr>
      <w:rPr>
        <w:rFonts w:hint="default"/>
        <w:b w:val="0"/>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4" w15:restartNumberingAfterBreak="0">
    <w:nsid w:val="7CB15637"/>
    <w:multiLevelType w:val="hybridMultilevel"/>
    <w:tmpl w:val="9DA6996E"/>
    <w:lvl w:ilvl="0" w:tplc="EC74E17C">
      <w:start w:val="1"/>
      <w:numFmt w:val="lowerRoman"/>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5" w15:restartNumberingAfterBreak="0">
    <w:nsid w:val="7F291891"/>
    <w:multiLevelType w:val="hybridMultilevel"/>
    <w:tmpl w:val="D33420AC"/>
    <w:lvl w:ilvl="0" w:tplc="9DD2E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F9A0CFE"/>
    <w:multiLevelType w:val="hybridMultilevel"/>
    <w:tmpl w:val="3B2A3F50"/>
    <w:lvl w:ilvl="0" w:tplc="54D01B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F5296A"/>
    <w:multiLevelType w:val="multilevel"/>
    <w:tmpl w:val="C19E5FAA"/>
    <w:lvl w:ilvl="0">
      <w:start w:val="1"/>
      <w:numFmt w:val="lowerRoman"/>
      <w:lvlText w:val="(%1)"/>
      <w:lvlJc w:val="left"/>
      <w:pPr>
        <w:ind w:left="1287" w:hanging="720"/>
      </w:pPr>
      <w:rPr>
        <w:rFonts w:hint="default"/>
        <w:b/>
      </w:rPr>
    </w:lvl>
    <w:lvl w:ilvl="1">
      <w:start w:val="1"/>
      <w:numFmt w:val="lowerLetter"/>
      <w:lvlText w:val="%2."/>
      <w:lvlJc w:val="left"/>
      <w:pPr>
        <w:ind w:left="1827" w:hanging="360"/>
      </w:pPr>
      <w:rPr>
        <w:rFonts w:hint="default"/>
      </w:rPr>
    </w:lvl>
    <w:lvl w:ilvl="2">
      <w:start w:val="1"/>
      <w:numFmt w:val="lowerRoman"/>
      <w:lvlText w:val="%3."/>
      <w:lvlJc w:val="right"/>
      <w:pPr>
        <w:ind w:left="2547" w:hanging="180"/>
      </w:pPr>
      <w:rPr>
        <w:rFonts w:hint="default"/>
      </w:rPr>
    </w:lvl>
    <w:lvl w:ilvl="3">
      <w:start w:val="1"/>
      <w:numFmt w:val="decimal"/>
      <w:lvlText w:val="%4."/>
      <w:lvlJc w:val="left"/>
      <w:pPr>
        <w:ind w:left="3267" w:hanging="360"/>
      </w:pPr>
      <w:rPr>
        <w:rFonts w:hint="default"/>
      </w:rPr>
    </w:lvl>
    <w:lvl w:ilvl="4">
      <w:start w:val="1"/>
      <w:numFmt w:val="lowerLetter"/>
      <w:lvlText w:val="%5."/>
      <w:lvlJc w:val="left"/>
      <w:pPr>
        <w:ind w:left="3987" w:hanging="360"/>
      </w:pPr>
      <w:rPr>
        <w:rFonts w:hint="default"/>
      </w:rPr>
    </w:lvl>
    <w:lvl w:ilvl="5">
      <w:start w:val="1"/>
      <w:numFmt w:val="lowerRoman"/>
      <w:lvlText w:val="%6."/>
      <w:lvlJc w:val="right"/>
      <w:pPr>
        <w:ind w:left="4707" w:hanging="180"/>
      </w:pPr>
      <w:rPr>
        <w:rFonts w:hint="default"/>
      </w:rPr>
    </w:lvl>
    <w:lvl w:ilvl="6">
      <w:start w:val="1"/>
      <w:numFmt w:val="decimal"/>
      <w:lvlText w:val="%7."/>
      <w:lvlJc w:val="left"/>
      <w:pPr>
        <w:ind w:left="5427" w:hanging="360"/>
      </w:pPr>
      <w:rPr>
        <w:rFonts w:hint="default"/>
      </w:rPr>
    </w:lvl>
    <w:lvl w:ilvl="7">
      <w:start w:val="1"/>
      <w:numFmt w:val="lowerLetter"/>
      <w:lvlText w:val="%8."/>
      <w:lvlJc w:val="left"/>
      <w:pPr>
        <w:ind w:left="6147" w:hanging="360"/>
      </w:pPr>
      <w:rPr>
        <w:rFonts w:hint="default"/>
      </w:rPr>
    </w:lvl>
    <w:lvl w:ilvl="8">
      <w:start w:val="1"/>
      <w:numFmt w:val="lowerRoman"/>
      <w:lvlText w:val="%9."/>
      <w:lvlJc w:val="right"/>
      <w:pPr>
        <w:ind w:left="6867" w:hanging="180"/>
      </w:pPr>
      <w:rPr>
        <w:rFonts w:hint="default"/>
      </w:rPr>
    </w:lvl>
  </w:abstractNum>
  <w:num w:numId="1">
    <w:abstractNumId w:val="25"/>
  </w:num>
  <w:num w:numId="2">
    <w:abstractNumId w:val="64"/>
  </w:num>
  <w:num w:numId="3">
    <w:abstractNumId w:val="64"/>
    <w:lvlOverride w:ilvl="0">
      <w:startOverride w:val="1"/>
    </w:lvlOverride>
  </w:num>
  <w:num w:numId="4">
    <w:abstractNumId w:val="64"/>
    <w:lvlOverride w:ilvl="0">
      <w:startOverride w:val="1"/>
    </w:lvlOverride>
  </w:num>
  <w:num w:numId="5">
    <w:abstractNumId w:val="64"/>
    <w:lvlOverride w:ilvl="0">
      <w:startOverride w:val="1"/>
    </w:lvlOverride>
  </w:num>
  <w:num w:numId="6">
    <w:abstractNumId w:val="64"/>
    <w:lvlOverride w:ilvl="0">
      <w:startOverride w:val="1"/>
    </w:lvlOverride>
  </w:num>
  <w:num w:numId="7">
    <w:abstractNumId w:val="64"/>
    <w:lvlOverride w:ilvl="0">
      <w:startOverride w:val="1"/>
    </w:lvlOverride>
  </w:num>
  <w:num w:numId="8">
    <w:abstractNumId w:val="64"/>
    <w:lvlOverride w:ilvl="0">
      <w:startOverride w:val="1"/>
    </w:lvlOverride>
  </w:num>
  <w:num w:numId="9">
    <w:abstractNumId w:val="64"/>
    <w:lvlOverride w:ilvl="0">
      <w:startOverride w:val="1"/>
    </w:lvlOverride>
  </w:num>
  <w:num w:numId="10">
    <w:abstractNumId w:val="64"/>
    <w:lvlOverride w:ilvl="0">
      <w:startOverride w:val="1"/>
    </w:lvlOverride>
  </w:num>
  <w:num w:numId="11">
    <w:abstractNumId w:val="68"/>
  </w:num>
  <w:num w:numId="12">
    <w:abstractNumId w:val="48"/>
  </w:num>
  <w:num w:numId="13">
    <w:abstractNumId w:val="62"/>
  </w:num>
  <w:num w:numId="14">
    <w:abstractNumId w:val="43"/>
  </w:num>
  <w:num w:numId="15">
    <w:abstractNumId w:val="57"/>
  </w:num>
  <w:num w:numId="16">
    <w:abstractNumId w:val="59"/>
  </w:num>
  <w:num w:numId="17">
    <w:abstractNumId w:val="60"/>
  </w:num>
  <w:num w:numId="18">
    <w:abstractNumId w:val="33"/>
  </w:num>
  <w:num w:numId="19">
    <w:abstractNumId w:val="35"/>
  </w:num>
  <w:num w:numId="20">
    <w:abstractNumId w:val="58"/>
  </w:num>
  <w:num w:numId="21">
    <w:abstractNumId w:val="60"/>
    <w:lvlOverride w:ilvl="0">
      <w:startOverride w:val="1"/>
    </w:lvlOverride>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47"/>
  </w:num>
  <w:num w:numId="34">
    <w:abstractNumId w:val="28"/>
  </w:num>
  <w:num w:numId="35">
    <w:abstractNumId w:val="26"/>
  </w:num>
  <w:num w:numId="36">
    <w:abstractNumId w:val="45"/>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6"/>
  </w:num>
  <w:num w:numId="42">
    <w:abstractNumId w:val="23"/>
  </w:num>
  <w:num w:numId="43">
    <w:abstractNumId w:val="19"/>
  </w:num>
  <w:num w:numId="44">
    <w:abstractNumId w:val="15"/>
  </w:num>
  <w:num w:numId="45">
    <w:abstractNumId w:val="21"/>
  </w:num>
  <w:num w:numId="46">
    <w:abstractNumId w:val="46"/>
  </w:num>
  <w:num w:numId="47">
    <w:abstractNumId w:val="63"/>
    <w:lvlOverride w:ilvl="0">
      <w:lvl w:ilvl="0">
        <w:start w:val="1"/>
        <w:numFmt w:val="lowerRoman"/>
        <w:lvlText w:val="(%1)"/>
        <w:lvlJc w:val="left"/>
        <w:pPr>
          <w:ind w:left="900" w:hanging="720"/>
        </w:pPr>
        <w:rPr>
          <w:rFonts w:hint="default"/>
          <w:b/>
        </w:rPr>
      </w:lvl>
    </w:lvlOverride>
  </w:num>
  <w:num w:numId="48">
    <w:abstractNumId w:val="60"/>
  </w:num>
  <w:num w:numId="49">
    <w:abstractNumId w:val="60"/>
  </w:num>
  <w:num w:numId="50">
    <w:abstractNumId w:val="60"/>
  </w:num>
  <w:num w:numId="51">
    <w:abstractNumId w:val="60"/>
  </w:num>
  <w:num w:numId="52">
    <w:abstractNumId w:val="65"/>
  </w:num>
  <w:num w:numId="53">
    <w:abstractNumId w:val="60"/>
  </w:num>
  <w:num w:numId="54">
    <w:abstractNumId w:val="60"/>
  </w:num>
  <w:num w:numId="55">
    <w:abstractNumId w:val="48"/>
  </w:num>
  <w:num w:numId="56">
    <w:abstractNumId w:val="60"/>
  </w:num>
  <w:num w:numId="57">
    <w:abstractNumId w:val="60"/>
  </w:num>
  <w:num w:numId="58">
    <w:abstractNumId w:val="60"/>
  </w:num>
  <w:num w:numId="59">
    <w:abstractNumId w:val="27"/>
  </w:num>
  <w:num w:numId="60">
    <w:abstractNumId w:val="48"/>
  </w:num>
  <w:num w:numId="61">
    <w:abstractNumId w:val="48"/>
  </w:num>
  <w:num w:numId="62">
    <w:abstractNumId w:val="39"/>
  </w:num>
  <w:num w:numId="63">
    <w:abstractNumId w:val="27"/>
  </w:num>
  <w:num w:numId="64">
    <w:abstractNumId w:val="27"/>
  </w:num>
  <w:num w:numId="65">
    <w:abstractNumId w:val="60"/>
  </w:num>
  <w:num w:numId="66">
    <w:abstractNumId w:val="60"/>
  </w:num>
  <w:num w:numId="67">
    <w:abstractNumId w:val="16"/>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num>
  <w:num w:numId="70">
    <w:abstractNumId w:val="27"/>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num>
  <w:num w:numId="73">
    <w:abstractNumId w:val="77"/>
  </w:num>
  <w:num w:numId="74">
    <w:abstractNumId w:val="76"/>
  </w:num>
  <w:num w:numId="75">
    <w:abstractNumId w:val="51"/>
  </w:num>
  <w:num w:numId="76">
    <w:abstractNumId w:val="20"/>
  </w:num>
  <w:num w:numId="77">
    <w:abstractNumId w:val="66"/>
  </w:num>
  <w:num w:numId="78">
    <w:abstractNumId w:val="53"/>
  </w:num>
  <w:num w:numId="79">
    <w:abstractNumId w:val="11"/>
  </w:num>
  <w:num w:numId="80">
    <w:abstractNumId w:val="37"/>
  </w:num>
  <w:num w:numId="81">
    <w:abstractNumId w:val="52"/>
  </w:num>
  <w:num w:numId="82">
    <w:abstractNumId w:val="48"/>
  </w:num>
  <w:num w:numId="83">
    <w:abstractNumId w:val="48"/>
  </w:num>
  <w:num w:numId="84">
    <w:abstractNumId w:val="30"/>
  </w:num>
  <w:num w:numId="85">
    <w:abstractNumId w:val="72"/>
  </w:num>
  <w:num w:numId="86">
    <w:abstractNumId w:val="61"/>
  </w:num>
  <w:num w:numId="87">
    <w:abstractNumId w:val="54"/>
  </w:num>
  <w:num w:numId="88">
    <w:abstractNumId w:val="71"/>
  </w:num>
  <w:num w:numId="89">
    <w:abstractNumId w:val="29"/>
  </w:num>
  <w:num w:numId="90">
    <w:abstractNumId w:val="48"/>
  </w:num>
  <w:num w:numId="91">
    <w:abstractNumId w:val="55"/>
  </w:num>
  <w:num w:numId="92">
    <w:abstractNumId w:val="14"/>
  </w:num>
  <w:num w:numId="93">
    <w:abstractNumId w:val="31"/>
  </w:num>
  <w:num w:numId="94">
    <w:abstractNumId w:val="50"/>
  </w:num>
  <w:num w:numId="95">
    <w:abstractNumId w:val="56"/>
  </w:num>
  <w:num w:numId="96">
    <w:abstractNumId w:val="40"/>
  </w:num>
  <w:num w:numId="97">
    <w:abstractNumId w:val="74"/>
  </w:num>
  <w:num w:numId="98">
    <w:abstractNumId w:val="17"/>
  </w:num>
  <w:num w:numId="99">
    <w:abstractNumId w:val="32"/>
  </w:num>
  <w:num w:numId="100">
    <w:abstractNumId w:val="73"/>
  </w:num>
  <w:num w:numId="101">
    <w:abstractNumId w:val="10"/>
  </w:num>
  <w:num w:numId="102">
    <w:abstractNumId w:val="12"/>
  </w:num>
  <w:num w:numId="103">
    <w:abstractNumId w:val="75"/>
  </w:num>
  <w:num w:numId="104">
    <w:abstractNumId w:val="48"/>
  </w:num>
  <w:num w:numId="105">
    <w:abstractNumId w:val="42"/>
  </w:num>
  <w:num w:numId="106">
    <w:abstractNumId w:val="67"/>
  </w:num>
  <w:num w:numId="107">
    <w:abstractNumId w:val="24"/>
  </w:num>
  <w:num w:numId="108">
    <w:abstractNumId w:val="41"/>
  </w:num>
  <w:num w:numId="109">
    <w:abstractNumId w:val="48"/>
  </w:num>
  <w:num w:numId="110">
    <w:abstractNumId w:val="27"/>
  </w:num>
  <w:num w:numId="111">
    <w:abstractNumId w:val="27"/>
  </w:num>
  <w:num w:numId="112">
    <w:abstractNumId w:val="27"/>
  </w:num>
  <w:num w:numId="113">
    <w:abstractNumId w:val="27"/>
  </w:num>
  <w:num w:numId="114">
    <w:abstractNumId w:val="27"/>
  </w:num>
  <w:num w:numId="115">
    <w:abstractNumId w:val="27"/>
  </w:num>
  <w:num w:numId="116">
    <w:abstractNumId w:val="27"/>
  </w:num>
  <w:num w:numId="117">
    <w:abstractNumId w:val="27"/>
  </w:num>
  <w:num w:numId="118">
    <w:abstractNumId w:val="27"/>
  </w:num>
  <w:num w:numId="119">
    <w:abstractNumId w:val="34"/>
  </w:num>
  <w:num w:numId="120">
    <w:abstractNumId w:val="22"/>
  </w:num>
  <w:num w:numId="121">
    <w:abstractNumId w:val="69"/>
  </w:num>
  <w:num w:numId="122">
    <w:abstractNumId w:val="38"/>
  </w:num>
  <w:num w:numId="123">
    <w:abstractNumId w:val="13"/>
  </w:num>
  <w:num w:numId="124">
    <w:abstractNumId w:val="49"/>
  </w:num>
  <w:num w:numId="125">
    <w:abstractNumId w:val="44"/>
  </w:num>
  <w:num w:numId="126">
    <w:abstractNumId w:val="27"/>
  </w:num>
  <w:num w:numId="127">
    <w:abstractNumId w:val="70"/>
  </w:num>
  <w:num w:numId="128">
    <w:abstractNumId w:val="4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7F"/>
    <w:rsid w:val="00010161"/>
    <w:rsid w:val="0002464D"/>
    <w:rsid w:val="000259C7"/>
    <w:rsid w:val="000331E6"/>
    <w:rsid w:val="00034482"/>
    <w:rsid w:val="00034E43"/>
    <w:rsid w:val="00043D47"/>
    <w:rsid w:val="00045FE2"/>
    <w:rsid w:val="00047A67"/>
    <w:rsid w:val="000534D8"/>
    <w:rsid w:val="000600F6"/>
    <w:rsid w:val="00062547"/>
    <w:rsid w:val="00066024"/>
    <w:rsid w:val="00074219"/>
    <w:rsid w:val="000828E5"/>
    <w:rsid w:val="000903D6"/>
    <w:rsid w:val="000935E7"/>
    <w:rsid w:val="00095F87"/>
    <w:rsid w:val="000A193F"/>
    <w:rsid w:val="000A22CA"/>
    <w:rsid w:val="000A46FE"/>
    <w:rsid w:val="000A4FDE"/>
    <w:rsid w:val="000A69AE"/>
    <w:rsid w:val="000B0C62"/>
    <w:rsid w:val="000B183D"/>
    <w:rsid w:val="000B43F5"/>
    <w:rsid w:val="000C046B"/>
    <w:rsid w:val="000C1C97"/>
    <w:rsid w:val="000C618A"/>
    <w:rsid w:val="000C75B0"/>
    <w:rsid w:val="000D1F5E"/>
    <w:rsid w:val="000D4189"/>
    <w:rsid w:val="000D4991"/>
    <w:rsid w:val="000E0110"/>
    <w:rsid w:val="000E338B"/>
    <w:rsid w:val="000E3B1C"/>
    <w:rsid w:val="000F1271"/>
    <w:rsid w:val="000F253D"/>
    <w:rsid w:val="000F32A0"/>
    <w:rsid w:val="00101BFF"/>
    <w:rsid w:val="0011026E"/>
    <w:rsid w:val="00114F70"/>
    <w:rsid w:val="001267A6"/>
    <w:rsid w:val="00130F3A"/>
    <w:rsid w:val="00131911"/>
    <w:rsid w:val="001355DF"/>
    <w:rsid w:val="00142652"/>
    <w:rsid w:val="00143143"/>
    <w:rsid w:val="001453BA"/>
    <w:rsid w:val="00151D76"/>
    <w:rsid w:val="00152030"/>
    <w:rsid w:val="0015290B"/>
    <w:rsid w:val="0015387B"/>
    <w:rsid w:val="00155494"/>
    <w:rsid w:val="00160A70"/>
    <w:rsid w:val="001636BD"/>
    <w:rsid w:val="00165AA0"/>
    <w:rsid w:val="001706A0"/>
    <w:rsid w:val="00172324"/>
    <w:rsid w:val="001738AE"/>
    <w:rsid w:val="00174AAC"/>
    <w:rsid w:val="00174E3F"/>
    <w:rsid w:val="00176DB6"/>
    <w:rsid w:val="0018504B"/>
    <w:rsid w:val="001A3FE9"/>
    <w:rsid w:val="001B23FB"/>
    <w:rsid w:val="001C08F0"/>
    <w:rsid w:val="001C3F20"/>
    <w:rsid w:val="001C427E"/>
    <w:rsid w:val="001C6A92"/>
    <w:rsid w:val="001D24A9"/>
    <w:rsid w:val="001E2455"/>
    <w:rsid w:val="001E5ACB"/>
    <w:rsid w:val="001F29A7"/>
    <w:rsid w:val="001F3530"/>
    <w:rsid w:val="001F5A67"/>
    <w:rsid w:val="001F7450"/>
    <w:rsid w:val="001F7C76"/>
    <w:rsid w:val="002073B5"/>
    <w:rsid w:val="00210C58"/>
    <w:rsid w:val="002167CB"/>
    <w:rsid w:val="0021713D"/>
    <w:rsid w:val="00224958"/>
    <w:rsid w:val="00224B8B"/>
    <w:rsid w:val="0023498D"/>
    <w:rsid w:val="002374E1"/>
    <w:rsid w:val="002414D6"/>
    <w:rsid w:val="00247639"/>
    <w:rsid w:val="00247EF4"/>
    <w:rsid w:val="00261306"/>
    <w:rsid w:val="00261335"/>
    <w:rsid w:val="00263025"/>
    <w:rsid w:val="00263EAE"/>
    <w:rsid w:val="00267F44"/>
    <w:rsid w:val="002726E2"/>
    <w:rsid w:val="00272EC8"/>
    <w:rsid w:val="00274D34"/>
    <w:rsid w:val="00276558"/>
    <w:rsid w:val="00280F5C"/>
    <w:rsid w:val="00280FAF"/>
    <w:rsid w:val="002847DA"/>
    <w:rsid w:val="002906D9"/>
    <w:rsid w:val="00294CA8"/>
    <w:rsid w:val="002A273B"/>
    <w:rsid w:val="002A346A"/>
    <w:rsid w:val="002A361D"/>
    <w:rsid w:val="002A48D4"/>
    <w:rsid w:val="002A5015"/>
    <w:rsid w:val="002A64E2"/>
    <w:rsid w:val="002B0894"/>
    <w:rsid w:val="002B1EEB"/>
    <w:rsid w:val="002B5988"/>
    <w:rsid w:val="002D01DA"/>
    <w:rsid w:val="002D43CA"/>
    <w:rsid w:val="002D5D17"/>
    <w:rsid w:val="002F062E"/>
    <w:rsid w:val="002F2D42"/>
    <w:rsid w:val="002F4331"/>
    <w:rsid w:val="0030207C"/>
    <w:rsid w:val="003068EA"/>
    <w:rsid w:val="00320872"/>
    <w:rsid w:val="00321998"/>
    <w:rsid w:val="003258C9"/>
    <w:rsid w:val="003314FA"/>
    <w:rsid w:val="00332B12"/>
    <w:rsid w:val="003358FA"/>
    <w:rsid w:val="00346FA5"/>
    <w:rsid w:val="00356004"/>
    <w:rsid w:val="003632DC"/>
    <w:rsid w:val="00364117"/>
    <w:rsid w:val="00364623"/>
    <w:rsid w:val="0036651E"/>
    <w:rsid w:val="00372F0B"/>
    <w:rsid w:val="00376008"/>
    <w:rsid w:val="003847B8"/>
    <w:rsid w:val="00385846"/>
    <w:rsid w:val="00394D35"/>
    <w:rsid w:val="0039654F"/>
    <w:rsid w:val="003A4A33"/>
    <w:rsid w:val="003B206B"/>
    <w:rsid w:val="003B26E3"/>
    <w:rsid w:val="003B2CBE"/>
    <w:rsid w:val="003B3B69"/>
    <w:rsid w:val="003B4BC8"/>
    <w:rsid w:val="003B6FD3"/>
    <w:rsid w:val="003C0B4B"/>
    <w:rsid w:val="003C0EB1"/>
    <w:rsid w:val="003C379D"/>
    <w:rsid w:val="003C3AF2"/>
    <w:rsid w:val="003C592A"/>
    <w:rsid w:val="003D1DF0"/>
    <w:rsid w:val="003D5EEE"/>
    <w:rsid w:val="003D638D"/>
    <w:rsid w:val="003E0BD0"/>
    <w:rsid w:val="003E0C9C"/>
    <w:rsid w:val="003E1A53"/>
    <w:rsid w:val="003F2050"/>
    <w:rsid w:val="003F5F0D"/>
    <w:rsid w:val="004004D5"/>
    <w:rsid w:val="004027F1"/>
    <w:rsid w:val="00402E7D"/>
    <w:rsid w:val="00404639"/>
    <w:rsid w:val="00414598"/>
    <w:rsid w:val="00420C40"/>
    <w:rsid w:val="004251B9"/>
    <w:rsid w:val="0042650C"/>
    <w:rsid w:val="0043433C"/>
    <w:rsid w:val="004413ED"/>
    <w:rsid w:val="004442A5"/>
    <w:rsid w:val="00451353"/>
    <w:rsid w:val="00453524"/>
    <w:rsid w:val="00457998"/>
    <w:rsid w:val="00477B12"/>
    <w:rsid w:val="00486250"/>
    <w:rsid w:val="00491313"/>
    <w:rsid w:val="004A030A"/>
    <w:rsid w:val="004A1413"/>
    <w:rsid w:val="004A24F5"/>
    <w:rsid w:val="004A250B"/>
    <w:rsid w:val="004B537E"/>
    <w:rsid w:val="004B74FA"/>
    <w:rsid w:val="004C0FE6"/>
    <w:rsid w:val="004C5BEB"/>
    <w:rsid w:val="004C6BD2"/>
    <w:rsid w:val="004D1FD0"/>
    <w:rsid w:val="004E32BE"/>
    <w:rsid w:val="004E51B2"/>
    <w:rsid w:val="004E6AD8"/>
    <w:rsid w:val="004F163D"/>
    <w:rsid w:val="004F46AB"/>
    <w:rsid w:val="004F509C"/>
    <w:rsid w:val="004F76E3"/>
    <w:rsid w:val="00502F01"/>
    <w:rsid w:val="005070F8"/>
    <w:rsid w:val="0051065D"/>
    <w:rsid w:val="00511AE1"/>
    <w:rsid w:val="0051231F"/>
    <w:rsid w:val="00524350"/>
    <w:rsid w:val="00524610"/>
    <w:rsid w:val="00525872"/>
    <w:rsid w:val="00527A05"/>
    <w:rsid w:val="00535292"/>
    <w:rsid w:val="00541E43"/>
    <w:rsid w:val="00547030"/>
    <w:rsid w:val="005555F7"/>
    <w:rsid w:val="005569BD"/>
    <w:rsid w:val="005572C9"/>
    <w:rsid w:val="00564185"/>
    <w:rsid w:val="00570FF1"/>
    <w:rsid w:val="00577442"/>
    <w:rsid w:val="005823E4"/>
    <w:rsid w:val="005824CC"/>
    <w:rsid w:val="005A3FE9"/>
    <w:rsid w:val="005A4170"/>
    <w:rsid w:val="005B5BB9"/>
    <w:rsid w:val="005C4B92"/>
    <w:rsid w:val="005D1A3A"/>
    <w:rsid w:val="005D7C2B"/>
    <w:rsid w:val="005F0BBF"/>
    <w:rsid w:val="005F0F86"/>
    <w:rsid w:val="005F669A"/>
    <w:rsid w:val="00600EF6"/>
    <w:rsid w:val="00602641"/>
    <w:rsid w:val="00602EDC"/>
    <w:rsid w:val="006048BA"/>
    <w:rsid w:val="006075F7"/>
    <w:rsid w:val="0061084F"/>
    <w:rsid w:val="00614C99"/>
    <w:rsid w:val="006210D9"/>
    <w:rsid w:val="00622E76"/>
    <w:rsid w:val="00626297"/>
    <w:rsid w:val="006300AB"/>
    <w:rsid w:val="006314E3"/>
    <w:rsid w:val="00632667"/>
    <w:rsid w:val="006348B4"/>
    <w:rsid w:val="006367B0"/>
    <w:rsid w:val="00641DF1"/>
    <w:rsid w:val="00642336"/>
    <w:rsid w:val="00643D43"/>
    <w:rsid w:val="00644C1A"/>
    <w:rsid w:val="006670C2"/>
    <w:rsid w:val="006704AD"/>
    <w:rsid w:val="00671527"/>
    <w:rsid w:val="00674A49"/>
    <w:rsid w:val="006851AE"/>
    <w:rsid w:val="006907C8"/>
    <w:rsid w:val="00691C0B"/>
    <w:rsid w:val="00692E9C"/>
    <w:rsid w:val="006B36C3"/>
    <w:rsid w:val="006C5C1A"/>
    <w:rsid w:val="006D0F72"/>
    <w:rsid w:val="006E05FC"/>
    <w:rsid w:val="006E733C"/>
    <w:rsid w:val="006F6063"/>
    <w:rsid w:val="007037C7"/>
    <w:rsid w:val="00705818"/>
    <w:rsid w:val="00706168"/>
    <w:rsid w:val="0071152F"/>
    <w:rsid w:val="007121B1"/>
    <w:rsid w:val="0071532A"/>
    <w:rsid w:val="007233C8"/>
    <w:rsid w:val="00723DF3"/>
    <w:rsid w:val="00724319"/>
    <w:rsid w:val="007257DB"/>
    <w:rsid w:val="00725DC9"/>
    <w:rsid w:val="00733D47"/>
    <w:rsid w:val="00746F31"/>
    <w:rsid w:val="00747133"/>
    <w:rsid w:val="007574AC"/>
    <w:rsid w:val="007600A5"/>
    <w:rsid w:val="00760DFD"/>
    <w:rsid w:val="007627A4"/>
    <w:rsid w:val="00763F27"/>
    <w:rsid w:val="00775F25"/>
    <w:rsid w:val="007802AB"/>
    <w:rsid w:val="0079121B"/>
    <w:rsid w:val="00795017"/>
    <w:rsid w:val="007A1C68"/>
    <w:rsid w:val="007A250F"/>
    <w:rsid w:val="007A5E5A"/>
    <w:rsid w:val="007A63D2"/>
    <w:rsid w:val="007B1777"/>
    <w:rsid w:val="007C3A53"/>
    <w:rsid w:val="007D2163"/>
    <w:rsid w:val="007D6113"/>
    <w:rsid w:val="007E38B2"/>
    <w:rsid w:val="007E6487"/>
    <w:rsid w:val="007E7DE0"/>
    <w:rsid w:val="007F6292"/>
    <w:rsid w:val="0080124F"/>
    <w:rsid w:val="0081445C"/>
    <w:rsid w:val="008179D7"/>
    <w:rsid w:val="0082639E"/>
    <w:rsid w:val="00827A81"/>
    <w:rsid w:val="00845136"/>
    <w:rsid w:val="00845D24"/>
    <w:rsid w:val="00851F25"/>
    <w:rsid w:val="00854DAC"/>
    <w:rsid w:val="00856C49"/>
    <w:rsid w:val="0086070F"/>
    <w:rsid w:val="0086455E"/>
    <w:rsid w:val="00865D96"/>
    <w:rsid w:val="00873162"/>
    <w:rsid w:val="00881B1B"/>
    <w:rsid w:val="00884114"/>
    <w:rsid w:val="008844EE"/>
    <w:rsid w:val="0089678D"/>
    <w:rsid w:val="00897ECB"/>
    <w:rsid w:val="008A1A93"/>
    <w:rsid w:val="008B3C1D"/>
    <w:rsid w:val="008B73AE"/>
    <w:rsid w:val="008B77BB"/>
    <w:rsid w:val="008C3BE9"/>
    <w:rsid w:val="008C4E18"/>
    <w:rsid w:val="008C6245"/>
    <w:rsid w:val="008D2487"/>
    <w:rsid w:val="008D2DFF"/>
    <w:rsid w:val="008E0409"/>
    <w:rsid w:val="008E05A8"/>
    <w:rsid w:val="008E13F2"/>
    <w:rsid w:val="008E1B98"/>
    <w:rsid w:val="008E40E8"/>
    <w:rsid w:val="008F13D0"/>
    <w:rsid w:val="008F6008"/>
    <w:rsid w:val="00903699"/>
    <w:rsid w:val="00907E61"/>
    <w:rsid w:val="00910312"/>
    <w:rsid w:val="009135B8"/>
    <w:rsid w:val="00916BD1"/>
    <w:rsid w:val="009176DB"/>
    <w:rsid w:val="009217D7"/>
    <w:rsid w:val="00921BDA"/>
    <w:rsid w:val="009315D2"/>
    <w:rsid w:val="00933213"/>
    <w:rsid w:val="009354AD"/>
    <w:rsid w:val="0093739C"/>
    <w:rsid w:val="009410D5"/>
    <w:rsid w:val="00944F77"/>
    <w:rsid w:val="009519AD"/>
    <w:rsid w:val="00954AB9"/>
    <w:rsid w:val="00960EF2"/>
    <w:rsid w:val="00961CC5"/>
    <w:rsid w:val="009666E8"/>
    <w:rsid w:val="00984239"/>
    <w:rsid w:val="009934C0"/>
    <w:rsid w:val="00995A13"/>
    <w:rsid w:val="009A5E54"/>
    <w:rsid w:val="009B0BC1"/>
    <w:rsid w:val="009B4C6B"/>
    <w:rsid w:val="009B6CB6"/>
    <w:rsid w:val="009C42F2"/>
    <w:rsid w:val="009D2DC9"/>
    <w:rsid w:val="009D6999"/>
    <w:rsid w:val="009F4B25"/>
    <w:rsid w:val="00A00BE7"/>
    <w:rsid w:val="00A05287"/>
    <w:rsid w:val="00A13F11"/>
    <w:rsid w:val="00A17497"/>
    <w:rsid w:val="00A27F74"/>
    <w:rsid w:val="00A376B2"/>
    <w:rsid w:val="00A47082"/>
    <w:rsid w:val="00A510AA"/>
    <w:rsid w:val="00A54F54"/>
    <w:rsid w:val="00A5602E"/>
    <w:rsid w:val="00A56566"/>
    <w:rsid w:val="00A602DA"/>
    <w:rsid w:val="00A6220D"/>
    <w:rsid w:val="00A63DBE"/>
    <w:rsid w:val="00A63F7C"/>
    <w:rsid w:val="00A82642"/>
    <w:rsid w:val="00A95444"/>
    <w:rsid w:val="00A9758E"/>
    <w:rsid w:val="00AA0F4F"/>
    <w:rsid w:val="00AA24B9"/>
    <w:rsid w:val="00AA5423"/>
    <w:rsid w:val="00AA5FCB"/>
    <w:rsid w:val="00AB1956"/>
    <w:rsid w:val="00AC02C0"/>
    <w:rsid w:val="00AC5780"/>
    <w:rsid w:val="00AC5CCB"/>
    <w:rsid w:val="00AC662C"/>
    <w:rsid w:val="00AD088B"/>
    <w:rsid w:val="00AD5AD6"/>
    <w:rsid w:val="00AF20AD"/>
    <w:rsid w:val="00AF2FC9"/>
    <w:rsid w:val="00AF6F3C"/>
    <w:rsid w:val="00B01BC4"/>
    <w:rsid w:val="00B10B5E"/>
    <w:rsid w:val="00B12782"/>
    <w:rsid w:val="00B162AC"/>
    <w:rsid w:val="00B20FFA"/>
    <w:rsid w:val="00B22D68"/>
    <w:rsid w:val="00B23522"/>
    <w:rsid w:val="00B2615D"/>
    <w:rsid w:val="00B31FAA"/>
    <w:rsid w:val="00B33C5E"/>
    <w:rsid w:val="00B51224"/>
    <w:rsid w:val="00B55E62"/>
    <w:rsid w:val="00B56FDA"/>
    <w:rsid w:val="00B570AA"/>
    <w:rsid w:val="00B70596"/>
    <w:rsid w:val="00B7228A"/>
    <w:rsid w:val="00B76851"/>
    <w:rsid w:val="00B77307"/>
    <w:rsid w:val="00B9119D"/>
    <w:rsid w:val="00B912A9"/>
    <w:rsid w:val="00B93C5E"/>
    <w:rsid w:val="00BA649E"/>
    <w:rsid w:val="00BB10B4"/>
    <w:rsid w:val="00BB2258"/>
    <w:rsid w:val="00BB2879"/>
    <w:rsid w:val="00BB316A"/>
    <w:rsid w:val="00BB470A"/>
    <w:rsid w:val="00BE5FD7"/>
    <w:rsid w:val="00BE75DC"/>
    <w:rsid w:val="00BE7EE6"/>
    <w:rsid w:val="00BF0363"/>
    <w:rsid w:val="00BF2CF4"/>
    <w:rsid w:val="00BF3A60"/>
    <w:rsid w:val="00BF7DE0"/>
    <w:rsid w:val="00C020EA"/>
    <w:rsid w:val="00C031BF"/>
    <w:rsid w:val="00C11DB6"/>
    <w:rsid w:val="00C149DD"/>
    <w:rsid w:val="00C20D3E"/>
    <w:rsid w:val="00C20E75"/>
    <w:rsid w:val="00C214B0"/>
    <w:rsid w:val="00C22CBE"/>
    <w:rsid w:val="00C25D33"/>
    <w:rsid w:val="00C3364A"/>
    <w:rsid w:val="00C356EE"/>
    <w:rsid w:val="00C376EB"/>
    <w:rsid w:val="00C37C9A"/>
    <w:rsid w:val="00C611AB"/>
    <w:rsid w:val="00C67C9C"/>
    <w:rsid w:val="00C73371"/>
    <w:rsid w:val="00C7572D"/>
    <w:rsid w:val="00C856F2"/>
    <w:rsid w:val="00C93E3D"/>
    <w:rsid w:val="00C97788"/>
    <w:rsid w:val="00CA147B"/>
    <w:rsid w:val="00CA16E0"/>
    <w:rsid w:val="00CA612C"/>
    <w:rsid w:val="00CA6311"/>
    <w:rsid w:val="00CA6F51"/>
    <w:rsid w:val="00CB1E13"/>
    <w:rsid w:val="00CC0181"/>
    <w:rsid w:val="00CD4C2E"/>
    <w:rsid w:val="00CE4941"/>
    <w:rsid w:val="00CF4687"/>
    <w:rsid w:val="00D04273"/>
    <w:rsid w:val="00D04F4A"/>
    <w:rsid w:val="00D10A32"/>
    <w:rsid w:val="00D126FD"/>
    <w:rsid w:val="00D165D0"/>
    <w:rsid w:val="00D217A2"/>
    <w:rsid w:val="00D25B2E"/>
    <w:rsid w:val="00D432D4"/>
    <w:rsid w:val="00D44FF9"/>
    <w:rsid w:val="00D45235"/>
    <w:rsid w:val="00D478DC"/>
    <w:rsid w:val="00D47987"/>
    <w:rsid w:val="00D504AE"/>
    <w:rsid w:val="00D55EF9"/>
    <w:rsid w:val="00D60441"/>
    <w:rsid w:val="00D616EA"/>
    <w:rsid w:val="00D6661D"/>
    <w:rsid w:val="00D742D5"/>
    <w:rsid w:val="00D75621"/>
    <w:rsid w:val="00D75E50"/>
    <w:rsid w:val="00D773A6"/>
    <w:rsid w:val="00D80649"/>
    <w:rsid w:val="00D91BFF"/>
    <w:rsid w:val="00D97798"/>
    <w:rsid w:val="00DA25FE"/>
    <w:rsid w:val="00DB5779"/>
    <w:rsid w:val="00DC55A8"/>
    <w:rsid w:val="00DC79CF"/>
    <w:rsid w:val="00DD60D3"/>
    <w:rsid w:val="00DE3373"/>
    <w:rsid w:val="00DE4543"/>
    <w:rsid w:val="00DE48B4"/>
    <w:rsid w:val="00DE7C60"/>
    <w:rsid w:val="00DF00B1"/>
    <w:rsid w:val="00DF680F"/>
    <w:rsid w:val="00DF6D8A"/>
    <w:rsid w:val="00E0015B"/>
    <w:rsid w:val="00E020DD"/>
    <w:rsid w:val="00E05088"/>
    <w:rsid w:val="00E06348"/>
    <w:rsid w:val="00E0774E"/>
    <w:rsid w:val="00E1053C"/>
    <w:rsid w:val="00E12B8B"/>
    <w:rsid w:val="00E14723"/>
    <w:rsid w:val="00E220F2"/>
    <w:rsid w:val="00E257F1"/>
    <w:rsid w:val="00E35307"/>
    <w:rsid w:val="00E36A5D"/>
    <w:rsid w:val="00E44371"/>
    <w:rsid w:val="00E479D1"/>
    <w:rsid w:val="00E5060C"/>
    <w:rsid w:val="00E56B25"/>
    <w:rsid w:val="00E57DAC"/>
    <w:rsid w:val="00E60ADC"/>
    <w:rsid w:val="00E61220"/>
    <w:rsid w:val="00E679D7"/>
    <w:rsid w:val="00E7615F"/>
    <w:rsid w:val="00E80D30"/>
    <w:rsid w:val="00E95517"/>
    <w:rsid w:val="00E963F1"/>
    <w:rsid w:val="00E96D7F"/>
    <w:rsid w:val="00EA03B9"/>
    <w:rsid w:val="00EA4862"/>
    <w:rsid w:val="00EA4997"/>
    <w:rsid w:val="00EA507B"/>
    <w:rsid w:val="00EB4991"/>
    <w:rsid w:val="00EB5209"/>
    <w:rsid w:val="00EB5283"/>
    <w:rsid w:val="00EC06EA"/>
    <w:rsid w:val="00EC3AB9"/>
    <w:rsid w:val="00EC4CDE"/>
    <w:rsid w:val="00EC5176"/>
    <w:rsid w:val="00EC5540"/>
    <w:rsid w:val="00ED0415"/>
    <w:rsid w:val="00ED1D29"/>
    <w:rsid w:val="00ED298C"/>
    <w:rsid w:val="00EF465B"/>
    <w:rsid w:val="00F05FA0"/>
    <w:rsid w:val="00F07671"/>
    <w:rsid w:val="00F10F9C"/>
    <w:rsid w:val="00F11BC8"/>
    <w:rsid w:val="00F126A1"/>
    <w:rsid w:val="00F158AF"/>
    <w:rsid w:val="00F2153A"/>
    <w:rsid w:val="00F2189C"/>
    <w:rsid w:val="00F2472E"/>
    <w:rsid w:val="00F2504F"/>
    <w:rsid w:val="00F3024B"/>
    <w:rsid w:val="00F32244"/>
    <w:rsid w:val="00F32A51"/>
    <w:rsid w:val="00F33C3E"/>
    <w:rsid w:val="00F34504"/>
    <w:rsid w:val="00F41931"/>
    <w:rsid w:val="00F4279E"/>
    <w:rsid w:val="00F43AE4"/>
    <w:rsid w:val="00F45B6B"/>
    <w:rsid w:val="00F45F4B"/>
    <w:rsid w:val="00F557D9"/>
    <w:rsid w:val="00F57BBA"/>
    <w:rsid w:val="00F60193"/>
    <w:rsid w:val="00F6245D"/>
    <w:rsid w:val="00F66C8D"/>
    <w:rsid w:val="00F718BF"/>
    <w:rsid w:val="00F732E1"/>
    <w:rsid w:val="00F73716"/>
    <w:rsid w:val="00F7391F"/>
    <w:rsid w:val="00F805BA"/>
    <w:rsid w:val="00F81BCB"/>
    <w:rsid w:val="00F83AE7"/>
    <w:rsid w:val="00F84ED9"/>
    <w:rsid w:val="00F85B12"/>
    <w:rsid w:val="00F85F32"/>
    <w:rsid w:val="00F87724"/>
    <w:rsid w:val="00F87C32"/>
    <w:rsid w:val="00F9387C"/>
    <w:rsid w:val="00FA0A53"/>
    <w:rsid w:val="00FA42EE"/>
    <w:rsid w:val="00FA54C6"/>
    <w:rsid w:val="00FA626A"/>
    <w:rsid w:val="00FB4E62"/>
    <w:rsid w:val="00FB5355"/>
    <w:rsid w:val="00FB563A"/>
    <w:rsid w:val="00FC005A"/>
    <w:rsid w:val="00FC3AD6"/>
    <w:rsid w:val="00FD05D2"/>
    <w:rsid w:val="00FD1A67"/>
    <w:rsid w:val="00FD5FDD"/>
    <w:rsid w:val="00FD6B40"/>
    <w:rsid w:val="00FE377E"/>
    <w:rsid w:val="00FE3AC7"/>
    <w:rsid w:val="00FE43D7"/>
    <w:rsid w:val="00FE49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0EA"/>
    <w:pPr>
      <w:contextualSpacing/>
    </w:pPr>
    <w:rPr>
      <w:rFonts w:ascii="Myriad Pro" w:hAnsi="Myriad Pro"/>
      <w:sz w:val="22"/>
      <w:szCs w:val="24"/>
    </w:rPr>
  </w:style>
  <w:style w:type="paragraph" w:styleId="Heading1">
    <w:name w:val="heading 1"/>
    <w:basedOn w:val="Normal"/>
    <w:link w:val="Heading1Char"/>
    <w:uiPriority w:val="9"/>
    <w:qFormat/>
    <w:pPr>
      <w:spacing w:after="330"/>
      <w:outlineLvl w:val="0"/>
    </w:pPr>
    <w:rPr>
      <w:rFonts w:ascii="Open Sans" w:hAnsi="Open Sans"/>
      <w:color w:val="000000"/>
      <w:kern w:val="36"/>
      <w:sz w:val="39"/>
      <w:szCs w:val="39"/>
    </w:rPr>
  </w:style>
  <w:style w:type="paragraph" w:styleId="Heading2">
    <w:name w:val="heading 2"/>
    <w:basedOn w:val="Normal"/>
    <w:link w:val="Heading2Char"/>
    <w:uiPriority w:val="9"/>
    <w:qFormat/>
    <w:rsid w:val="00AA24B9"/>
    <w:pPr>
      <w:spacing w:before="180" w:after="90"/>
      <w:outlineLvl w:val="1"/>
    </w:pPr>
    <w:rPr>
      <w:rFonts w:ascii="Myriad Pro Light" w:hAnsi="Myriad Pro Light"/>
      <w:color w:val="002060"/>
      <w:sz w:val="40"/>
      <w:szCs w:val="33"/>
    </w:rPr>
  </w:style>
  <w:style w:type="paragraph" w:styleId="Heading3">
    <w:name w:val="heading 3"/>
    <w:basedOn w:val="Normal"/>
    <w:link w:val="Heading3Char"/>
    <w:uiPriority w:val="9"/>
    <w:qFormat/>
    <w:rsid w:val="00142652"/>
    <w:pPr>
      <w:numPr>
        <w:numId w:val="1"/>
      </w:numPr>
      <w:tabs>
        <w:tab w:val="clear" w:pos="861"/>
        <w:tab w:val="num" w:pos="720"/>
      </w:tabs>
      <w:spacing w:before="180" w:after="90"/>
      <w:ind w:left="555" w:hanging="555"/>
      <w:contextualSpacing w:val="0"/>
      <w:outlineLvl w:val="2"/>
    </w:pPr>
    <w:rPr>
      <w:rFonts w:ascii="Myriad Pro Light" w:hAnsi="Myriad Pro Light"/>
      <w:b/>
      <w:color w:val="002060"/>
      <w:sz w:val="32"/>
      <w:szCs w:val="30"/>
    </w:rPr>
  </w:style>
  <w:style w:type="paragraph" w:styleId="Heading4">
    <w:name w:val="heading 4"/>
    <w:basedOn w:val="Normal"/>
    <w:link w:val="Heading4Char"/>
    <w:autoRedefine/>
    <w:uiPriority w:val="9"/>
    <w:qFormat/>
    <w:rsid w:val="008E05A8"/>
    <w:pPr>
      <w:spacing w:before="120" w:after="60"/>
      <w:contextualSpacing w:val="0"/>
      <w:outlineLvl w:val="3"/>
    </w:pPr>
    <w:rPr>
      <w:rFonts w:ascii="Myriad Pro Light" w:hAnsi="Myriad Pro Light"/>
      <w:b/>
      <w:color w:val="002060"/>
      <w:sz w:val="32"/>
    </w:rPr>
  </w:style>
  <w:style w:type="paragraph" w:styleId="Heading5">
    <w:name w:val="heading 5"/>
    <w:basedOn w:val="Heading4"/>
    <w:link w:val="Heading5Char"/>
    <w:autoRedefine/>
    <w:uiPriority w:val="9"/>
    <w:qFormat/>
    <w:rsid w:val="000331E6"/>
    <w:pPr>
      <w:spacing w:after="45"/>
      <w:outlineLvl w:val="4"/>
    </w:pPr>
    <w:rPr>
      <w:sz w:val="28"/>
    </w:rPr>
  </w:style>
  <w:style w:type="paragraph" w:styleId="Heading6">
    <w:name w:val="heading 6"/>
    <w:basedOn w:val="Normal"/>
    <w:link w:val="Heading6Char"/>
    <w:uiPriority w:val="9"/>
    <w:qFormat/>
    <w:pPr>
      <w:spacing w:before="240" w:after="120"/>
      <w:outlineLvl w:val="5"/>
    </w:pPr>
    <w:rPr>
      <w:rFonts w:ascii="Open Sans" w:hAnsi="Open San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D60441"/>
    <w:rPr>
      <w:color w:val="0000FF"/>
      <w:u w:val="single"/>
    </w:rPr>
  </w:style>
  <w:style w:type="character" w:styleId="FollowedHyperlink">
    <w:name w:val="FollowedHyperlink"/>
    <w:basedOn w:val="DefaultParagraphFont"/>
    <w:uiPriority w:val="99"/>
    <w:semiHidden/>
    <w:unhideWhenUsed/>
    <w:rPr>
      <w:strike w:val="0"/>
      <w:dstrike w:val="0"/>
      <w:color w:val="1157AD"/>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24B9"/>
    <w:rPr>
      <w:rFonts w:ascii="Myriad Pro Light" w:hAnsi="Myriad Pro Light"/>
      <w:color w:val="002060"/>
      <w:sz w:val="40"/>
      <w:szCs w:val="33"/>
    </w:rPr>
  </w:style>
  <w:style w:type="paragraph" w:customStyle="1" w:styleId="rsbtn">
    <w:name w:val="rsbtn"/>
    <w:basedOn w:val="Normal"/>
    <w:pPr>
      <w:spacing w:after="300"/>
    </w:pPr>
  </w:style>
  <w:style w:type="paragraph" w:customStyle="1" w:styleId="rsfloating">
    <w:name w:val="rsfloating"/>
    <w:basedOn w:val="Normal"/>
    <w:pPr>
      <w:spacing w:after="150"/>
    </w:pPr>
    <w:rPr>
      <w:vanish/>
    </w:rPr>
  </w:style>
  <w:style w:type="paragraph" w:customStyle="1" w:styleId="rsbtnpinnedhome">
    <w:name w:val="rsbtn_pinnedhome"/>
    <w:basedOn w:val="Normal"/>
    <w:pPr>
      <w:pBdr>
        <w:top w:val="dashed" w:sz="6" w:space="0" w:color="AAAAAA"/>
        <w:left w:val="dashed" w:sz="6" w:space="0" w:color="AAAAAA"/>
        <w:bottom w:val="dashed" w:sz="6" w:space="0" w:color="AAAAAA"/>
        <w:right w:val="dashed" w:sz="6" w:space="0" w:color="AAAAAA"/>
      </w:pBdr>
      <w:shd w:val="clear" w:color="auto" w:fill="EEEEEE"/>
      <w:spacing w:after="150"/>
    </w:pPr>
  </w:style>
  <w:style w:type="paragraph" w:customStyle="1" w:styleId="rsbtnplay">
    <w:name w:val="rsbtn_play"/>
    <w:basedOn w:val="Normal"/>
    <w:pPr>
      <w:spacing w:after="150"/>
    </w:pPr>
  </w:style>
  <w:style w:type="paragraph" w:customStyle="1" w:styleId="rspart">
    <w:name w:val="rspart"/>
    <w:basedOn w:val="Normal"/>
    <w:pPr>
      <w:spacing w:after="150"/>
    </w:pPr>
  </w:style>
  <w:style w:type="paragraph" w:customStyle="1" w:styleId="rsbtnpin">
    <w:name w:val="rsbtn_pin"/>
    <w:basedOn w:val="Normal"/>
    <w:pPr>
      <w:spacing w:after="150"/>
    </w:pPr>
  </w:style>
  <w:style w:type="paragraph" w:customStyle="1" w:styleId="rsbtnpowered">
    <w:name w:val="rsbtn_powered"/>
    <w:basedOn w:val="Normal"/>
    <w:pPr>
      <w:spacing w:after="150"/>
    </w:pPr>
  </w:style>
  <w:style w:type="paragraph" w:customStyle="1" w:styleId="rsbtnsettings">
    <w:name w:val="rsbtn_settings"/>
    <w:basedOn w:val="Normal"/>
    <w:pPr>
      <w:spacing w:after="150"/>
    </w:pPr>
  </w:style>
  <w:style w:type="paragraph" w:customStyle="1" w:styleId="rsbtndl">
    <w:name w:val="rsbtn_dl"/>
    <w:basedOn w:val="Normal"/>
    <w:pPr>
      <w:spacing w:after="150"/>
    </w:pPr>
  </w:style>
  <w:style w:type="paragraph" w:customStyle="1" w:styleId="rsbtntext">
    <w:name w:val="rsbtn_text"/>
    <w:basedOn w:val="Normal"/>
    <w:pPr>
      <w:spacing w:after="150"/>
    </w:pPr>
  </w:style>
  <w:style w:type="paragraph" w:customStyle="1" w:styleId="rsbtnbtnlabel">
    <w:name w:val="rsbtn_btnlabel"/>
    <w:basedOn w:val="Normal"/>
    <w:pPr>
      <w:spacing w:after="150"/>
    </w:pPr>
  </w:style>
  <w:style w:type="paragraph" w:customStyle="1" w:styleId="rsbtnprogressloaded">
    <w:name w:val="rsbtn_progress_loaded"/>
    <w:basedOn w:val="Normal"/>
    <w:pPr>
      <w:spacing w:after="150"/>
    </w:pPr>
  </w:style>
  <w:style w:type="paragraph" w:customStyle="1" w:styleId="rsform-row">
    <w:name w:val="rsform-row"/>
    <w:basedOn w:val="Normal"/>
    <w:pPr>
      <w:spacing w:after="150"/>
    </w:pPr>
  </w:style>
  <w:style w:type="paragraph" w:customStyle="1" w:styleId="rsform-button">
    <w:name w:val="rsform-button"/>
    <w:basedOn w:val="Normal"/>
    <w:pPr>
      <w:spacing w:after="150"/>
    </w:pPr>
  </w:style>
  <w:style w:type="paragraph" w:customStyle="1" w:styleId="rsform-info-toggle">
    <w:name w:val="rsform-info-toggle"/>
    <w:basedOn w:val="Normal"/>
    <w:pPr>
      <w:spacing w:after="150"/>
    </w:pPr>
  </w:style>
  <w:style w:type="paragraph" w:customStyle="1" w:styleId="rsform-info-container">
    <w:name w:val="rsform-info-container"/>
    <w:basedOn w:val="Normal"/>
    <w:pPr>
      <w:spacing w:after="150"/>
    </w:pPr>
  </w:style>
  <w:style w:type="paragraph" w:customStyle="1" w:styleId="rsform-slider">
    <w:name w:val="rsform-slider"/>
    <w:basedOn w:val="Normal"/>
    <w:pPr>
      <w:spacing w:after="150"/>
    </w:pPr>
  </w:style>
  <w:style w:type="paragraph" w:customStyle="1" w:styleId="rsform-slider-handle">
    <w:name w:val="rsform-slider-handle"/>
    <w:basedOn w:val="Normal"/>
    <w:pPr>
      <w:spacing w:after="150"/>
    </w:pPr>
  </w:style>
  <w:style w:type="paragraph" w:customStyle="1" w:styleId="rsdltextwrapper">
    <w:name w:val="rsdl_textwrapper"/>
    <w:basedOn w:val="Normal"/>
    <w:pPr>
      <w:spacing w:after="150"/>
    </w:pPr>
  </w:style>
  <w:style w:type="character" w:customStyle="1" w:styleId="rsbtnstatusoverlay">
    <w:name w:val="rsbtn_status_overlay"/>
    <w:basedOn w:val="DefaultParagraphFont"/>
  </w:style>
  <w:style w:type="character" w:customStyle="1" w:styleId="rsbtnstatus">
    <w:name w:val="rsbtn_status"/>
    <w:basedOn w:val="DefaultParagraphFont"/>
  </w:style>
  <w:style w:type="character" w:customStyle="1" w:styleId="rsbtnlabelread">
    <w:name w:val="rsbtn_label_read"/>
    <w:basedOn w:val="DefaultParagraphFont"/>
  </w:style>
  <w:style w:type="character" w:customStyle="1" w:styleId="rsbtnlabelspeaker">
    <w:name w:val="rsbtn_label_speaker"/>
    <w:basedOn w:val="DefaultParagraphFont"/>
  </w:style>
  <w:style w:type="character" w:customStyle="1" w:styleId="rsform-colorlist-box">
    <w:name w:val="rsform-colorlist-box"/>
    <w:basedOn w:val="DefaultParagraphFont"/>
  </w:style>
  <w:style w:type="character" w:customStyle="1" w:styleId="rsform-colorlist-label">
    <w:name w:val="rsform-colorlist-label"/>
    <w:basedOn w:val="DefaultParagraphFont"/>
  </w:style>
  <w:style w:type="paragraph" w:customStyle="1" w:styleId="rsbtnplay1">
    <w:name w:val="rsbtn_play1"/>
    <w:basedOn w:val="Normal"/>
    <w:pPr>
      <w:spacing w:before="100" w:beforeAutospacing="1" w:after="100" w:afterAutospacing="1" w:line="240" w:lineRule="atLeast"/>
    </w:pPr>
    <w:rPr>
      <w:rFonts w:ascii="Lucida Sans" w:hAnsi="Lucida Sans" w:cs="Lucida Sans"/>
      <w:color w:val="333333"/>
      <w:sz w:val="18"/>
      <w:szCs w:val="18"/>
    </w:rPr>
  </w:style>
  <w:style w:type="paragraph" w:customStyle="1" w:styleId="rspart1">
    <w:name w:val="rspart1"/>
    <w:basedOn w:val="Normal"/>
    <w:pPr>
      <w:spacing w:before="100" w:beforeAutospacing="1" w:after="100" w:afterAutospacing="1"/>
    </w:pPr>
  </w:style>
  <w:style w:type="paragraph" w:customStyle="1" w:styleId="rsbtntext1">
    <w:name w:val="rsbtn_text1"/>
    <w:basedOn w:val="Normal"/>
    <w:pPr>
      <w:spacing w:before="75" w:after="75" w:line="240" w:lineRule="atLeast"/>
      <w:ind w:left="150" w:right="150"/>
    </w:pPr>
    <w:rPr>
      <w:rFonts w:ascii="Lucida Sans" w:hAnsi="Lucida Sans" w:cs="Lucida Sans"/>
      <w:sz w:val="18"/>
      <w:szCs w:val="18"/>
    </w:rPr>
  </w:style>
  <w:style w:type="paragraph" w:customStyle="1" w:styleId="rsbtnbtnlabel1">
    <w:name w:val="rsbtn_btnlabel1"/>
    <w:basedOn w:val="Normal"/>
    <w:pPr>
      <w:spacing w:before="100" w:beforeAutospacing="1" w:after="100" w:afterAutospacing="1"/>
    </w:pPr>
    <w:rPr>
      <w:vanish/>
    </w:rPr>
  </w:style>
  <w:style w:type="paragraph" w:customStyle="1" w:styleId="rsbtnbtnlabel2">
    <w:name w:val="rsbtn_btnlabel2"/>
    <w:basedOn w:val="Normal"/>
    <w:pPr>
      <w:spacing w:before="100" w:beforeAutospacing="1" w:after="100" w:afterAutospacing="1"/>
    </w:pPr>
    <w:rPr>
      <w:vanish/>
    </w:rPr>
  </w:style>
  <w:style w:type="paragraph" w:customStyle="1" w:styleId="rsbtnbtnlabel3">
    <w:name w:val="rsbtn_btnlabel3"/>
    <w:basedOn w:val="Normal"/>
    <w:pPr>
      <w:spacing w:before="100" w:beforeAutospacing="1" w:after="100" w:afterAutospacing="1"/>
    </w:pPr>
    <w:rPr>
      <w:vanish/>
    </w:rPr>
  </w:style>
  <w:style w:type="paragraph" w:customStyle="1" w:styleId="rsbtnbtnlabel4">
    <w:name w:val="rsbtn_btnlabel4"/>
    <w:basedOn w:val="Normal"/>
    <w:pPr>
      <w:spacing w:before="100" w:beforeAutospacing="1" w:after="100" w:afterAutospacing="1"/>
    </w:pPr>
    <w:rPr>
      <w:vanish/>
    </w:rPr>
  </w:style>
  <w:style w:type="paragraph" w:customStyle="1" w:styleId="rsbtnbtnlabel5">
    <w:name w:val="rsbtn_btnlabel5"/>
    <w:basedOn w:val="Normal"/>
    <w:pPr>
      <w:spacing w:before="100" w:beforeAutospacing="1" w:after="100" w:afterAutospacing="1"/>
    </w:pPr>
    <w:rPr>
      <w:vanish/>
    </w:rPr>
  </w:style>
  <w:style w:type="paragraph" w:customStyle="1" w:styleId="rsbtnbtnlabel6">
    <w:name w:val="rsbtn_btnlabel6"/>
    <w:basedOn w:val="Normal"/>
    <w:pPr>
      <w:spacing w:before="100" w:beforeAutospacing="1" w:after="100" w:afterAutospacing="1"/>
    </w:pPr>
    <w:rPr>
      <w:vanish/>
    </w:rPr>
  </w:style>
  <w:style w:type="paragraph" w:customStyle="1" w:styleId="rsbtnbtnlabel7">
    <w:name w:val="rsbtn_btnlabel7"/>
    <w:basedOn w:val="Normal"/>
    <w:pPr>
      <w:spacing w:before="100" w:beforeAutospacing="1" w:after="100" w:afterAutospacing="1"/>
    </w:pPr>
    <w:rPr>
      <w:vanish/>
    </w:rPr>
  </w:style>
  <w:style w:type="paragraph" w:customStyle="1" w:styleId="rsbtnbtnlabel8">
    <w:name w:val="rsbtn_btnlabel8"/>
    <w:basedOn w:val="Normal"/>
    <w:pPr>
      <w:spacing w:before="100" w:beforeAutospacing="1" w:after="100" w:afterAutospacing="1"/>
    </w:pPr>
  </w:style>
  <w:style w:type="paragraph" w:customStyle="1" w:styleId="rsbtnprogressloaded1">
    <w:name w:val="rsbtn_progress_loaded1"/>
    <w:basedOn w:val="Normal"/>
    <w:pPr>
      <w:shd w:val="clear" w:color="auto" w:fill="CCCCCC"/>
      <w:spacing w:before="100" w:beforeAutospacing="1" w:after="100" w:afterAutospacing="1"/>
    </w:pPr>
  </w:style>
  <w:style w:type="paragraph" w:customStyle="1" w:styleId="rsbtnpin1">
    <w:name w:val="rsbtn_pin1"/>
    <w:basedOn w:val="Normal"/>
    <w:pPr>
      <w:spacing w:before="45" w:after="100" w:afterAutospacing="1"/>
    </w:pPr>
  </w:style>
  <w:style w:type="paragraph" w:customStyle="1" w:styleId="rsbtnpowered1">
    <w:name w:val="rsbtn_powered1"/>
    <w:basedOn w:val="Normal"/>
    <w:pPr>
      <w:spacing w:before="100" w:beforeAutospacing="1" w:after="100" w:afterAutospacing="1" w:line="150" w:lineRule="atLeast"/>
    </w:pPr>
    <w:rPr>
      <w:rFonts w:ascii="Lucida Sans" w:hAnsi="Lucida Sans" w:cs="Lucida Sans"/>
      <w:color w:val="999999"/>
      <w:sz w:val="15"/>
      <w:szCs w:val="15"/>
    </w:rPr>
  </w:style>
  <w:style w:type="character" w:customStyle="1" w:styleId="rsbtnlabelread1">
    <w:name w:val="rsbtn_label_read1"/>
    <w:basedOn w:val="DefaultParagraphFont"/>
    <w:rPr>
      <w:rFonts w:ascii="Lucida Sans" w:hAnsi="Lucida Sans" w:cs="Lucida Sans" w:hint="default"/>
      <w:b w:val="0"/>
      <w:bCs w:val="0"/>
      <w:i w:val="0"/>
      <w:iCs w:val="0"/>
      <w:strike w:val="0"/>
      <w:dstrike w:val="0"/>
      <w:vanish w:val="0"/>
      <w:webHidden w:val="0"/>
      <w:color w:val="EE6600"/>
      <w:sz w:val="15"/>
      <w:szCs w:val="15"/>
      <w:u w:val="none"/>
      <w:effect w:val="none"/>
      <w:specVanish w:val="0"/>
    </w:rPr>
  </w:style>
  <w:style w:type="character" w:customStyle="1" w:styleId="rsbtnlabelspeaker1">
    <w:name w:val="rsbtn_label_speaker1"/>
    <w:basedOn w:val="DefaultParagraphFont"/>
    <w:rPr>
      <w:rFonts w:ascii="Lucida Sans" w:hAnsi="Lucida Sans" w:cs="Lucida Sans" w:hint="default"/>
      <w:b w:val="0"/>
      <w:bCs w:val="0"/>
      <w:i w:val="0"/>
      <w:iCs w:val="0"/>
      <w:strike w:val="0"/>
      <w:dstrike w:val="0"/>
      <w:vanish w:val="0"/>
      <w:webHidden w:val="0"/>
      <w:color w:val="3333AA"/>
      <w:sz w:val="15"/>
      <w:szCs w:val="15"/>
      <w:u w:val="none"/>
      <w:effect w:val="none"/>
      <w:specVanish w:val="0"/>
    </w:rPr>
  </w:style>
  <w:style w:type="character" w:customStyle="1" w:styleId="rsbtnstatusoverlay1">
    <w:name w:val="rsbtn_status_overlay1"/>
    <w:basedOn w:val="DefaultParagraphFont"/>
    <w:rPr>
      <w:shd w:val="clear" w:color="auto" w:fill="EEEEEE"/>
    </w:rPr>
  </w:style>
  <w:style w:type="character" w:customStyle="1" w:styleId="rsbtnstatus1">
    <w:name w:val="rsbtn_status1"/>
    <w:basedOn w:val="DefaultParagraphFont"/>
    <w:rPr>
      <w:rFonts w:ascii="Verdana" w:hAnsi="Verdana" w:hint="default"/>
      <w:color w:val="000000"/>
      <w:sz w:val="17"/>
      <w:szCs w:val="17"/>
    </w:rPr>
  </w:style>
  <w:style w:type="paragraph" w:customStyle="1" w:styleId="rsbtnbtnlabel9">
    <w:name w:val="rsbtn_btnlabel9"/>
    <w:basedOn w:val="Normal"/>
    <w:pPr>
      <w:spacing w:before="100" w:beforeAutospacing="1" w:after="100" w:afterAutospacing="1"/>
    </w:pPr>
    <w:rPr>
      <w:vanish/>
    </w:rPr>
  </w:style>
  <w:style w:type="paragraph" w:customStyle="1" w:styleId="rsform-row1">
    <w:name w:val="rsform-row1"/>
    <w:basedOn w:val="Normal"/>
    <w:pPr>
      <w:pBdr>
        <w:top w:val="dotted" w:sz="6" w:space="8" w:color="FFFFFF"/>
        <w:left w:val="dotted" w:sz="6" w:space="8" w:color="FFFFFF"/>
        <w:bottom w:val="dotted" w:sz="6" w:space="8" w:color="FFFFFF"/>
        <w:right w:val="dotted" w:sz="6" w:space="8" w:color="FFFFFF"/>
      </w:pBdr>
      <w:shd w:val="clear" w:color="auto" w:fill="EEEEEE"/>
      <w:spacing w:before="150" w:after="100" w:afterAutospacing="1"/>
    </w:pPr>
  </w:style>
  <w:style w:type="character" w:customStyle="1" w:styleId="rsform-colorlist-box1">
    <w:name w:val="rsform-colorlist-box1"/>
    <w:basedOn w:val="DefaultParagraphFont"/>
    <w:rPr>
      <w:vanish w:val="0"/>
      <w:webHidden w:val="0"/>
      <w:bdr w:val="single" w:sz="6" w:space="0" w:color="000000" w:frame="1"/>
      <w:specVanish w:val="0"/>
    </w:rPr>
  </w:style>
  <w:style w:type="character" w:customStyle="1" w:styleId="rsform-colorlist-box2">
    <w:name w:val="rsform-colorlist-box2"/>
    <w:basedOn w:val="DefaultParagraphFont"/>
    <w:rPr>
      <w:vanish/>
      <w:webHidden w:val="0"/>
      <w:bdr w:val="single" w:sz="6" w:space="0" w:color="000000" w:frame="1"/>
      <w:specVanish w:val="0"/>
    </w:rPr>
  </w:style>
  <w:style w:type="character" w:customStyle="1" w:styleId="rsform-colorlist-box3">
    <w:name w:val="rsform-colorlist-box3"/>
    <w:basedOn w:val="DefaultParagraphFont"/>
    <w:rPr>
      <w:vanish/>
      <w:webHidden w:val="0"/>
      <w:bdr w:val="single" w:sz="6" w:space="0" w:color="000000" w:frame="1"/>
      <w:specVanish w:val="0"/>
    </w:rPr>
  </w:style>
  <w:style w:type="character" w:customStyle="1" w:styleId="rsform-colorlist-label1">
    <w:name w:val="rsform-colorlist-label1"/>
    <w:basedOn w:val="DefaultParagraphFont"/>
  </w:style>
  <w:style w:type="character" w:customStyle="1" w:styleId="rsform-colorlist-label2">
    <w:name w:val="rsform-colorlist-label2"/>
    <w:basedOn w:val="DefaultParagraphFont"/>
    <w:rPr>
      <w:sz w:val="18"/>
      <w:szCs w:val="18"/>
    </w:rPr>
  </w:style>
  <w:style w:type="character" w:customStyle="1" w:styleId="rsform-colorlist-label3">
    <w:name w:val="rsform-colorlist-label3"/>
    <w:basedOn w:val="DefaultParagraphFont"/>
    <w:rPr>
      <w:sz w:val="18"/>
      <w:szCs w:val="18"/>
    </w:rPr>
  </w:style>
  <w:style w:type="paragraph" w:customStyle="1" w:styleId="rsform-button1">
    <w:name w:val="rsform-button1"/>
    <w:basedOn w:val="Normal"/>
    <w:pPr>
      <w:spacing w:before="120" w:after="100" w:afterAutospacing="1"/>
    </w:pPr>
  </w:style>
  <w:style w:type="paragraph" w:styleId="NormalWeb">
    <w:name w:val="Normal (Web)"/>
    <w:basedOn w:val="Normal"/>
    <w:uiPriority w:val="99"/>
    <w:unhideWhenUsed/>
    <w:pPr>
      <w:spacing w:after="150"/>
    </w:pPr>
  </w:style>
  <w:style w:type="paragraph" w:customStyle="1" w:styleId="rsform-info-toggle1">
    <w:name w:val="rsform-info-toggle1"/>
    <w:basedOn w:val="Normal"/>
    <w:pPr>
      <w:ind w:left="150" w:right="150"/>
    </w:pPr>
  </w:style>
  <w:style w:type="paragraph" w:customStyle="1" w:styleId="rsform-info-container1">
    <w:name w:val="rsform-info-container1"/>
    <w:basedOn w:val="Normal"/>
    <w:pPr>
      <w:pBdr>
        <w:top w:val="dotted" w:sz="6" w:space="4" w:color="777777"/>
        <w:left w:val="dotted" w:sz="6" w:space="4" w:color="777777"/>
        <w:bottom w:val="dotted" w:sz="6" w:space="4" w:color="777777"/>
        <w:right w:val="dotted" w:sz="6" w:space="4" w:color="777777"/>
      </w:pBdr>
      <w:shd w:val="clear" w:color="auto" w:fill="FFFFDD"/>
      <w:spacing w:before="75" w:after="100" w:afterAutospacing="1"/>
    </w:pPr>
    <w:rPr>
      <w:vanish/>
      <w:color w:val="333333"/>
    </w:rPr>
  </w:style>
  <w:style w:type="paragraph" w:customStyle="1" w:styleId="rsform-slider1">
    <w:name w:val="rsform-slider1"/>
    <w:basedOn w:val="Normal"/>
    <w:pPr>
      <w:pBdr>
        <w:top w:val="single" w:sz="6" w:space="0" w:color="555555"/>
        <w:left w:val="single" w:sz="6" w:space="0" w:color="555555"/>
        <w:bottom w:val="single" w:sz="6" w:space="0" w:color="555555"/>
        <w:right w:val="single" w:sz="6" w:space="0" w:color="555555"/>
      </w:pBdr>
      <w:spacing w:before="150" w:after="300"/>
      <w:ind w:left="300" w:right="300"/>
    </w:pPr>
  </w:style>
  <w:style w:type="paragraph" w:customStyle="1" w:styleId="rsform-slider-handle1">
    <w:name w:val="rsform-slider-handle1"/>
    <w:basedOn w:val="Normal"/>
    <w:pPr>
      <w:spacing w:before="100" w:beforeAutospacing="1" w:after="100" w:afterAutospacing="1"/>
    </w:pPr>
  </w:style>
  <w:style w:type="paragraph" w:customStyle="1" w:styleId="rsbtnsettings1">
    <w:name w:val="rsbtn_settings1"/>
    <w:basedOn w:val="Normal"/>
    <w:pPr>
      <w:spacing w:before="100" w:beforeAutospacing="1" w:after="100" w:afterAutospacing="1"/>
    </w:pPr>
    <w:rPr>
      <w:vanish/>
    </w:rPr>
  </w:style>
  <w:style w:type="paragraph" w:customStyle="1" w:styleId="rsbtndl1">
    <w:name w:val="rsbtn_dl1"/>
    <w:basedOn w:val="Normal"/>
    <w:pPr>
      <w:spacing w:before="100" w:beforeAutospacing="1" w:after="100" w:afterAutospacing="1"/>
    </w:pPr>
    <w:rPr>
      <w:vanish/>
    </w:rPr>
  </w:style>
  <w:style w:type="paragraph" w:customStyle="1" w:styleId="rsbtnpowered2">
    <w:name w:val="rsbtn_powered2"/>
    <w:basedOn w:val="Normal"/>
    <w:pPr>
      <w:spacing w:before="100" w:beforeAutospacing="1" w:after="100" w:afterAutospacing="1"/>
    </w:pPr>
    <w:rPr>
      <w:vanish/>
    </w:rPr>
  </w:style>
  <w:style w:type="paragraph" w:customStyle="1" w:styleId="rsdltextwrapper1">
    <w:name w:val="rsdl_textwrapper1"/>
    <w:basedOn w:val="Normal"/>
    <w:pPr>
      <w:spacing w:before="100" w:beforeAutospacing="1" w:after="100" w:afterAutospacing="1"/>
    </w:pPr>
  </w:style>
  <w:style w:type="paragraph" w:styleId="HTMLAddress">
    <w:name w:val="HTML Address"/>
    <w:basedOn w:val="Normal"/>
    <w:link w:val="HTMLAddressChar"/>
    <w:uiPriority w:val="99"/>
    <w:semiHidden/>
    <w:unhideWhenUsed/>
    <w:pPr>
      <w:spacing w:after="300" w:line="300" w:lineRule="atLeast"/>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nsolas" w:hint="default"/>
      <w:color w:val="DD1144"/>
      <w:sz w:val="18"/>
      <w:szCs w:val="18"/>
      <w:bdr w:val="single" w:sz="6" w:space="2" w:color="E1E1E8" w:frame="1"/>
      <w:shd w:val="clear" w:color="auto" w:fill="F7F7F9"/>
    </w:rPr>
  </w:style>
  <w:style w:type="character" w:styleId="Emphasis">
    <w:name w:val="Emphasis"/>
    <w:basedOn w:val="DefaultParagraphFont"/>
    <w:uiPriority w:val="20"/>
    <w:qFormat/>
    <w:rsid w:val="001267A6"/>
    <w:rPr>
      <w:b/>
      <w:i/>
      <w:iCs/>
    </w:rPr>
  </w:style>
  <w:style w:type="character" w:customStyle="1" w:styleId="Heading3Char">
    <w:name w:val="Heading 3 Char"/>
    <w:basedOn w:val="DefaultParagraphFont"/>
    <w:link w:val="Heading3"/>
    <w:uiPriority w:val="9"/>
    <w:rsid w:val="00142652"/>
    <w:rPr>
      <w:rFonts w:ascii="Myriad Pro Light" w:hAnsi="Myriad Pro Light"/>
      <w:b/>
      <w:color w:val="002060"/>
      <w:sz w:val="32"/>
      <w:szCs w:val="30"/>
    </w:rPr>
  </w:style>
  <w:style w:type="character" w:customStyle="1" w:styleId="Heading4Char">
    <w:name w:val="Heading 4 Char"/>
    <w:basedOn w:val="DefaultParagraphFont"/>
    <w:link w:val="Heading4"/>
    <w:uiPriority w:val="9"/>
    <w:rsid w:val="008E05A8"/>
    <w:rPr>
      <w:rFonts w:ascii="Myriad Pro Light" w:hAnsi="Myriad Pro Light"/>
      <w:b/>
      <w:color w:val="002060"/>
      <w:sz w:val="32"/>
      <w:szCs w:val="24"/>
    </w:rPr>
  </w:style>
  <w:style w:type="character" w:customStyle="1" w:styleId="Heading5Char">
    <w:name w:val="Heading 5 Char"/>
    <w:basedOn w:val="DefaultParagraphFont"/>
    <w:link w:val="Heading5"/>
    <w:uiPriority w:val="9"/>
    <w:rsid w:val="000331E6"/>
    <w:rPr>
      <w:rFonts w:ascii="Myriad Pro Light" w:hAnsi="Myriad Pro Light"/>
      <w:b/>
      <w:color w:val="002060"/>
      <w:sz w:val="28"/>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nsolas" w:hAnsi="Consolas" w:cs="Consolas"/>
      <w:color w:val="333333"/>
      <w:sz w:val="18"/>
      <w:szCs w:val="18"/>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Strong">
    <w:name w:val="Strong"/>
    <w:basedOn w:val="DefaultParagraphFont"/>
    <w:uiPriority w:val="22"/>
    <w:qFormat/>
    <w:rPr>
      <w:b/>
      <w:bCs/>
    </w:rPr>
  </w:style>
  <w:style w:type="paragraph" w:customStyle="1" w:styleId="hide-text">
    <w:name w:val="hide-text"/>
    <w:basedOn w:val="Normal"/>
    <w:pPr>
      <w:spacing w:after="150"/>
    </w:pPr>
  </w:style>
  <w:style w:type="paragraph" w:customStyle="1" w:styleId="input-block-level">
    <w:name w:val="input-block-level"/>
    <w:basedOn w:val="Normal"/>
    <w:pPr>
      <w:spacing w:after="150"/>
    </w:pPr>
  </w:style>
  <w:style w:type="paragraph" w:customStyle="1" w:styleId="img-polaroid">
    <w:name w:val="img-polaroid"/>
    <w:basedOn w:val="Normal"/>
    <w:pPr>
      <w:pBdr>
        <w:top w:val="single" w:sz="6" w:space="3" w:color="CCCCCC"/>
        <w:left w:val="single" w:sz="6" w:space="3" w:color="CCCCCC"/>
        <w:bottom w:val="single" w:sz="6" w:space="3" w:color="CCCCCC"/>
        <w:right w:val="single" w:sz="6" w:space="3" w:color="CCCCCC"/>
      </w:pBdr>
      <w:shd w:val="clear" w:color="auto" w:fill="FFFFFF"/>
      <w:spacing w:after="150"/>
    </w:pPr>
  </w:style>
  <w:style w:type="paragraph" w:customStyle="1" w:styleId="row">
    <w:name w:val="row"/>
    <w:basedOn w:val="Normal"/>
    <w:pPr>
      <w:spacing w:after="150"/>
      <w:ind w:left="-300"/>
    </w:pPr>
  </w:style>
  <w:style w:type="paragraph" w:customStyle="1" w:styleId="container">
    <w:name w:val="container"/>
    <w:basedOn w:val="Normal"/>
    <w:pPr>
      <w:spacing w:after="150"/>
    </w:pPr>
  </w:style>
  <w:style w:type="paragraph" w:customStyle="1" w:styleId="span12">
    <w:name w:val="span12"/>
    <w:basedOn w:val="Normal"/>
    <w:pPr>
      <w:spacing w:after="150"/>
    </w:pPr>
  </w:style>
  <w:style w:type="paragraph" w:customStyle="1" w:styleId="span11">
    <w:name w:val="span11"/>
    <w:basedOn w:val="Normal"/>
    <w:pPr>
      <w:spacing w:after="150"/>
    </w:pPr>
  </w:style>
  <w:style w:type="paragraph" w:customStyle="1" w:styleId="span10">
    <w:name w:val="span10"/>
    <w:basedOn w:val="Normal"/>
    <w:pPr>
      <w:spacing w:after="150"/>
    </w:pPr>
  </w:style>
  <w:style w:type="paragraph" w:customStyle="1" w:styleId="span9">
    <w:name w:val="span9"/>
    <w:basedOn w:val="Normal"/>
    <w:pPr>
      <w:spacing w:after="150"/>
    </w:pPr>
  </w:style>
  <w:style w:type="paragraph" w:customStyle="1" w:styleId="span8">
    <w:name w:val="span8"/>
    <w:basedOn w:val="Normal"/>
    <w:pPr>
      <w:spacing w:after="150"/>
    </w:pPr>
  </w:style>
  <w:style w:type="paragraph" w:customStyle="1" w:styleId="span7">
    <w:name w:val="span7"/>
    <w:basedOn w:val="Normal"/>
    <w:pPr>
      <w:spacing w:after="150"/>
    </w:pPr>
  </w:style>
  <w:style w:type="paragraph" w:customStyle="1" w:styleId="span6">
    <w:name w:val="span6"/>
    <w:basedOn w:val="Normal"/>
    <w:pPr>
      <w:spacing w:after="150"/>
    </w:pPr>
  </w:style>
  <w:style w:type="paragraph" w:customStyle="1" w:styleId="span5">
    <w:name w:val="span5"/>
    <w:basedOn w:val="Normal"/>
    <w:pPr>
      <w:spacing w:after="150"/>
    </w:pPr>
  </w:style>
  <w:style w:type="paragraph" w:customStyle="1" w:styleId="span4">
    <w:name w:val="span4"/>
    <w:basedOn w:val="Normal"/>
    <w:pPr>
      <w:spacing w:after="150"/>
    </w:pPr>
  </w:style>
  <w:style w:type="paragraph" w:customStyle="1" w:styleId="span3">
    <w:name w:val="span3"/>
    <w:basedOn w:val="Normal"/>
    <w:pPr>
      <w:spacing w:after="150"/>
    </w:pPr>
  </w:style>
  <w:style w:type="paragraph" w:customStyle="1" w:styleId="span2">
    <w:name w:val="span2"/>
    <w:basedOn w:val="Normal"/>
    <w:pPr>
      <w:spacing w:after="150"/>
    </w:pPr>
  </w:style>
  <w:style w:type="paragraph" w:customStyle="1" w:styleId="span1">
    <w:name w:val="span1"/>
    <w:basedOn w:val="Normal"/>
    <w:pPr>
      <w:spacing w:after="150"/>
    </w:pPr>
  </w:style>
  <w:style w:type="paragraph" w:customStyle="1" w:styleId="offset12">
    <w:name w:val="offset12"/>
    <w:basedOn w:val="Normal"/>
    <w:pPr>
      <w:spacing w:after="150"/>
      <w:ind w:left="14700"/>
    </w:pPr>
  </w:style>
  <w:style w:type="paragraph" w:customStyle="1" w:styleId="offset11">
    <w:name w:val="offset11"/>
    <w:basedOn w:val="Normal"/>
    <w:pPr>
      <w:spacing w:after="150"/>
      <w:ind w:left="13500"/>
    </w:pPr>
  </w:style>
  <w:style w:type="paragraph" w:customStyle="1" w:styleId="offset10">
    <w:name w:val="offset10"/>
    <w:basedOn w:val="Normal"/>
    <w:pPr>
      <w:spacing w:after="150"/>
      <w:ind w:left="12300"/>
    </w:pPr>
  </w:style>
  <w:style w:type="paragraph" w:customStyle="1" w:styleId="offset9">
    <w:name w:val="offset9"/>
    <w:basedOn w:val="Normal"/>
    <w:pPr>
      <w:spacing w:after="150"/>
      <w:ind w:left="11100"/>
    </w:pPr>
  </w:style>
  <w:style w:type="paragraph" w:customStyle="1" w:styleId="offset8">
    <w:name w:val="offset8"/>
    <w:basedOn w:val="Normal"/>
    <w:pPr>
      <w:spacing w:after="150"/>
      <w:ind w:left="9900"/>
    </w:pPr>
  </w:style>
  <w:style w:type="paragraph" w:customStyle="1" w:styleId="offset7">
    <w:name w:val="offset7"/>
    <w:basedOn w:val="Normal"/>
    <w:pPr>
      <w:spacing w:after="150"/>
      <w:ind w:left="8700"/>
    </w:pPr>
  </w:style>
  <w:style w:type="paragraph" w:customStyle="1" w:styleId="offset6">
    <w:name w:val="offset6"/>
    <w:basedOn w:val="Normal"/>
    <w:pPr>
      <w:spacing w:after="150"/>
      <w:ind w:left="7500"/>
    </w:pPr>
  </w:style>
  <w:style w:type="paragraph" w:customStyle="1" w:styleId="offset5">
    <w:name w:val="offset5"/>
    <w:basedOn w:val="Normal"/>
    <w:pPr>
      <w:spacing w:after="150"/>
      <w:ind w:left="6300"/>
    </w:pPr>
  </w:style>
  <w:style w:type="paragraph" w:customStyle="1" w:styleId="offset4">
    <w:name w:val="offset4"/>
    <w:basedOn w:val="Normal"/>
    <w:pPr>
      <w:spacing w:after="150"/>
      <w:ind w:left="5100"/>
    </w:pPr>
  </w:style>
  <w:style w:type="paragraph" w:customStyle="1" w:styleId="offset3">
    <w:name w:val="offset3"/>
    <w:basedOn w:val="Normal"/>
    <w:pPr>
      <w:spacing w:after="150"/>
      <w:ind w:left="3900"/>
    </w:pPr>
  </w:style>
  <w:style w:type="paragraph" w:customStyle="1" w:styleId="offset2">
    <w:name w:val="offset2"/>
    <w:basedOn w:val="Normal"/>
    <w:pPr>
      <w:spacing w:after="150"/>
      <w:ind w:left="2700"/>
    </w:pPr>
  </w:style>
  <w:style w:type="paragraph" w:customStyle="1" w:styleId="offset1">
    <w:name w:val="offset1"/>
    <w:basedOn w:val="Normal"/>
    <w:pPr>
      <w:spacing w:after="150"/>
      <w:ind w:left="1500"/>
    </w:pPr>
  </w:style>
  <w:style w:type="paragraph" w:customStyle="1" w:styleId="row-fluid">
    <w:name w:val="row-fluid"/>
    <w:basedOn w:val="Normal"/>
    <w:pPr>
      <w:spacing w:after="150"/>
    </w:pPr>
  </w:style>
  <w:style w:type="paragraph" w:customStyle="1" w:styleId="container-fluid">
    <w:name w:val="container-fluid"/>
    <w:basedOn w:val="Normal"/>
    <w:pPr>
      <w:spacing w:after="150"/>
    </w:pPr>
  </w:style>
  <w:style w:type="paragraph" w:customStyle="1" w:styleId="lead">
    <w:name w:val="lead"/>
    <w:basedOn w:val="Normal"/>
    <w:pPr>
      <w:spacing w:after="300" w:line="450" w:lineRule="atLeast"/>
    </w:pPr>
    <w:rPr>
      <w:sz w:val="32"/>
      <w:szCs w:val="32"/>
    </w:rPr>
  </w:style>
  <w:style w:type="paragraph" w:customStyle="1" w:styleId="muted">
    <w:name w:val="muted"/>
    <w:basedOn w:val="Normal"/>
    <w:pPr>
      <w:spacing w:after="150"/>
    </w:pPr>
    <w:rPr>
      <w:color w:val="999999"/>
    </w:rPr>
  </w:style>
  <w:style w:type="paragraph" w:customStyle="1" w:styleId="text-warning">
    <w:name w:val="text-warning"/>
    <w:basedOn w:val="Normal"/>
    <w:pPr>
      <w:spacing w:after="150"/>
    </w:pPr>
    <w:rPr>
      <w:color w:val="C09853"/>
    </w:rPr>
  </w:style>
  <w:style w:type="paragraph" w:customStyle="1" w:styleId="text-error">
    <w:name w:val="text-error"/>
    <w:basedOn w:val="Normal"/>
    <w:pPr>
      <w:spacing w:after="150"/>
    </w:pPr>
    <w:rPr>
      <w:color w:val="B94A48"/>
    </w:rPr>
  </w:style>
  <w:style w:type="paragraph" w:customStyle="1" w:styleId="text-info">
    <w:name w:val="text-info"/>
    <w:basedOn w:val="Normal"/>
    <w:pPr>
      <w:spacing w:after="150"/>
    </w:pPr>
    <w:rPr>
      <w:color w:val="3A87AD"/>
    </w:rPr>
  </w:style>
  <w:style w:type="paragraph" w:customStyle="1" w:styleId="text-success">
    <w:name w:val="text-success"/>
    <w:basedOn w:val="Normal"/>
    <w:pPr>
      <w:spacing w:after="150"/>
    </w:pPr>
    <w:rPr>
      <w:color w:val="468847"/>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page-header">
    <w:name w:val="page-header"/>
    <w:basedOn w:val="Normal"/>
    <w:pPr>
      <w:pBdr>
        <w:bottom w:val="single" w:sz="6" w:space="7" w:color="EEEEEE"/>
      </w:pBdr>
      <w:spacing w:before="300" w:after="450"/>
    </w:pPr>
  </w:style>
  <w:style w:type="paragraph" w:customStyle="1" w:styleId="label">
    <w:name w:val="label"/>
    <w:basedOn w:val="Normal"/>
    <w:pPr>
      <w:shd w:val="clear" w:color="auto" w:fill="999999"/>
      <w:spacing w:after="150" w:line="210" w:lineRule="atLeast"/>
      <w:textAlignment w:val="baseline"/>
    </w:pPr>
    <w:rPr>
      <w:b/>
      <w:bCs/>
      <w:color w:val="FFFFFF"/>
      <w:sz w:val="18"/>
      <w:szCs w:val="18"/>
    </w:rPr>
  </w:style>
  <w:style w:type="paragraph" w:customStyle="1" w:styleId="badge">
    <w:name w:val="badge"/>
    <w:basedOn w:val="Normal"/>
    <w:pPr>
      <w:shd w:val="clear" w:color="auto" w:fill="999999"/>
      <w:spacing w:after="150" w:line="210" w:lineRule="atLeast"/>
      <w:textAlignment w:val="baseline"/>
    </w:pPr>
    <w:rPr>
      <w:b/>
      <w:bCs/>
      <w:color w:val="FFFFFF"/>
      <w:sz w:val="18"/>
      <w:szCs w:val="18"/>
    </w:rPr>
  </w:style>
  <w:style w:type="paragraph" w:customStyle="1" w:styleId="label-important">
    <w:name w:val="label-important"/>
    <w:basedOn w:val="Normal"/>
    <w:pPr>
      <w:shd w:val="clear" w:color="auto" w:fill="B94A48"/>
      <w:spacing w:after="150"/>
    </w:pPr>
  </w:style>
  <w:style w:type="paragraph" w:customStyle="1" w:styleId="badge-important">
    <w:name w:val="badge-important"/>
    <w:basedOn w:val="Normal"/>
    <w:pPr>
      <w:shd w:val="clear" w:color="auto" w:fill="B94A48"/>
      <w:spacing w:after="150"/>
    </w:pPr>
  </w:style>
  <w:style w:type="paragraph" w:customStyle="1" w:styleId="label-importanthref">
    <w:name w:val="label-important[href]"/>
    <w:basedOn w:val="Normal"/>
    <w:pPr>
      <w:shd w:val="clear" w:color="auto" w:fill="953B39"/>
      <w:spacing w:after="150"/>
    </w:pPr>
  </w:style>
  <w:style w:type="paragraph" w:customStyle="1" w:styleId="badge-importanthref">
    <w:name w:val="badge-important[href]"/>
    <w:basedOn w:val="Normal"/>
    <w:pPr>
      <w:shd w:val="clear" w:color="auto" w:fill="953B39"/>
      <w:spacing w:after="150"/>
    </w:pPr>
  </w:style>
  <w:style w:type="paragraph" w:customStyle="1" w:styleId="label-warning">
    <w:name w:val="label-warning"/>
    <w:basedOn w:val="Normal"/>
    <w:pPr>
      <w:shd w:val="clear" w:color="auto" w:fill="F89406"/>
      <w:spacing w:after="150"/>
    </w:pPr>
  </w:style>
  <w:style w:type="paragraph" w:customStyle="1" w:styleId="badge-warning">
    <w:name w:val="badge-warning"/>
    <w:basedOn w:val="Normal"/>
    <w:pPr>
      <w:shd w:val="clear" w:color="auto" w:fill="F89406"/>
      <w:spacing w:after="150"/>
    </w:pPr>
  </w:style>
  <w:style w:type="paragraph" w:customStyle="1" w:styleId="label-warninghref">
    <w:name w:val="label-warning[href]"/>
    <w:basedOn w:val="Normal"/>
    <w:pPr>
      <w:shd w:val="clear" w:color="auto" w:fill="C67605"/>
      <w:spacing w:after="150"/>
    </w:pPr>
  </w:style>
  <w:style w:type="paragraph" w:customStyle="1" w:styleId="badge-warninghref">
    <w:name w:val="badge-warning[href]"/>
    <w:basedOn w:val="Normal"/>
    <w:pPr>
      <w:shd w:val="clear" w:color="auto" w:fill="C67605"/>
      <w:spacing w:after="150"/>
    </w:pPr>
  </w:style>
  <w:style w:type="paragraph" w:customStyle="1" w:styleId="label-success">
    <w:name w:val="label-success"/>
    <w:basedOn w:val="Normal"/>
    <w:pPr>
      <w:shd w:val="clear" w:color="auto" w:fill="468847"/>
      <w:spacing w:after="150"/>
    </w:pPr>
  </w:style>
  <w:style w:type="paragraph" w:customStyle="1" w:styleId="badge-success">
    <w:name w:val="badge-success"/>
    <w:basedOn w:val="Normal"/>
    <w:pPr>
      <w:shd w:val="clear" w:color="auto" w:fill="468847"/>
      <w:spacing w:after="150"/>
    </w:pPr>
  </w:style>
  <w:style w:type="paragraph" w:customStyle="1" w:styleId="label-successhref">
    <w:name w:val="label-success[href]"/>
    <w:basedOn w:val="Normal"/>
    <w:pPr>
      <w:shd w:val="clear" w:color="auto" w:fill="356635"/>
      <w:spacing w:after="150"/>
    </w:pPr>
  </w:style>
  <w:style w:type="paragraph" w:customStyle="1" w:styleId="badge-successhref">
    <w:name w:val="badge-success[href]"/>
    <w:basedOn w:val="Normal"/>
    <w:pPr>
      <w:shd w:val="clear" w:color="auto" w:fill="356635"/>
      <w:spacing w:after="150"/>
    </w:pPr>
  </w:style>
  <w:style w:type="paragraph" w:customStyle="1" w:styleId="label-info">
    <w:name w:val="label-info"/>
    <w:basedOn w:val="Normal"/>
    <w:pPr>
      <w:shd w:val="clear" w:color="auto" w:fill="3A87AD"/>
      <w:spacing w:after="150"/>
    </w:pPr>
  </w:style>
  <w:style w:type="paragraph" w:customStyle="1" w:styleId="badge-info">
    <w:name w:val="badge-info"/>
    <w:basedOn w:val="Normal"/>
    <w:pPr>
      <w:shd w:val="clear" w:color="auto" w:fill="3A87AD"/>
      <w:spacing w:after="150"/>
    </w:pPr>
  </w:style>
  <w:style w:type="paragraph" w:customStyle="1" w:styleId="label-infohref">
    <w:name w:val="label-info[href]"/>
    <w:basedOn w:val="Normal"/>
    <w:pPr>
      <w:shd w:val="clear" w:color="auto" w:fill="2D6987"/>
      <w:spacing w:after="150"/>
    </w:pPr>
  </w:style>
  <w:style w:type="paragraph" w:customStyle="1" w:styleId="badge-infohref">
    <w:name w:val="badge-info[href]"/>
    <w:basedOn w:val="Normal"/>
    <w:pPr>
      <w:shd w:val="clear" w:color="auto" w:fill="2D6987"/>
      <w:spacing w:after="150"/>
    </w:pPr>
  </w:style>
  <w:style w:type="paragraph" w:customStyle="1" w:styleId="label-inverse">
    <w:name w:val="label-inverse"/>
    <w:basedOn w:val="Normal"/>
    <w:pPr>
      <w:shd w:val="clear" w:color="auto" w:fill="333333"/>
      <w:spacing w:after="150"/>
    </w:pPr>
  </w:style>
  <w:style w:type="paragraph" w:customStyle="1" w:styleId="badge-inverse">
    <w:name w:val="badge-inverse"/>
    <w:basedOn w:val="Normal"/>
    <w:pPr>
      <w:shd w:val="clear" w:color="auto" w:fill="333333"/>
      <w:spacing w:after="150"/>
    </w:pPr>
  </w:style>
  <w:style w:type="paragraph" w:customStyle="1" w:styleId="label-inversehref">
    <w:name w:val="label-inverse[href]"/>
    <w:basedOn w:val="Normal"/>
    <w:pPr>
      <w:shd w:val="clear" w:color="auto" w:fill="1A1A1A"/>
      <w:spacing w:after="150"/>
    </w:pPr>
  </w:style>
  <w:style w:type="paragraph" w:customStyle="1" w:styleId="badge-inversehref">
    <w:name w:val="badge-inverse[href]"/>
    <w:basedOn w:val="Normal"/>
    <w:pPr>
      <w:shd w:val="clear" w:color="auto" w:fill="1A1A1A"/>
      <w:spacing w:after="150"/>
    </w:pPr>
  </w:style>
  <w:style w:type="paragraph" w:customStyle="1" w:styleId="table">
    <w:name w:val="table"/>
    <w:basedOn w:val="Normal"/>
    <w:pPr>
      <w:spacing w:after="300"/>
    </w:pPr>
  </w:style>
  <w:style w:type="paragraph" w:customStyle="1" w:styleId="table-bordered">
    <w:name w:val="table-bordered"/>
    <w:basedOn w:val="Normal"/>
    <w:pPr>
      <w:pBdr>
        <w:top w:val="single" w:sz="6" w:space="0" w:color="DDDDDD"/>
        <w:left w:val="single" w:sz="2" w:space="0" w:color="DDDDDD"/>
        <w:bottom w:val="single" w:sz="6" w:space="0" w:color="DDDDDD"/>
        <w:right w:val="single" w:sz="6" w:space="0" w:color="DDDDDD"/>
      </w:pBdr>
      <w:spacing w:after="150"/>
    </w:pPr>
  </w:style>
  <w:style w:type="paragraph" w:customStyle="1" w:styleId="uneditable-input">
    <w:name w:val="uneditable-input"/>
    <w:basedOn w:val="Normal"/>
    <w:pPr>
      <w:shd w:val="clear" w:color="auto" w:fill="FCFCFC"/>
      <w:spacing w:after="150"/>
    </w:pPr>
    <w:rPr>
      <w:color w:val="999999"/>
    </w:rPr>
  </w:style>
  <w:style w:type="paragraph" w:customStyle="1" w:styleId="uneditable-textarea">
    <w:name w:val="uneditable-textarea"/>
    <w:basedOn w:val="Normal"/>
    <w:pPr>
      <w:shd w:val="clear" w:color="auto" w:fill="FCFCFC"/>
      <w:spacing w:after="150"/>
    </w:pPr>
    <w:rPr>
      <w:color w:val="999999"/>
    </w:rPr>
  </w:style>
  <w:style w:type="paragraph" w:customStyle="1" w:styleId="radio">
    <w:name w:val="radio"/>
    <w:basedOn w:val="Normal"/>
    <w:pPr>
      <w:spacing w:after="150"/>
    </w:pPr>
  </w:style>
  <w:style w:type="paragraph" w:customStyle="1" w:styleId="checkbox">
    <w:name w:val="checkbox"/>
    <w:basedOn w:val="Normal"/>
    <w:pPr>
      <w:spacing w:after="150"/>
    </w:pPr>
  </w:style>
  <w:style w:type="paragraph" w:customStyle="1" w:styleId="input-mini">
    <w:name w:val="input-mini"/>
    <w:basedOn w:val="Normal"/>
    <w:pPr>
      <w:spacing w:after="150"/>
    </w:pPr>
  </w:style>
  <w:style w:type="paragraph" w:customStyle="1" w:styleId="input-small">
    <w:name w:val="input-small"/>
    <w:basedOn w:val="Normal"/>
    <w:pPr>
      <w:spacing w:after="150"/>
    </w:pPr>
  </w:style>
  <w:style w:type="paragraph" w:customStyle="1" w:styleId="input-medium">
    <w:name w:val="input-medium"/>
    <w:basedOn w:val="Normal"/>
    <w:pPr>
      <w:spacing w:after="150"/>
    </w:pPr>
  </w:style>
  <w:style w:type="paragraph" w:customStyle="1" w:styleId="input-large">
    <w:name w:val="input-large"/>
    <w:basedOn w:val="Normal"/>
    <w:pPr>
      <w:spacing w:after="150"/>
    </w:pPr>
  </w:style>
  <w:style w:type="paragraph" w:customStyle="1" w:styleId="input-xlarge">
    <w:name w:val="input-xlarge"/>
    <w:basedOn w:val="Normal"/>
    <w:pPr>
      <w:spacing w:after="150"/>
    </w:pPr>
  </w:style>
  <w:style w:type="paragraph" w:customStyle="1" w:styleId="input-xxlarge">
    <w:name w:val="input-xxlarge"/>
    <w:basedOn w:val="Normal"/>
    <w:pPr>
      <w:spacing w:after="150"/>
    </w:pPr>
  </w:style>
  <w:style w:type="paragraph" w:customStyle="1" w:styleId="form-actions">
    <w:name w:val="form-actions"/>
    <w:basedOn w:val="Normal"/>
    <w:pPr>
      <w:pBdr>
        <w:top w:val="single" w:sz="6" w:space="14" w:color="E5E5E5"/>
      </w:pBdr>
      <w:shd w:val="clear" w:color="auto" w:fill="E8F3FA"/>
      <w:spacing w:before="300" w:after="300"/>
    </w:pPr>
  </w:style>
  <w:style w:type="paragraph" w:customStyle="1" w:styleId="help-block">
    <w:name w:val="help-block"/>
    <w:basedOn w:val="Normal"/>
    <w:pPr>
      <w:spacing w:after="150"/>
    </w:pPr>
    <w:rPr>
      <w:color w:val="595959"/>
    </w:rPr>
  </w:style>
  <w:style w:type="paragraph" w:customStyle="1" w:styleId="help-inline">
    <w:name w:val="help-inline"/>
    <w:basedOn w:val="Normal"/>
    <w:pPr>
      <w:spacing w:after="150"/>
      <w:textAlignment w:val="center"/>
    </w:pPr>
    <w:rPr>
      <w:color w:val="595959"/>
    </w:rPr>
  </w:style>
  <w:style w:type="paragraph" w:customStyle="1" w:styleId="input-append">
    <w:name w:val="input-append"/>
    <w:basedOn w:val="Normal"/>
    <w:pPr>
      <w:spacing w:after="150"/>
      <w:textAlignment w:val="center"/>
    </w:pPr>
    <w:rPr>
      <w:sz w:val="2"/>
      <w:szCs w:val="2"/>
    </w:rPr>
  </w:style>
  <w:style w:type="paragraph" w:customStyle="1" w:styleId="input-prepend">
    <w:name w:val="input-prepend"/>
    <w:basedOn w:val="Normal"/>
    <w:pPr>
      <w:spacing w:after="150"/>
      <w:textAlignment w:val="center"/>
    </w:pPr>
    <w:rPr>
      <w:sz w:val="2"/>
      <w:szCs w:val="2"/>
    </w:rPr>
  </w:style>
  <w:style w:type="paragraph" w:customStyle="1" w:styleId="control-group">
    <w:name w:val="control-group"/>
    <w:basedOn w:val="Normal"/>
    <w:pPr>
      <w:spacing w:after="150"/>
    </w:pPr>
  </w:style>
  <w:style w:type="paragraph" w:customStyle="1" w:styleId="btn">
    <w:name w:val="btn"/>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btn-large">
    <w:name w:val="btn-large"/>
    <w:basedOn w:val="Normal"/>
    <w:pPr>
      <w:spacing w:after="150"/>
    </w:pPr>
    <w:rPr>
      <w:sz w:val="26"/>
      <w:szCs w:val="26"/>
    </w:rPr>
  </w:style>
  <w:style w:type="paragraph" w:customStyle="1" w:styleId="btn-small">
    <w:name w:val="btn-small"/>
    <w:basedOn w:val="Normal"/>
    <w:pPr>
      <w:spacing w:after="150"/>
    </w:pPr>
    <w:rPr>
      <w:sz w:val="18"/>
      <w:szCs w:val="18"/>
    </w:rPr>
  </w:style>
  <w:style w:type="paragraph" w:customStyle="1" w:styleId="btn-mini">
    <w:name w:val="btn-mini"/>
    <w:basedOn w:val="Normal"/>
    <w:pPr>
      <w:spacing w:after="150"/>
    </w:pPr>
    <w:rPr>
      <w:sz w:val="16"/>
      <w:szCs w:val="16"/>
    </w:rPr>
  </w:style>
  <w:style w:type="paragraph" w:customStyle="1" w:styleId="btn-block">
    <w:name w:val="btn-block"/>
    <w:basedOn w:val="Normal"/>
    <w:pPr>
      <w:spacing w:after="150"/>
    </w:pPr>
  </w:style>
  <w:style w:type="paragraph" w:customStyle="1" w:styleId="btn-primary">
    <w:name w:val="btn-primary"/>
    <w:basedOn w:val="Normal"/>
    <w:pPr>
      <w:shd w:val="clear" w:color="auto" w:fill="006DCC"/>
      <w:spacing w:after="150"/>
    </w:pPr>
    <w:rPr>
      <w:color w:val="FFFFFF"/>
    </w:rPr>
  </w:style>
  <w:style w:type="paragraph" w:customStyle="1" w:styleId="btn-warning">
    <w:name w:val="btn-warning"/>
    <w:basedOn w:val="Normal"/>
    <w:pPr>
      <w:shd w:val="clear" w:color="auto" w:fill="FAA732"/>
      <w:spacing w:after="150"/>
    </w:pPr>
    <w:rPr>
      <w:color w:val="FFFFFF"/>
    </w:rPr>
  </w:style>
  <w:style w:type="paragraph" w:customStyle="1" w:styleId="btn-danger">
    <w:name w:val="btn-danger"/>
    <w:basedOn w:val="Normal"/>
    <w:pPr>
      <w:shd w:val="clear" w:color="auto" w:fill="DA4F49"/>
      <w:spacing w:after="150"/>
    </w:pPr>
    <w:rPr>
      <w:color w:val="FFFFFF"/>
    </w:rPr>
  </w:style>
  <w:style w:type="paragraph" w:customStyle="1" w:styleId="btn-success">
    <w:name w:val="btn-success"/>
    <w:basedOn w:val="Normal"/>
    <w:pPr>
      <w:shd w:val="clear" w:color="auto" w:fill="5BB75B"/>
      <w:spacing w:after="150"/>
    </w:pPr>
    <w:rPr>
      <w:color w:val="FFFFFF"/>
    </w:rPr>
  </w:style>
  <w:style w:type="paragraph" w:customStyle="1" w:styleId="btn-info">
    <w:name w:val="btn-info"/>
    <w:basedOn w:val="Normal"/>
    <w:pPr>
      <w:shd w:val="clear" w:color="auto" w:fill="49AFCD"/>
      <w:spacing w:after="150"/>
    </w:pPr>
    <w:rPr>
      <w:color w:val="FFFFFF"/>
    </w:rPr>
  </w:style>
  <w:style w:type="paragraph" w:customStyle="1" w:styleId="btn-inverse">
    <w:name w:val="btn-inverse"/>
    <w:basedOn w:val="Normal"/>
    <w:pPr>
      <w:shd w:val="clear" w:color="auto" w:fill="363636"/>
      <w:spacing w:after="150"/>
    </w:pPr>
    <w:rPr>
      <w:color w:val="FFFFFF"/>
    </w:rPr>
  </w:style>
  <w:style w:type="paragraph" w:customStyle="1" w:styleId="btn-link">
    <w:name w:val="btn-link"/>
    <w:basedOn w:val="Normal"/>
    <w:pPr>
      <w:spacing w:after="150"/>
    </w:pPr>
    <w:rPr>
      <w:color w:val="0088CC"/>
    </w:rPr>
  </w:style>
  <w:style w:type="paragraph" w:customStyle="1" w:styleId="btn-group">
    <w:name w:val="btn-group"/>
    <w:basedOn w:val="Normal"/>
    <w:pPr>
      <w:spacing w:after="150"/>
      <w:textAlignment w:val="center"/>
    </w:pPr>
    <w:rPr>
      <w:sz w:val="2"/>
      <w:szCs w:val="2"/>
    </w:rPr>
  </w:style>
  <w:style w:type="paragraph" w:customStyle="1" w:styleId="btn-toolbar">
    <w:name w:val="btn-toolbar"/>
    <w:basedOn w:val="Normal"/>
    <w:pPr>
      <w:spacing w:before="150" w:after="150"/>
    </w:pPr>
    <w:rPr>
      <w:sz w:val="2"/>
      <w:szCs w:val="2"/>
    </w:rPr>
  </w:style>
  <w:style w:type="paragraph" w:customStyle="1" w:styleId="nav">
    <w:name w:val="nav"/>
    <w:basedOn w:val="Normal"/>
    <w:pPr>
      <w:spacing w:after="300"/>
    </w:pPr>
  </w:style>
  <w:style w:type="paragraph" w:customStyle="1" w:styleId="navlia">
    <w:name w:val="nav&gt;li&gt;a"/>
    <w:basedOn w:val="Normal"/>
    <w:pPr>
      <w:spacing w:after="150"/>
    </w:pPr>
  </w:style>
  <w:style w:type="paragraph" w:customStyle="1" w:styleId="nav-header">
    <w:name w:val="nav-header"/>
    <w:basedOn w:val="Normal"/>
    <w:pPr>
      <w:spacing w:after="150" w:line="300" w:lineRule="atLeast"/>
    </w:pPr>
    <w:rPr>
      <w:b/>
      <w:bCs/>
      <w:caps/>
      <w:color w:val="999999"/>
      <w:sz w:val="17"/>
      <w:szCs w:val="17"/>
    </w:rPr>
  </w:style>
  <w:style w:type="paragraph" w:customStyle="1" w:styleId="nav-list">
    <w:name w:val="nav-list"/>
    <w:basedOn w:val="Normal"/>
  </w:style>
  <w:style w:type="paragraph" w:customStyle="1" w:styleId="nav-listlia">
    <w:name w:val="nav-list&gt;li&gt;a"/>
    <w:basedOn w:val="Normal"/>
    <w:pPr>
      <w:spacing w:after="150"/>
      <w:ind w:left="-225" w:right="-225"/>
    </w:pPr>
  </w:style>
  <w:style w:type="paragraph" w:customStyle="1" w:styleId="nav-tabslia">
    <w:name w:val="nav-tabs&gt;li&gt;a"/>
    <w:basedOn w:val="Normal"/>
    <w:pPr>
      <w:spacing w:after="150" w:line="300" w:lineRule="atLeast"/>
      <w:ind w:right="30"/>
    </w:pPr>
  </w:style>
  <w:style w:type="paragraph" w:customStyle="1" w:styleId="nav-pillslia">
    <w:name w:val="nav-pills&gt;li&gt;a"/>
    <w:basedOn w:val="Normal"/>
    <w:pPr>
      <w:spacing w:before="30" w:after="30" w:line="210" w:lineRule="atLeast"/>
      <w:ind w:right="3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stackedlia">
    <w:name w:val="nav-stacked&gt;li&gt;a"/>
    <w:basedOn w:val="Normal"/>
    <w:pPr>
      <w:spacing w:after="150"/>
    </w:pPr>
  </w:style>
  <w:style w:type="paragraph" w:customStyle="1" w:styleId="navbar">
    <w:name w:val="navbar"/>
    <w:basedOn w:val="Normal"/>
    <w:pPr>
      <w:spacing w:after="300"/>
    </w:pPr>
  </w:style>
  <w:style w:type="paragraph" w:customStyle="1" w:styleId="navbar-inner">
    <w:name w:val="navbar-inner"/>
    <w:basedOn w:val="Normal"/>
    <w:pPr>
      <w:pBdr>
        <w:top w:val="single" w:sz="6" w:space="0" w:color="D4D4D4"/>
        <w:left w:val="single" w:sz="6" w:space="15" w:color="D4D4D4"/>
        <w:bottom w:val="single" w:sz="6" w:space="0" w:color="D4D4D4"/>
        <w:right w:val="single" w:sz="6" w:space="15" w:color="D4D4D4"/>
      </w:pBdr>
      <w:shd w:val="clear" w:color="auto" w:fill="FAFAFA"/>
      <w:spacing w:after="150"/>
    </w:pPr>
  </w:style>
  <w:style w:type="paragraph" w:customStyle="1" w:styleId="navbar-text">
    <w:name w:val="navbar-text"/>
    <w:basedOn w:val="Normal"/>
    <w:pPr>
      <w:spacing w:line="600" w:lineRule="atLeast"/>
    </w:pPr>
    <w:rPr>
      <w:color w:val="777777"/>
    </w:rPr>
  </w:style>
  <w:style w:type="paragraph" w:customStyle="1" w:styleId="navbar-link">
    <w:name w:val="navbar-link"/>
    <w:basedOn w:val="Normal"/>
    <w:pPr>
      <w:spacing w:after="150"/>
    </w:pPr>
    <w:rPr>
      <w:color w:val="777777"/>
    </w:rPr>
  </w:style>
  <w:style w:type="paragraph" w:customStyle="1" w:styleId="navbar-form">
    <w:name w:val="navbar-form"/>
    <w:basedOn w:val="Normal"/>
  </w:style>
  <w:style w:type="paragraph" w:customStyle="1" w:styleId="navbar-search">
    <w:name w:val="navbar-search"/>
    <w:basedOn w:val="Normal"/>
  </w:style>
  <w:style w:type="paragraph" w:customStyle="1" w:styleId="navbar-static-top">
    <w:name w:val="navbar-static-top"/>
    <w:basedOn w:val="Normal"/>
  </w:style>
  <w:style w:type="paragraph" w:customStyle="1" w:styleId="navbar-fixed-top">
    <w:name w:val="navbar-fixed-top"/>
    <w:basedOn w:val="Normal"/>
  </w:style>
  <w:style w:type="paragraph" w:customStyle="1" w:styleId="navbar-fixed-bottom">
    <w:name w:val="navbar-fixed-bottom"/>
    <w:basedOn w:val="Normal"/>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centered">
    <w:name w:val="pagination-centered"/>
    <w:basedOn w:val="Normal"/>
    <w:pPr>
      <w:spacing w:after="150"/>
      <w:jc w:val="center"/>
    </w:pPr>
  </w:style>
  <w:style w:type="paragraph" w:customStyle="1" w:styleId="pagination-right">
    <w:name w:val="pagination-right"/>
    <w:basedOn w:val="Normal"/>
    <w:pPr>
      <w:spacing w:after="150"/>
      <w:jc w:val="right"/>
    </w:pPr>
  </w:style>
  <w:style w:type="paragraph" w:customStyle="1" w:styleId="pager">
    <w:name w:val="pager"/>
    <w:basedOn w:val="Normal"/>
    <w:pPr>
      <w:spacing w:before="300" w:after="300"/>
      <w:jc w:val="center"/>
    </w:pPr>
  </w:style>
  <w:style w:type="paragraph" w:customStyle="1" w:styleId="thumbnails">
    <w:name w:val="thumbnails"/>
    <w:basedOn w:val="Normal"/>
    <w:pPr>
      <w:spacing w:after="150"/>
      <w:ind w:left="-300"/>
    </w:pPr>
  </w:style>
  <w:style w:type="paragraph" w:customStyle="1" w:styleId="thumbnailsli">
    <w:name w:val="thumbnails&gt;li"/>
    <w:basedOn w:val="Normal"/>
    <w:pPr>
      <w:spacing w:after="300"/>
      <w:ind w:left="30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pacing w:after="150" w:line="300" w:lineRule="atLeast"/>
    </w:pPr>
  </w:style>
  <w:style w:type="paragraph" w:customStyle="1" w:styleId="thumbnailimg">
    <w:name w:val="thumbnail&gt;img"/>
    <w:basedOn w:val="Normal"/>
    <w:pPr>
      <w:spacing w:after="150"/>
    </w:pPr>
  </w:style>
  <w:style w:type="paragraph" w:customStyle="1" w:styleId="alert">
    <w:name w:val="alert"/>
    <w:basedOn w:val="Normal"/>
    <w:pPr>
      <w:pBdr>
        <w:top w:val="single" w:sz="6" w:space="6" w:color="FBEED5"/>
        <w:left w:val="single" w:sz="6" w:space="11" w:color="FBEED5"/>
        <w:bottom w:val="single" w:sz="6" w:space="6" w:color="FBEED5"/>
        <w:right w:val="single" w:sz="6" w:space="26" w:color="FBEED5"/>
      </w:pBdr>
      <w:shd w:val="clear" w:color="auto" w:fill="FCF8E3"/>
      <w:spacing w:after="300"/>
    </w:pPr>
    <w:rPr>
      <w:color w:val="C09853"/>
    </w:rPr>
  </w:style>
  <w:style w:type="paragraph" w:customStyle="1" w:styleId="alert-success">
    <w:name w:val="alert-success"/>
    <w:basedOn w:val="Normal"/>
    <w:pPr>
      <w:shd w:val="clear" w:color="auto" w:fill="F1FAED"/>
      <w:spacing w:after="150"/>
    </w:pPr>
    <w:rPr>
      <w:color w:val="000000"/>
    </w:rPr>
  </w:style>
  <w:style w:type="paragraph" w:customStyle="1" w:styleId="alert-danger">
    <w:name w:val="alert-danger"/>
    <w:basedOn w:val="Normal"/>
    <w:pPr>
      <w:shd w:val="clear" w:color="auto" w:fill="F7E8E8"/>
      <w:spacing w:after="150"/>
    </w:pPr>
    <w:rPr>
      <w:color w:val="000000"/>
    </w:rPr>
  </w:style>
  <w:style w:type="paragraph" w:customStyle="1" w:styleId="alert-error">
    <w:name w:val="alert-error"/>
    <w:basedOn w:val="Normal"/>
    <w:pPr>
      <w:shd w:val="clear" w:color="auto" w:fill="F7E8E8"/>
      <w:spacing w:after="150"/>
    </w:pPr>
    <w:rPr>
      <w:color w:val="000000"/>
    </w:rPr>
  </w:style>
  <w:style w:type="paragraph" w:customStyle="1" w:styleId="alert-info">
    <w:name w:val="alert-info"/>
    <w:basedOn w:val="Normal"/>
    <w:pPr>
      <w:shd w:val="clear" w:color="auto" w:fill="E6F5FB"/>
      <w:spacing w:after="150"/>
    </w:pPr>
    <w:rPr>
      <w:color w:val="000000"/>
    </w:rPr>
  </w:style>
  <w:style w:type="paragraph" w:customStyle="1" w:styleId="alert-block">
    <w:name w:val="alert-block"/>
    <w:basedOn w:val="Normal"/>
    <w:pPr>
      <w:spacing w:after="150"/>
    </w:pPr>
  </w:style>
  <w:style w:type="paragraph" w:customStyle="1" w:styleId="alert-blockp">
    <w:name w:val="alert-block&gt;p"/>
    <w:basedOn w:val="Normal"/>
  </w:style>
  <w:style w:type="paragraph" w:customStyle="1" w:styleId="alert-blockul">
    <w:name w:val="alert-block&gt;ul"/>
    <w:basedOn w:val="Normal"/>
  </w:style>
  <w:style w:type="paragraph" w:customStyle="1" w:styleId="progress">
    <w:name w:val="progress"/>
    <w:basedOn w:val="Normal"/>
    <w:pPr>
      <w:shd w:val="clear" w:color="auto" w:fill="F7F7F7"/>
      <w:spacing w:after="300"/>
    </w:pPr>
  </w:style>
  <w:style w:type="paragraph" w:customStyle="1" w:styleId="hero-unit">
    <w:name w:val="hero-unit"/>
    <w:basedOn w:val="Normal"/>
    <w:pPr>
      <w:shd w:val="clear" w:color="auto" w:fill="EEEEEE"/>
      <w:spacing w:after="450" w:line="450" w:lineRule="atLeast"/>
    </w:pPr>
    <w:rPr>
      <w:sz w:val="27"/>
      <w:szCs w:val="27"/>
    </w:r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tooltip">
    <w:name w:val="tooltip"/>
    <w:basedOn w:val="Normal"/>
    <w:pPr>
      <w:spacing w:after="150"/>
    </w:pPr>
    <w:rPr>
      <w:sz w:val="17"/>
      <w:szCs w:val="17"/>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modal-backdrop">
    <w:name w:val="modal-backdrop"/>
    <w:basedOn w:val="Normal"/>
    <w:pPr>
      <w:shd w:val="clear" w:color="auto" w:fill="000000"/>
      <w:spacing w:after="150"/>
    </w:pPr>
  </w:style>
  <w:style w:type="paragraph" w:customStyle="1" w:styleId="modal">
    <w:name w:val="modal"/>
    <w:basedOn w:val="Normal"/>
    <w:pPr>
      <w:pBdr>
        <w:top w:val="single" w:sz="6" w:space="0" w:color="999999"/>
        <w:left w:val="single" w:sz="6" w:space="0" w:color="999999"/>
        <w:bottom w:val="single" w:sz="6" w:space="0" w:color="999999"/>
        <w:right w:val="single" w:sz="6" w:space="0" w:color="999999"/>
      </w:pBdr>
      <w:shd w:val="clear" w:color="auto" w:fill="FFFFFF"/>
      <w:spacing w:after="150"/>
      <w:ind w:left="-4200"/>
    </w:pPr>
  </w:style>
  <w:style w:type="paragraph" w:customStyle="1" w:styleId="modal-header">
    <w:name w:val="modal-header"/>
    <w:basedOn w:val="Normal"/>
    <w:pPr>
      <w:pBdr>
        <w:bottom w:val="single" w:sz="6" w:space="7" w:color="EEEEEE"/>
      </w:pBdr>
      <w:spacing w:after="150"/>
    </w:pPr>
  </w:style>
  <w:style w:type="paragraph" w:customStyle="1" w:styleId="modal-body">
    <w:name w:val="modal-body"/>
    <w:basedOn w:val="Normal"/>
    <w:pPr>
      <w:spacing w:after="150"/>
    </w:pPr>
  </w:style>
  <w:style w:type="paragraph" w:customStyle="1" w:styleId="modal-form">
    <w:name w:val="modal-form"/>
    <w:basedOn w:val="Normal"/>
  </w:style>
  <w:style w:type="paragraph" w:customStyle="1" w:styleId="modal-footer">
    <w:name w:val="modal-footer"/>
    <w:basedOn w:val="Normal"/>
    <w:pPr>
      <w:pBdr>
        <w:top w:val="single" w:sz="6" w:space="11" w:color="DDDDDD"/>
      </w:pBdr>
      <w:shd w:val="clear" w:color="auto" w:fill="F5F5F5"/>
      <w:jc w:val="right"/>
    </w:pPr>
  </w:style>
  <w:style w:type="paragraph" w:customStyle="1" w:styleId="caret">
    <w:name w:val="caret"/>
    <w:basedOn w:val="Normal"/>
    <w:pPr>
      <w:pBdr>
        <w:top w:val="single" w:sz="24" w:space="0" w:color="000000"/>
      </w:pBdr>
      <w:spacing w:after="150"/>
      <w:textAlignment w:val="top"/>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rPr>
  </w:style>
  <w:style w:type="paragraph" w:customStyle="1" w:styleId="dropdown-menulia">
    <w:name w:val="dropdown-menu&gt;li&gt;a"/>
    <w:basedOn w:val="Normal"/>
    <w:pPr>
      <w:spacing w:after="150" w:line="300" w:lineRule="atLeast"/>
    </w:pPr>
    <w:rPr>
      <w:color w:val="333333"/>
    </w:rPr>
  </w:style>
  <w:style w:type="paragraph" w:customStyle="1" w:styleId="typeahead">
    <w:name w:val="typeahead"/>
    <w:basedOn w:val="Normal"/>
    <w:pPr>
      <w:spacing w:before="30" w:after="150"/>
    </w:pPr>
  </w:style>
  <w:style w:type="paragraph" w:customStyle="1" w:styleId="accordion">
    <w:name w:val="accordion"/>
    <w:basedOn w:val="Normal"/>
    <w:pPr>
      <w:spacing w:after="300"/>
    </w:pPr>
  </w:style>
  <w:style w:type="paragraph" w:customStyle="1" w:styleId="accordion-group">
    <w:name w:val="accordion-group"/>
    <w:basedOn w:val="Normal"/>
    <w:pPr>
      <w:pBdr>
        <w:top w:val="single" w:sz="6" w:space="0" w:color="E5E5E5"/>
        <w:left w:val="single" w:sz="6" w:space="0" w:color="E5E5E5"/>
        <w:bottom w:val="single" w:sz="6" w:space="0" w:color="E5E5E5"/>
        <w:right w:val="single" w:sz="6" w:space="0" w:color="E5E5E5"/>
      </w:pBdr>
      <w:spacing w:after="30"/>
    </w:pPr>
  </w:style>
  <w:style w:type="paragraph" w:customStyle="1" w:styleId="accordion-heading">
    <w:name w:val="accordion-heading"/>
    <w:basedOn w:val="Normal"/>
    <w:pPr>
      <w:spacing w:after="150"/>
    </w:pPr>
  </w:style>
  <w:style w:type="paragraph" w:customStyle="1" w:styleId="accordion-inner">
    <w:name w:val="accordion-inner"/>
    <w:basedOn w:val="Normal"/>
    <w:pPr>
      <w:pBdr>
        <w:top w:val="single" w:sz="6" w:space="7" w:color="E5E5E5"/>
      </w:pBdr>
      <w:spacing w:after="150"/>
    </w:pPr>
  </w:style>
  <w:style w:type="paragraph" w:customStyle="1" w:styleId="carousel">
    <w:name w:val="carousel"/>
    <w:basedOn w:val="Normal"/>
    <w:pPr>
      <w:spacing w:after="300"/>
    </w:pPr>
  </w:style>
  <w:style w:type="paragraph" w:customStyle="1" w:styleId="carousel-inner">
    <w:name w:val="carousel-inner"/>
    <w:basedOn w:val="Normal"/>
    <w:pPr>
      <w:spacing w:after="150"/>
    </w:pPr>
  </w:style>
  <w:style w:type="paragraph" w:customStyle="1" w:styleId="carousel-control">
    <w:name w:val="carousel-control"/>
    <w:basedOn w:val="Normal"/>
    <w:pPr>
      <w:pBdr>
        <w:top w:val="single" w:sz="18" w:space="0" w:color="FFFFFF"/>
        <w:left w:val="single" w:sz="18" w:space="0" w:color="FFFFFF"/>
        <w:bottom w:val="single" w:sz="18" w:space="0" w:color="FFFFFF"/>
        <w:right w:val="single" w:sz="18" w:space="0" w:color="FFFFFF"/>
      </w:pBdr>
      <w:shd w:val="clear" w:color="auto" w:fill="222222"/>
      <w:spacing w:after="150" w:line="450" w:lineRule="atLeast"/>
      <w:jc w:val="center"/>
    </w:pPr>
    <w:rPr>
      <w:color w:val="FFFFFF"/>
      <w:sz w:val="90"/>
      <w:szCs w:val="90"/>
    </w:rPr>
  </w:style>
  <w:style w:type="paragraph" w:customStyle="1" w:styleId="carousel-indicators">
    <w:name w:val="carousel-indicators"/>
    <w:basedOn w:val="Normal"/>
  </w:style>
  <w:style w:type="paragraph" w:customStyle="1" w:styleId="carousel-caption">
    <w:name w:val="carousel-caption"/>
    <w:basedOn w:val="Normal"/>
    <w:pPr>
      <w:shd w:val="clear" w:color="auto" w:fill="333333"/>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arge">
    <w:name w:val="well-large"/>
    <w:basedOn w:val="Normal"/>
    <w:pPr>
      <w:spacing w:after="150"/>
    </w:pPr>
  </w:style>
  <w:style w:type="paragraph" w:customStyle="1" w:styleId="well-small">
    <w:name w:val="well-small"/>
    <w:basedOn w:val="Normal"/>
    <w:pPr>
      <w:spacing w:after="150"/>
    </w:pPr>
  </w:style>
  <w:style w:type="paragraph" w:customStyle="1" w:styleId="close">
    <w:name w:val="close"/>
    <w:basedOn w:val="Normal"/>
    <w:pPr>
      <w:spacing w:after="150" w:line="300" w:lineRule="atLeast"/>
    </w:pPr>
    <w:rPr>
      <w:b/>
      <w:bCs/>
      <w:color w:val="000000"/>
      <w:sz w:val="30"/>
      <w:szCs w:val="30"/>
    </w:rPr>
  </w:style>
  <w:style w:type="paragraph" w:customStyle="1" w:styleId="hide">
    <w:name w:val="hide"/>
    <w:basedOn w:val="Normal"/>
    <w:pPr>
      <w:spacing w:after="150"/>
    </w:pPr>
    <w:rPr>
      <w:vanish/>
    </w:rPr>
  </w:style>
  <w:style w:type="paragraph" w:customStyle="1" w:styleId="show">
    <w:name w:val="show"/>
    <w:basedOn w:val="Normal"/>
    <w:pPr>
      <w:spacing w:after="150"/>
    </w:pPr>
  </w:style>
  <w:style w:type="paragraph" w:customStyle="1" w:styleId="collapse">
    <w:name w:val="collapse"/>
    <w:basedOn w:val="Normal"/>
    <w:pPr>
      <w:spacing w:after="150"/>
    </w:pPr>
  </w:style>
  <w:style w:type="paragraph" w:customStyle="1" w:styleId="hidden">
    <w:name w:val="hidden"/>
    <w:basedOn w:val="Normal"/>
    <w:pPr>
      <w:spacing w:after="150"/>
    </w:pPr>
    <w:rPr>
      <w:vanish/>
    </w:rPr>
  </w:style>
  <w:style w:type="paragraph" w:customStyle="1" w:styleId="add-on">
    <w:name w:val="add-on"/>
    <w:basedOn w:val="Normal"/>
    <w:pPr>
      <w:spacing w:after="150"/>
    </w:pPr>
  </w:style>
  <w:style w:type="paragraph" w:customStyle="1" w:styleId="active">
    <w:name w:val="active"/>
    <w:basedOn w:val="Normal"/>
    <w:pPr>
      <w:spacing w:after="150"/>
    </w:pPr>
  </w:style>
  <w:style w:type="paragraph" w:customStyle="1" w:styleId="control-label">
    <w:name w:val="control-label"/>
    <w:basedOn w:val="Normal"/>
    <w:pPr>
      <w:spacing w:after="150"/>
    </w:pPr>
  </w:style>
  <w:style w:type="paragraph" w:customStyle="1" w:styleId="controls">
    <w:name w:val="controls"/>
    <w:basedOn w:val="Normal"/>
    <w:pPr>
      <w:spacing w:after="150"/>
    </w:pPr>
  </w:style>
  <w:style w:type="paragraph" w:customStyle="1" w:styleId="divider">
    <w:name w:val="divider"/>
    <w:basedOn w:val="Normal"/>
    <w:pPr>
      <w:spacing w:after="150"/>
    </w:pPr>
  </w:style>
  <w:style w:type="paragraph" w:customStyle="1" w:styleId="brand">
    <w:name w:val="brand"/>
    <w:basedOn w:val="Normal"/>
    <w:pPr>
      <w:spacing w:after="150"/>
    </w:pPr>
  </w:style>
  <w:style w:type="paragraph" w:customStyle="1" w:styleId="divider-vertical">
    <w:name w:val="divider-vertical"/>
    <w:basedOn w:val="Normal"/>
    <w:pPr>
      <w:spacing w:after="150"/>
    </w:pPr>
  </w:style>
  <w:style w:type="paragraph" w:customStyle="1" w:styleId="search-query">
    <w:name w:val="search-query"/>
    <w:basedOn w:val="Normal"/>
    <w:pPr>
      <w:spacing w:after="150"/>
    </w:pPr>
  </w:style>
  <w:style w:type="paragraph" w:customStyle="1" w:styleId="btn-navbar">
    <w:name w:val="btn-navbar"/>
    <w:basedOn w:val="Normal"/>
    <w:pPr>
      <w:spacing w:after="150"/>
    </w:pPr>
  </w:style>
  <w:style w:type="paragraph" w:customStyle="1" w:styleId="Caption1">
    <w:name w:val="Caption1"/>
    <w:basedOn w:val="Normal"/>
    <w:pPr>
      <w:spacing w:after="150"/>
    </w:pPr>
  </w:style>
  <w:style w:type="paragraph" w:customStyle="1" w:styleId="bar">
    <w:name w:val="bar"/>
    <w:basedOn w:val="Normal"/>
    <w:pPr>
      <w:spacing w:after="150"/>
    </w:pPr>
  </w:style>
  <w:style w:type="paragraph" w:customStyle="1" w:styleId="bar-danger">
    <w:name w:val="bar-danger"/>
    <w:basedOn w:val="Normal"/>
    <w:pPr>
      <w:spacing w:after="150"/>
    </w:pPr>
  </w:style>
  <w:style w:type="paragraph" w:customStyle="1" w:styleId="bar-success">
    <w:name w:val="bar-success"/>
    <w:basedOn w:val="Normal"/>
    <w:pPr>
      <w:spacing w:after="150"/>
    </w:pPr>
  </w:style>
  <w:style w:type="paragraph" w:customStyle="1" w:styleId="bar-info">
    <w:name w:val="bar-info"/>
    <w:basedOn w:val="Normal"/>
    <w:pPr>
      <w:spacing w:after="150"/>
    </w:pPr>
  </w:style>
  <w:style w:type="paragraph" w:customStyle="1" w:styleId="bar-warning">
    <w:name w:val="bar-warning"/>
    <w:basedOn w:val="Normal"/>
    <w:pPr>
      <w:spacing w:after="150"/>
    </w:pPr>
  </w:style>
  <w:style w:type="paragraph" w:customStyle="1" w:styleId="arrow">
    <w:name w:val="arrow"/>
    <w:basedOn w:val="Normal"/>
    <w:pPr>
      <w:spacing w:after="150"/>
    </w:pPr>
  </w:style>
  <w:style w:type="paragraph" w:customStyle="1" w:styleId="accordion-toggle">
    <w:name w:val="accordion-toggle"/>
    <w:basedOn w:val="Normal"/>
    <w:pPr>
      <w:spacing w:after="150"/>
    </w:pPr>
  </w:style>
  <w:style w:type="paragraph" w:customStyle="1" w:styleId="icon-bar">
    <w:name w:val="icon-bar"/>
    <w:basedOn w:val="Normal"/>
    <w:pPr>
      <w:spacing w:after="150"/>
    </w:pPr>
  </w:style>
  <w:style w:type="paragraph" w:customStyle="1" w:styleId="visible-phone">
    <w:name w:val="visible-phone"/>
    <w:basedOn w:val="Normal"/>
    <w:pPr>
      <w:spacing w:after="150"/>
    </w:pPr>
    <w:rPr>
      <w:vanish/>
    </w:rPr>
  </w:style>
  <w:style w:type="paragraph" w:customStyle="1" w:styleId="visible-tablet">
    <w:name w:val="visible-tablet"/>
    <w:basedOn w:val="Normal"/>
    <w:pPr>
      <w:spacing w:after="150"/>
    </w:pPr>
    <w:rPr>
      <w:vanish/>
    </w:rPr>
  </w:style>
  <w:style w:type="paragraph" w:customStyle="1" w:styleId="hidden-desktop">
    <w:name w:val="hidden-desktop"/>
    <w:basedOn w:val="Normal"/>
    <w:pPr>
      <w:spacing w:after="150"/>
    </w:pPr>
    <w:rPr>
      <w:vanish/>
    </w:rPr>
  </w:style>
  <w:style w:type="paragraph" w:customStyle="1" w:styleId="rsbtnplay2">
    <w:name w:val="rsbtn_play2"/>
    <w:basedOn w:val="Normal"/>
    <w:pPr>
      <w:spacing w:before="100" w:beforeAutospacing="1" w:after="100" w:afterAutospacing="1" w:line="240" w:lineRule="atLeast"/>
    </w:pPr>
    <w:rPr>
      <w:rFonts w:ascii="Lucida Sans" w:hAnsi="Lucida Sans" w:cs="Lucida Sans"/>
      <w:color w:val="333333"/>
      <w:sz w:val="18"/>
      <w:szCs w:val="18"/>
    </w:rPr>
  </w:style>
  <w:style w:type="paragraph" w:customStyle="1" w:styleId="rspart2">
    <w:name w:val="rspart2"/>
    <w:basedOn w:val="Normal"/>
    <w:pPr>
      <w:spacing w:after="150"/>
    </w:pPr>
  </w:style>
  <w:style w:type="paragraph" w:customStyle="1" w:styleId="rsbtntext2">
    <w:name w:val="rsbtn_text2"/>
    <w:basedOn w:val="Normal"/>
    <w:pPr>
      <w:spacing w:before="75" w:after="75" w:line="240" w:lineRule="atLeast"/>
      <w:ind w:left="150" w:right="150"/>
    </w:pPr>
    <w:rPr>
      <w:rFonts w:ascii="Lucida Sans" w:hAnsi="Lucida Sans" w:cs="Lucida Sans"/>
      <w:sz w:val="18"/>
      <w:szCs w:val="18"/>
    </w:rPr>
  </w:style>
  <w:style w:type="paragraph" w:customStyle="1" w:styleId="rsbtnbtnlabel10">
    <w:name w:val="rsbtn_btnlabel10"/>
    <w:basedOn w:val="Normal"/>
    <w:pPr>
      <w:spacing w:after="150"/>
    </w:pPr>
    <w:rPr>
      <w:vanish/>
    </w:rPr>
  </w:style>
  <w:style w:type="paragraph" w:customStyle="1" w:styleId="rsbtnbtnlabel11">
    <w:name w:val="rsbtn_btnlabel11"/>
    <w:basedOn w:val="Normal"/>
    <w:pPr>
      <w:spacing w:after="150"/>
    </w:pPr>
    <w:rPr>
      <w:vanish/>
    </w:rPr>
  </w:style>
  <w:style w:type="paragraph" w:customStyle="1" w:styleId="rsbtnbtnlabel12">
    <w:name w:val="rsbtn_btnlabel12"/>
    <w:basedOn w:val="Normal"/>
    <w:pPr>
      <w:spacing w:after="150"/>
    </w:pPr>
    <w:rPr>
      <w:vanish/>
    </w:rPr>
  </w:style>
  <w:style w:type="paragraph" w:customStyle="1" w:styleId="rsbtnbtnlabel13">
    <w:name w:val="rsbtn_btnlabel13"/>
    <w:basedOn w:val="Normal"/>
    <w:pPr>
      <w:spacing w:after="150"/>
    </w:pPr>
    <w:rPr>
      <w:vanish/>
    </w:rPr>
  </w:style>
  <w:style w:type="paragraph" w:customStyle="1" w:styleId="rsbtnbtnlabel14">
    <w:name w:val="rsbtn_btnlabel14"/>
    <w:basedOn w:val="Normal"/>
    <w:pPr>
      <w:spacing w:after="150"/>
    </w:pPr>
    <w:rPr>
      <w:vanish/>
    </w:rPr>
  </w:style>
  <w:style w:type="paragraph" w:customStyle="1" w:styleId="rsbtnbtnlabel15">
    <w:name w:val="rsbtn_btnlabel15"/>
    <w:basedOn w:val="Normal"/>
    <w:pPr>
      <w:spacing w:after="150"/>
    </w:pPr>
    <w:rPr>
      <w:vanish/>
    </w:rPr>
  </w:style>
  <w:style w:type="paragraph" w:customStyle="1" w:styleId="rsbtnbtnlabel16">
    <w:name w:val="rsbtn_btnlabel16"/>
    <w:basedOn w:val="Normal"/>
    <w:pPr>
      <w:spacing w:after="150"/>
    </w:pPr>
    <w:rPr>
      <w:vanish/>
    </w:rPr>
  </w:style>
  <w:style w:type="paragraph" w:customStyle="1" w:styleId="rsbtnbtnlabel17">
    <w:name w:val="rsbtn_btnlabel17"/>
    <w:basedOn w:val="Normal"/>
    <w:pPr>
      <w:spacing w:after="150"/>
    </w:pPr>
  </w:style>
  <w:style w:type="paragraph" w:customStyle="1" w:styleId="rsbtnprogressloaded2">
    <w:name w:val="rsbtn_progress_loaded2"/>
    <w:basedOn w:val="Normal"/>
    <w:pPr>
      <w:shd w:val="clear" w:color="auto" w:fill="CCCCCC"/>
      <w:spacing w:after="150"/>
    </w:pPr>
  </w:style>
  <w:style w:type="paragraph" w:customStyle="1" w:styleId="rsbtnpin2">
    <w:name w:val="rsbtn_pin2"/>
    <w:basedOn w:val="Normal"/>
    <w:pPr>
      <w:spacing w:before="45" w:after="150"/>
    </w:pPr>
  </w:style>
  <w:style w:type="paragraph" w:customStyle="1" w:styleId="rsbtnpowered3">
    <w:name w:val="rsbtn_powered3"/>
    <w:basedOn w:val="Normal"/>
    <w:pPr>
      <w:spacing w:after="150" w:line="150" w:lineRule="atLeast"/>
    </w:pPr>
    <w:rPr>
      <w:rFonts w:ascii="Lucida Sans" w:hAnsi="Lucida Sans" w:cs="Lucida Sans"/>
      <w:color w:val="999999"/>
      <w:sz w:val="15"/>
      <w:szCs w:val="15"/>
    </w:rPr>
  </w:style>
  <w:style w:type="character" w:customStyle="1" w:styleId="rsbtnlabelread2">
    <w:name w:val="rsbtn_label_read2"/>
    <w:basedOn w:val="DefaultParagraphFont"/>
    <w:rPr>
      <w:rFonts w:ascii="Lucida Sans" w:hAnsi="Lucida Sans" w:cs="Lucida Sans" w:hint="default"/>
      <w:b w:val="0"/>
      <w:bCs w:val="0"/>
      <w:i w:val="0"/>
      <w:iCs w:val="0"/>
      <w:strike w:val="0"/>
      <w:dstrike w:val="0"/>
      <w:vanish w:val="0"/>
      <w:webHidden w:val="0"/>
      <w:color w:val="EE6600"/>
      <w:sz w:val="15"/>
      <w:szCs w:val="15"/>
      <w:u w:val="none"/>
      <w:effect w:val="none"/>
      <w:specVanish w:val="0"/>
    </w:rPr>
  </w:style>
  <w:style w:type="character" w:customStyle="1" w:styleId="rsbtnlabelspeaker2">
    <w:name w:val="rsbtn_label_speaker2"/>
    <w:basedOn w:val="DefaultParagraphFont"/>
    <w:rPr>
      <w:rFonts w:ascii="Lucida Sans" w:hAnsi="Lucida Sans" w:cs="Lucida Sans" w:hint="default"/>
      <w:b w:val="0"/>
      <w:bCs w:val="0"/>
      <w:i w:val="0"/>
      <w:iCs w:val="0"/>
      <w:strike w:val="0"/>
      <w:dstrike w:val="0"/>
      <w:vanish w:val="0"/>
      <w:webHidden w:val="0"/>
      <w:color w:val="3333AA"/>
      <w:sz w:val="15"/>
      <w:szCs w:val="15"/>
      <w:u w:val="none"/>
      <w:effect w:val="none"/>
      <w:specVanish w:val="0"/>
    </w:rPr>
  </w:style>
  <w:style w:type="character" w:customStyle="1" w:styleId="rsbtnstatusoverlay2">
    <w:name w:val="rsbtn_status_overlay2"/>
    <w:basedOn w:val="DefaultParagraphFont"/>
    <w:rPr>
      <w:shd w:val="clear" w:color="auto" w:fill="EEEEEE"/>
    </w:rPr>
  </w:style>
  <w:style w:type="character" w:customStyle="1" w:styleId="rsbtnstatus2">
    <w:name w:val="rsbtn_status2"/>
    <w:basedOn w:val="DefaultParagraphFont"/>
    <w:rPr>
      <w:rFonts w:ascii="Verdana" w:hAnsi="Verdana" w:hint="default"/>
      <w:color w:val="000000"/>
      <w:sz w:val="17"/>
      <w:szCs w:val="17"/>
    </w:rPr>
  </w:style>
  <w:style w:type="paragraph" w:customStyle="1" w:styleId="rsbtnbtnlabel18">
    <w:name w:val="rsbtn_btnlabel18"/>
    <w:basedOn w:val="Normal"/>
    <w:pPr>
      <w:spacing w:after="150"/>
    </w:pPr>
    <w:rPr>
      <w:vanish/>
    </w:rPr>
  </w:style>
  <w:style w:type="paragraph" w:customStyle="1" w:styleId="rsform-row2">
    <w:name w:val="rsform-row2"/>
    <w:basedOn w:val="Normal"/>
    <w:pPr>
      <w:pBdr>
        <w:top w:val="dotted" w:sz="6" w:space="8" w:color="FFFFFF"/>
        <w:left w:val="dotted" w:sz="6" w:space="8" w:color="FFFFFF"/>
        <w:bottom w:val="dotted" w:sz="6" w:space="8" w:color="FFFFFF"/>
        <w:right w:val="dotted" w:sz="6" w:space="8" w:color="FFFFFF"/>
      </w:pBdr>
      <w:shd w:val="clear" w:color="auto" w:fill="EEEEEE"/>
      <w:spacing w:before="150" w:after="150"/>
    </w:pPr>
  </w:style>
  <w:style w:type="character" w:customStyle="1" w:styleId="rsform-colorlist-box4">
    <w:name w:val="rsform-colorlist-box4"/>
    <w:basedOn w:val="DefaultParagraphFont"/>
    <w:rPr>
      <w:vanish w:val="0"/>
      <w:webHidden w:val="0"/>
      <w:bdr w:val="single" w:sz="6" w:space="0" w:color="000000" w:frame="1"/>
      <w:specVanish w:val="0"/>
    </w:rPr>
  </w:style>
  <w:style w:type="character" w:customStyle="1" w:styleId="rsform-colorlist-box5">
    <w:name w:val="rsform-colorlist-box5"/>
    <w:basedOn w:val="DefaultParagraphFont"/>
    <w:rPr>
      <w:vanish/>
      <w:webHidden w:val="0"/>
      <w:bdr w:val="single" w:sz="6" w:space="0" w:color="000000" w:frame="1"/>
      <w:specVanish w:val="0"/>
    </w:rPr>
  </w:style>
  <w:style w:type="character" w:customStyle="1" w:styleId="rsform-colorlist-box6">
    <w:name w:val="rsform-colorlist-box6"/>
    <w:basedOn w:val="DefaultParagraphFont"/>
    <w:rPr>
      <w:vanish/>
      <w:webHidden w:val="0"/>
      <w:bdr w:val="single" w:sz="6" w:space="0" w:color="000000" w:frame="1"/>
      <w:specVanish w:val="0"/>
    </w:rPr>
  </w:style>
  <w:style w:type="character" w:customStyle="1" w:styleId="rsform-colorlist-label4">
    <w:name w:val="rsform-colorlist-label4"/>
    <w:basedOn w:val="DefaultParagraphFont"/>
  </w:style>
  <w:style w:type="character" w:customStyle="1" w:styleId="rsform-colorlist-label5">
    <w:name w:val="rsform-colorlist-label5"/>
    <w:basedOn w:val="DefaultParagraphFont"/>
    <w:rPr>
      <w:sz w:val="18"/>
      <w:szCs w:val="18"/>
    </w:rPr>
  </w:style>
  <w:style w:type="character" w:customStyle="1" w:styleId="rsform-colorlist-label6">
    <w:name w:val="rsform-colorlist-label6"/>
    <w:basedOn w:val="DefaultParagraphFont"/>
    <w:rPr>
      <w:sz w:val="18"/>
      <w:szCs w:val="18"/>
    </w:rPr>
  </w:style>
  <w:style w:type="paragraph" w:customStyle="1" w:styleId="rsform-button2">
    <w:name w:val="rsform-button2"/>
    <w:basedOn w:val="Normal"/>
    <w:pPr>
      <w:spacing w:before="120" w:after="150"/>
    </w:pPr>
  </w:style>
  <w:style w:type="paragraph" w:customStyle="1" w:styleId="rsform-info-toggle2">
    <w:name w:val="rsform-info-toggle2"/>
    <w:basedOn w:val="Normal"/>
    <w:pPr>
      <w:ind w:left="150" w:right="150"/>
    </w:pPr>
  </w:style>
  <w:style w:type="paragraph" w:customStyle="1" w:styleId="rsform-info-container2">
    <w:name w:val="rsform-info-container2"/>
    <w:basedOn w:val="Normal"/>
    <w:pPr>
      <w:pBdr>
        <w:top w:val="dotted" w:sz="6" w:space="4" w:color="777777"/>
        <w:left w:val="dotted" w:sz="6" w:space="4" w:color="777777"/>
        <w:bottom w:val="dotted" w:sz="6" w:space="4" w:color="777777"/>
        <w:right w:val="dotted" w:sz="6" w:space="4" w:color="777777"/>
      </w:pBdr>
      <w:shd w:val="clear" w:color="auto" w:fill="FFFFDD"/>
      <w:spacing w:before="75" w:after="150"/>
    </w:pPr>
    <w:rPr>
      <w:vanish/>
      <w:color w:val="333333"/>
    </w:rPr>
  </w:style>
  <w:style w:type="paragraph" w:customStyle="1" w:styleId="rsform-slider2">
    <w:name w:val="rsform-slider2"/>
    <w:basedOn w:val="Normal"/>
    <w:pPr>
      <w:pBdr>
        <w:top w:val="single" w:sz="6" w:space="0" w:color="555555"/>
        <w:left w:val="single" w:sz="6" w:space="0" w:color="555555"/>
        <w:bottom w:val="single" w:sz="6" w:space="0" w:color="555555"/>
        <w:right w:val="single" w:sz="6" w:space="0" w:color="555555"/>
      </w:pBdr>
      <w:spacing w:before="150" w:after="300"/>
      <w:ind w:left="300" w:right="300"/>
    </w:pPr>
  </w:style>
  <w:style w:type="paragraph" w:customStyle="1" w:styleId="rsform-slider-handle2">
    <w:name w:val="rsform-slider-handle2"/>
    <w:basedOn w:val="Normal"/>
    <w:pPr>
      <w:spacing w:after="150"/>
    </w:pPr>
  </w:style>
  <w:style w:type="paragraph" w:customStyle="1" w:styleId="rsbtnsettings2">
    <w:name w:val="rsbtn_settings2"/>
    <w:basedOn w:val="Normal"/>
    <w:pPr>
      <w:spacing w:after="150"/>
    </w:pPr>
    <w:rPr>
      <w:vanish/>
    </w:rPr>
  </w:style>
  <w:style w:type="paragraph" w:customStyle="1" w:styleId="rsbtndl2">
    <w:name w:val="rsbtn_dl2"/>
    <w:basedOn w:val="Normal"/>
    <w:pPr>
      <w:spacing w:after="150"/>
    </w:pPr>
    <w:rPr>
      <w:vanish/>
    </w:rPr>
  </w:style>
  <w:style w:type="paragraph" w:customStyle="1" w:styleId="rsbtnpowered4">
    <w:name w:val="rsbtn_powered4"/>
    <w:basedOn w:val="Normal"/>
    <w:pPr>
      <w:spacing w:after="150"/>
    </w:pPr>
    <w:rPr>
      <w:vanish/>
    </w:rPr>
  </w:style>
  <w:style w:type="paragraph" w:customStyle="1" w:styleId="rsdltextwrapper2">
    <w:name w:val="rsdl_textwrapper2"/>
    <w:basedOn w:val="Normal"/>
    <w:pPr>
      <w:spacing w:after="150"/>
    </w:pPr>
  </w:style>
  <w:style w:type="paragraph" w:customStyle="1" w:styleId="container1">
    <w:name w:val="container1"/>
    <w:basedOn w:val="Normal"/>
    <w:pPr>
      <w:spacing w:after="150"/>
    </w:pPr>
  </w:style>
  <w:style w:type="paragraph" w:customStyle="1" w:styleId="container2">
    <w:name w:val="container2"/>
    <w:basedOn w:val="Normal"/>
    <w:pPr>
      <w:spacing w:after="150"/>
    </w:pPr>
  </w:style>
  <w:style w:type="paragraph" w:customStyle="1" w:styleId="container3">
    <w:name w:val="container3"/>
    <w:basedOn w:val="Normal"/>
    <w:pPr>
      <w:spacing w:after="150"/>
    </w:pPr>
  </w:style>
  <w:style w:type="paragraph" w:customStyle="1" w:styleId="span121">
    <w:name w:val="span121"/>
    <w:basedOn w:val="Normal"/>
    <w:pPr>
      <w:spacing w:after="150"/>
    </w:pPr>
  </w:style>
  <w:style w:type="paragraph" w:customStyle="1" w:styleId="span111">
    <w:name w:val="span111"/>
    <w:basedOn w:val="Normal"/>
    <w:pPr>
      <w:spacing w:after="150"/>
    </w:pPr>
  </w:style>
  <w:style w:type="paragraph" w:customStyle="1" w:styleId="span101">
    <w:name w:val="span101"/>
    <w:basedOn w:val="Normal"/>
    <w:pPr>
      <w:spacing w:after="150"/>
    </w:pPr>
  </w:style>
  <w:style w:type="paragraph" w:customStyle="1" w:styleId="span91">
    <w:name w:val="span91"/>
    <w:basedOn w:val="Normal"/>
    <w:pPr>
      <w:spacing w:after="150"/>
    </w:pPr>
  </w:style>
  <w:style w:type="paragraph" w:customStyle="1" w:styleId="span81">
    <w:name w:val="span81"/>
    <w:basedOn w:val="Normal"/>
    <w:pPr>
      <w:spacing w:after="150"/>
    </w:pPr>
  </w:style>
  <w:style w:type="paragraph" w:customStyle="1" w:styleId="span71">
    <w:name w:val="span71"/>
    <w:basedOn w:val="Normal"/>
    <w:pPr>
      <w:spacing w:after="150"/>
    </w:pPr>
  </w:style>
  <w:style w:type="paragraph" w:customStyle="1" w:styleId="span61">
    <w:name w:val="span61"/>
    <w:basedOn w:val="Normal"/>
    <w:pPr>
      <w:spacing w:after="150"/>
    </w:pPr>
  </w:style>
  <w:style w:type="paragraph" w:customStyle="1" w:styleId="span51">
    <w:name w:val="span51"/>
    <w:basedOn w:val="Normal"/>
    <w:pPr>
      <w:spacing w:after="150"/>
    </w:pPr>
  </w:style>
  <w:style w:type="paragraph" w:customStyle="1" w:styleId="span41">
    <w:name w:val="span41"/>
    <w:basedOn w:val="Normal"/>
    <w:pPr>
      <w:spacing w:after="150"/>
    </w:pPr>
  </w:style>
  <w:style w:type="paragraph" w:customStyle="1" w:styleId="span31">
    <w:name w:val="span31"/>
    <w:basedOn w:val="Normal"/>
    <w:pPr>
      <w:spacing w:after="150"/>
    </w:pPr>
  </w:style>
  <w:style w:type="paragraph" w:customStyle="1" w:styleId="span21">
    <w:name w:val="span21"/>
    <w:basedOn w:val="Normal"/>
    <w:pPr>
      <w:spacing w:after="150"/>
    </w:pPr>
  </w:style>
  <w:style w:type="paragraph" w:customStyle="1" w:styleId="span13">
    <w:name w:val="span13"/>
    <w:basedOn w:val="Normal"/>
    <w:pPr>
      <w:spacing w:after="150"/>
    </w:pPr>
  </w:style>
  <w:style w:type="paragraph" w:customStyle="1" w:styleId="offset121">
    <w:name w:val="offset121"/>
    <w:basedOn w:val="Normal"/>
    <w:pPr>
      <w:spacing w:after="150"/>
      <w:ind w:left="27082"/>
    </w:pPr>
  </w:style>
  <w:style w:type="paragraph" w:customStyle="1" w:styleId="offset111">
    <w:name w:val="offset111"/>
    <w:basedOn w:val="Normal"/>
    <w:pPr>
      <w:spacing w:after="150"/>
      <w:ind w:left="24810"/>
    </w:pPr>
  </w:style>
  <w:style w:type="paragraph" w:customStyle="1" w:styleId="offset101">
    <w:name w:val="offset101"/>
    <w:basedOn w:val="Normal"/>
    <w:pPr>
      <w:spacing w:after="150"/>
      <w:ind w:left="22658"/>
    </w:pPr>
  </w:style>
  <w:style w:type="paragraph" w:customStyle="1" w:styleId="offset91">
    <w:name w:val="offset91"/>
    <w:basedOn w:val="Normal"/>
    <w:pPr>
      <w:spacing w:after="150"/>
      <w:ind w:left="20386"/>
    </w:pPr>
  </w:style>
  <w:style w:type="paragraph" w:customStyle="1" w:styleId="offset81">
    <w:name w:val="offset81"/>
    <w:basedOn w:val="Normal"/>
    <w:pPr>
      <w:spacing w:after="150"/>
      <w:ind w:left="18234"/>
    </w:pPr>
  </w:style>
  <w:style w:type="paragraph" w:customStyle="1" w:styleId="offset71">
    <w:name w:val="offset71"/>
    <w:basedOn w:val="Normal"/>
    <w:pPr>
      <w:spacing w:after="150"/>
      <w:ind w:left="15962"/>
    </w:pPr>
  </w:style>
  <w:style w:type="paragraph" w:customStyle="1" w:styleId="offset61">
    <w:name w:val="offset61"/>
    <w:basedOn w:val="Normal"/>
    <w:pPr>
      <w:spacing w:after="150"/>
      <w:ind w:left="13810"/>
    </w:pPr>
  </w:style>
  <w:style w:type="paragraph" w:customStyle="1" w:styleId="offset51">
    <w:name w:val="offset51"/>
    <w:basedOn w:val="Normal"/>
    <w:pPr>
      <w:spacing w:after="150"/>
      <w:ind w:left="11538"/>
    </w:pPr>
  </w:style>
  <w:style w:type="paragraph" w:customStyle="1" w:styleId="offset41">
    <w:name w:val="offset41"/>
    <w:basedOn w:val="Normal"/>
    <w:pPr>
      <w:spacing w:after="150"/>
      <w:ind w:left="9386"/>
    </w:pPr>
  </w:style>
  <w:style w:type="paragraph" w:customStyle="1" w:styleId="offset31">
    <w:name w:val="offset31"/>
    <w:basedOn w:val="Normal"/>
    <w:pPr>
      <w:spacing w:after="150"/>
      <w:ind w:left="7114"/>
    </w:pPr>
  </w:style>
  <w:style w:type="paragraph" w:customStyle="1" w:styleId="offset21">
    <w:name w:val="offset21"/>
    <w:basedOn w:val="Normal"/>
    <w:pPr>
      <w:spacing w:after="150"/>
      <w:ind w:left="4962"/>
    </w:pPr>
  </w:style>
  <w:style w:type="paragraph" w:customStyle="1" w:styleId="offset13">
    <w:name w:val="offset13"/>
    <w:basedOn w:val="Normal"/>
    <w:pPr>
      <w:spacing w:after="150"/>
      <w:ind w:left="2690"/>
    </w:pPr>
  </w:style>
  <w:style w:type="paragraph" w:customStyle="1" w:styleId="table1">
    <w:name w:val="table1"/>
    <w:basedOn w:val="Normal"/>
    <w:pPr>
      <w:shd w:val="clear" w:color="auto" w:fill="FFFFFF"/>
      <w:spacing w:after="300"/>
    </w:pPr>
  </w:style>
  <w:style w:type="paragraph" w:customStyle="1" w:styleId="uneditable-input1">
    <w:name w:val="uneditable-input1"/>
    <w:basedOn w:val="Normal"/>
    <w:pPr>
      <w:shd w:val="clear" w:color="auto" w:fill="FCFCFC"/>
      <w:textAlignment w:val="top"/>
    </w:pPr>
    <w:rPr>
      <w:color w:val="999999"/>
      <w:sz w:val="21"/>
      <w:szCs w:val="21"/>
    </w:rPr>
  </w:style>
  <w:style w:type="paragraph" w:customStyle="1" w:styleId="uneditable-input2">
    <w:name w:val="uneditable-input2"/>
    <w:basedOn w:val="Normal"/>
    <w:pPr>
      <w:shd w:val="clear" w:color="auto" w:fill="FCFCFC"/>
      <w:textAlignment w:val="top"/>
    </w:pPr>
    <w:rPr>
      <w:color w:val="999999"/>
      <w:sz w:val="21"/>
      <w:szCs w:val="21"/>
    </w:r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popover1">
    <w:name w:val="popover1"/>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popover2">
    <w:name w:val="popover2"/>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add-on1">
    <w:name w:val="add-on1"/>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2">
    <w:name w:val="add-on2"/>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1">
    <w:name w:val="active1"/>
    <w:basedOn w:val="Normal"/>
    <w:pPr>
      <w:shd w:val="clear" w:color="auto" w:fill="A9DBA9"/>
      <w:spacing w:after="150"/>
    </w:pPr>
  </w:style>
  <w:style w:type="paragraph" w:customStyle="1" w:styleId="active2">
    <w:name w:val="active2"/>
    <w:basedOn w:val="Normal"/>
    <w:pPr>
      <w:shd w:val="clear" w:color="auto" w:fill="A9DBA9"/>
      <w:spacing w:after="150"/>
    </w:pPr>
  </w:style>
  <w:style w:type="paragraph" w:customStyle="1" w:styleId="btn1">
    <w:name w:val="btn1"/>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right="-15"/>
      <w:jc w:val="center"/>
      <w:textAlignment w:val="center"/>
    </w:pPr>
    <w:rPr>
      <w:color w:val="333333"/>
      <w:sz w:val="21"/>
      <w:szCs w:val="21"/>
    </w:rPr>
  </w:style>
  <w:style w:type="paragraph" w:customStyle="1" w:styleId="btn2">
    <w:name w:val="btn2"/>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left="-15"/>
      <w:jc w:val="center"/>
      <w:textAlignment w:val="center"/>
    </w:pPr>
    <w:rPr>
      <w:color w:val="333333"/>
      <w:sz w:val="21"/>
      <w:szCs w:val="21"/>
    </w:rPr>
  </w:style>
  <w:style w:type="paragraph" w:customStyle="1" w:styleId="btn-group1">
    <w:name w:val="btn-group1"/>
    <w:basedOn w:val="Normal"/>
    <w:pPr>
      <w:spacing w:after="150"/>
      <w:ind w:left="-15"/>
      <w:textAlignment w:val="center"/>
    </w:pPr>
    <w:rPr>
      <w:sz w:val="2"/>
      <w:szCs w:val="2"/>
    </w:rPr>
  </w:style>
  <w:style w:type="paragraph" w:customStyle="1" w:styleId="help-inline1">
    <w:name w:val="help-inline1"/>
    <w:basedOn w:val="Normal"/>
    <w:pPr>
      <w:textAlignment w:val="center"/>
    </w:pPr>
    <w:rPr>
      <w:color w:val="595959"/>
    </w:rPr>
  </w:style>
  <w:style w:type="paragraph" w:customStyle="1" w:styleId="help-inline2">
    <w:name w:val="help-inline2"/>
    <w:basedOn w:val="Normal"/>
    <w:pPr>
      <w:textAlignment w:val="center"/>
    </w:pPr>
    <w:rPr>
      <w:color w:val="595959"/>
    </w:rPr>
  </w:style>
  <w:style w:type="paragraph" w:customStyle="1" w:styleId="help-inline3">
    <w:name w:val="help-inline3"/>
    <w:basedOn w:val="Normal"/>
    <w:pPr>
      <w:textAlignment w:val="center"/>
    </w:pPr>
    <w:rPr>
      <w:color w:val="595959"/>
    </w:rPr>
  </w:style>
  <w:style w:type="paragraph" w:customStyle="1" w:styleId="uneditable-input3">
    <w:name w:val="uneditable-input3"/>
    <w:basedOn w:val="Normal"/>
    <w:pPr>
      <w:shd w:val="clear" w:color="auto" w:fill="FCFCFC"/>
      <w:textAlignment w:val="center"/>
    </w:pPr>
    <w:rPr>
      <w:color w:val="999999"/>
    </w:rPr>
  </w:style>
  <w:style w:type="paragraph" w:customStyle="1" w:styleId="uneditable-input4">
    <w:name w:val="uneditable-input4"/>
    <w:basedOn w:val="Normal"/>
    <w:pPr>
      <w:shd w:val="clear" w:color="auto" w:fill="FCFCFC"/>
      <w:textAlignment w:val="center"/>
    </w:pPr>
    <w:rPr>
      <w:color w:val="999999"/>
    </w:rPr>
  </w:style>
  <w:style w:type="paragraph" w:customStyle="1" w:styleId="uneditable-input5">
    <w:name w:val="uneditable-input5"/>
    <w:basedOn w:val="Normal"/>
    <w:pPr>
      <w:shd w:val="clear" w:color="auto" w:fill="FCFCFC"/>
      <w:textAlignment w:val="center"/>
    </w:pPr>
    <w:rPr>
      <w:color w:val="999999"/>
    </w:rPr>
  </w:style>
  <w:style w:type="paragraph" w:customStyle="1" w:styleId="input-prepend1">
    <w:name w:val="input-prepend1"/>
    <w:basedOn w:val="Normal"/>
    <w:pPr>
      <w:textAlignment w:val="center"/>
    </w:pPr>
    <w:rPr>
      <w:sz w:val="2"/>
      <w:szCs w:val="2"/>
    </w:rPr>
  </w:style>
  <w:style w:type="paragraph" w:customStyle="1" w:styleId="input-prepend2">
    <w:name w:val="input-prepend2"/>
    <w:basedOn w:val="Normal"/>
    <w:pPr>
      <w:textAlignment w:val="center"/>
    </w:pPr>
    <w:rPr>
      <w:sz w:val="2"/>
      <w:szCs w:val="2"/>
    </w:rPr>
  </w:style>
  <w:style w:type="paragraph" w:customStyle="1" w:styleId="input-prepend3">
    <w:name w:val="input-prepend3"/>
    <w:basedOn w:val="Normal"/>
    <w:pPr>
      <w:textAlignment w:val="center"/>
    </w:pPr>
    <w:rPr>
      <w:sz w:val="2"/>
      <w:szCs w:val="2"/>
    </w:rPr>
  </w:style>
  <w:style w:type="paragraph" w:customStyle="1" w:styleId="input-append1">
    <w:name w:val="input-append1"/>
    <w:basedOn w:val="Normal"/>
    <w:pPr>
      <w:textAlignment w:val="center"/>
    </w:pPr>
    <w:rPr>
      <w:sz w:val="2"/>
      <w:szCs w:val="2"/>
    </w:rPr>
  </w:style>
  <w:style w:type="paragraph" w:customStyle="1" w:styleId="input-append2">
    <w:name w:val="input-append2"/>
    <w:basedOn w:val="Normal"/>
    <w:pPr>
      <w:textAlignment w:val="center"/>
    </w:pPr>
    <w:rPr>
      <w:sz w:val="2"/>
      <w:szCs w:val="2"/>
    </w:rPr>
  </w:style>
  <w:style w:type="paragraph" w:customStyle="1" w:styleId="input-append3">
    <w:name w:val="input-append3"/>
    <w:basedOn w:val="Normal"/>
    <w:pPr>
      <w:textAlignment w:val="center"/>
    </w:pPr>
    <w:rPr>
      <w:sz w:val="2"/>
      <w:szCs w:val="2"/>
    </w:rPr>
  </w:style>
  <w:style w:type="paragraph" w:customStyle="1" w:styleId="hide1">
    <w:name w:val="hide1"/>
    <w:basedOn w:val="Normal"/>
    <w:pPr>
      <w:spacing w:after="150"/>
    </w:pPr>
    <w:rPr>
      <w:vanish/>
    </w:rPr>
  </w:style>
  <w:style w:type="paragraph" w:customStyle="1" w:styleId="hide2">
    <w:name w:val="hide2"/>
    <w:basedOn w:val="Normal"/>
    <w:pPr>
      <w:spacing w:after="150"/>
    </w:pPr>
    <w:rPr>
      <w:vanish/>
    </w:rPr>
  </w:style>
  <w:style w:type="paragraph" w:customStyle="1" w:styleId="hide3">
    <w:name w:val="hide3"/>
    <w:basedOn w:val="Normal"/>
    <w:pPr>
      <w:spacing w:after="150"/>
    </w:pPr>
    <w:rPr>
      <w:vanish/>
    </w:rPr>
  </w:style>
  <w:style w:type="paragraph" w:customStyle="1" w:styleId="radio1">
    <w:name w:val="radio1"/>
    <w:basedOn w:val="Normal"/>
    <w:pPr>
      <w:textAlignment w:val="center"/>
    </w:pPr>
  </w:style>
  <w:style w:type="paragraph" w:customStyle="1" w:styleId="checkbox1">
    <w:name w:val="checkbox1"/>
    <w:basedOn w:val="Normal"/>
    <w:pPr>
      <w:textAlignment w:val="center"/>
    </w:pPr>
  </w:style>
  <w:style w:type="paragraph" w:customStyle="1" w:styleId="radio2">
    <w:name w:val="radio2"/>
    <w:basedOn w:val="Normal"/>
    <w:pPr>
      <w:textAlignment w:val="center"/>
    </w:pPr>
  </w:style>
  <w:style w:type="paragraph" w:customStyle="1" w:styleId="checkbox2">
    <w:name w:val="checkbox2"/>
    <w:basedOn w:val="Normal"/>
    <w:pPr>
      <w:textAlignment w:val="center"/>
    </w:pPr>
  </w:style>
  <w:style w:type="paragraph" w:customStyle="1" w:styleId="control-group1">
    <w:name w:val="control-group1"/>
    <w:basedOn w:val="Normal"/>
    <w:pPr>
      <w:spacing w:after="300"/>
    </w:pPr>
  </w:style>
  <w:style w:type="paragraph" w:customStyle="1" w:styleId="control-label1">
    <w:name w:val="control-label1"/>
    <w:basedOn w:val="Normal"/>
    <w:pPr>
      <w:spacing w:after="150"/>
      <w:jc w:val="right"/>
    </w:pPr>
  </w:style>
  <w:style w:type="paragraph" w:customStyle="1" w:styleId="controls1">
    <w:name w:val="controls1"/>
    <w:basedOn w:val="Normal"/>
    <w:pPr>
      <w:spacing w:after="150"/>
      <w:ind w:left="2700"/>
    </w:pPr>
  </w:style>
  <w:style w:type="paragraph" w:customStyle="1" w:styleId="help-block1">
    <w:name w:val="help-block1"/>
    <w:basedOn w:val="Normal"/>
    <w:rPr>
      <w:color w:val="595959"/>
    </w:rPr>
  </w:style>
  <w:style w:type="paragraph" w:customStyle="1" w:styleId="form-actions1">
    <w:name w:val="form-actions1"/>
    <w:basedOn w:val="Normal"/>
    <w:pPr>
      <w:pBdr>
        <w:top w:val="single" w:sz="6" w:space="14" w:color="E5E5E5"/>
      </w:pBdr>
      <w:shd w:val="clear" w:color="auto" w:fill="F5F5F5"/>
      <w:spacing w:before="300" w:after="300"/>
    </w:pPr>
  </w:style>
  <w:style w:type="paragraph" w:customStyle="1" w:styleId="caret1">
    <w:name w:val="caret1"/>
    <w:basedOn w:val="Normal"/>
    <w:pPr>
      <w:pBdr>
        <w:top w:val="single" w:sz="24" w:space="0" w:color="000000"/>
      </w:pBdr>
      <w:spacing w:before="120" w:after="150"/>
      <w:textAlignment w:val="top"/>
    </w:pPr>
  </w:style>
  <w:style w:type="paragraph" w:customStyle="1" w:styleId="caret2">
    <w:name w:val="caret2"/>
    <w:basedOn w:val="Normal"/>
    <w:pPr>
      <w:pBdr>
        <w:top w:val="single" w:sz="36" w:space="0" w:color="000000"/>
      </w:pBdr>
      <w:spacing w:before="90" w:after="150"/>
      <w:textAlignment w:val="top"/>
    </w:pPr>
  </w:style>
  <w:style w:type="paragraph" w:customStyle="1" w:styleId="caret3">
    <w:name w:val="caret3"/>
    <w:basedOn w:val="Normal"/>
    <w:pPr>
      <w:pBdr>
        <w:top w:val="single" w:sz="24" w:space="0" w:color="000000"/>
      </w:pBdr>
      <w:spacing w:before="120" w:after="150"/>
      <w:textAlignment w:val="top"/>
    </w:pPr>
  </w:style>
  <w:style w:type="paragraph" w:customStyle="1" w:styleId="caret4">
    <w:name w:val="caret4"/>
    <w:basedOn w:val="Normal"/>
    <w:pPr>
      <w:pBdr>
        <w:top w:val="single" w:sz="24" w:space="0" w:color="000000"/>
      </w:pBdr>
      <w:spacing w:before="120" w:after="150"/>
      <w:textAlignment w:val="top"/>
    </w:pPr>
  </w:style>
  <w:style w:type="paragraph" w:customStyle="1" w:styleId="caret5">
    <w:name w:val="caret5"/>
    <w:basedOn w:val="Normal"/>
    <w:pPr>
      <w:pBdr>
        <w:bottom w:val="single" w:sz="36" w:space="0" w:color="000000"/>
      </w:pBdr>
      <w:spacing w:before="90" w:after="150"/>
      <w:textAlignment w:val="top"/>
    </w:pPr>
  </w:style>
  <w:style w:type="paragraph" w:customStyle="1" w:styleId="caret6">
    <w:name w:val="caret6"/>
    <w:basedOn w:val="Normal"/>
    <w:pPr>
      <w:pBdr>
        <w:top w:val="single" w:sz="24" w:space="0" w:color="FFFFFF"/>
      </w:pBdr>
      <w:spacing w:after="150"/>
      <w:textAlignment w:val="top"/>
    </w:pPr>
  </w:style>
  <w:style w:type="paragraph" w:customStyle="1" w:styleId="caret7">
    <w:name w:val="caret7"/>
    <w:basedOn w:val="Normal"/>
    <w:pPr>
      <w:pBdr>
        <w:top w:val="single" w:sz="24" w:space="0" w:color="FFFFFF"/>
      </w:pBdr>
      <w:spacing w:after="150"/>
      <w:textAlignment w:val="top"/>
    </w:pPr>
  </w:style>
  <w:style w:type="paragraph" w:customStyle="1" w:styleId="caret8">
    <w:name w:val="caret8"/>
    <w:basedOn w:val="Normal"/>
    <w:pPr>
      <w:pBdr>
        <w:top w:val="single" w:sz="24" w:space="0" w:color="FFFFFF"/>
      </w:pBdr>
      <w:spacing w:after="150"/>
      <w:textAlignment w:val="top"/>
    </w:pPr>
  </w:style>
  <w:style w:type="paragraph" w:customStyle="1" w:styleId="caret9">
    <w:name w:val="caret9"/>
    <w:basedOn w:val="Normal"/>
    <w:pPr>
      <w:pBdr>
        <w:top w:val="single" w:sz="24" w:space="0" w:color="FFFFFF"/>
      </w:pBdr>
      <w:spacing w:after="150"/>
      <w:textAlignment w:val="top"/>
    </w:pPr>
  </w:style>
  <w:style w:type="paragraph" w:customStyle="1" w:styleId="caret10">
    <w:name w:val="caret10"/>
    <w:basedOn w:val="Normal"/>
    <w:pPr>
      <w:pBdr>
        <w:top w:val="single" w:sz="24" w:space="0" w:color="FFFFFF"/>
      </w:pBdr>
      <w:spacing w:after="150"/>
      <w:textAlignment w:val="top"/>
    </w:pPr>
  </w:style>
  <w:style w:type="paragraph" w:customStyle="1" w:styleId="caret11">
    <w:name w:val="caret11"/>
    <w:basedOn w:val="Normal"/>
    <w:pPr>
      <w:pBdr>
        <w:top w:val="single" w:sz="24" w:space="0" w:color="FFFFFF"/>
      </w:pBdr>
      <w:spacing w:after="150"/>
      <w:textAlignment w:val="top"/>
    </w:pPr>
  </w:style>
  <w:style w:type="paragraph" w:customStyle="1" w:styleId="nav-header1">
    <w:name w:val="nav-header1"/>
    <w:basedOn w:val="Normal"/>
    <w:pPr>
      <w:spacing w:after="150" w:line="300" w:lineRule="atLeast"/>
      <w:ind w:left="-225" w:right="-225"/>
    </w:pPr>
    <w:rPr>
      <w:b/>
      <w:bCs/>
      <w:caps/>
      <w:color w:val="999999"/>
      <w:sz w:val="17"/>
      <w:szCs w:val="17"/>
    </w:rPr>
  </w:style>
  <w:style w:type="paragraph" w:customStyle="1" w:styleId="divider1">
    <w:name w:val="divider1"/>
    <w:basedOn w:val="Normal"/>
    <w:pPr>
      <w:pBdr>
        <w:bottom w:val="single" w:sz="6" w:space="0" w:color="FFFFFF"/>
      </w:pBdr>
      <w:shd w:val="clear" w:color="auto" w:fill="E5E5E5"/>
      <w:spacing w:before="135" w:after="135"/>
      <w:ind w:left="15" w:right="15"/>
    </w:pPr>
  </w:style>
  <w:style w:type="paragraph" w:customStyle="1" w:styleId="caret12">
    <w:name w:val="caret12"/>
    <w:basedOn w:val="Normal"/>
    <w:pPr>
      <w:pBdr>
        <w:top w:val="single" w:sz="24" w:space="0" w:color="0088CC"/>
      </w:pBdr>
      <w:spacing w:before="90" w:after="150"/>
      <w:textAlignment w:val="top"/>
    </w:pPr>
  </w:style>
  <w:style w:type="paragraph" w:customStyle="1" w:styleId="caret13">
    <w:name w:val="caret13"/>
    <w:basedOn w:val="Normal"/>
    <w:pPr>
      <w:pBdr>
        <w:top w:val="single" w:sz="24" w:space="0" w:color="000000"/>
      </w:pBdr>
      <w:spacing w:before="120" w:after="150"/>
      <w:textAlignment w:val="top"/>
    </w:pPr>
  </w:style>
  <w:style w:type="paragraph" w:customStyle="1" w:styleId="caret14">
    <w:name w:val="caret14"/>
    <w:basedOn w:val="Normal"/>
    <w:pPr>
      <w:pBdr>
        <w:top w:val="single" w:sz="24" w:space="0" w:color="FFFFFF"/>
      </w:pBdr>
      <w:spacing w:before="90" w:after="150"/>
      <w:textAlignment w:val="top"/>
    </w:pPr>
  </w:style>
  <w:style w:type="paragraph" w:customStyle="1" w:styleId="caret15">
    <w:name w:val="caret15"/>
    <w:basedOn w:val="Normal"/>
    <w:pPr>
      <w:pBdr>
        <w:top w:val="single" w:sz="24" w:space="0" w:color="555555"/>
      </w:pBdr>
      <w:spacing w:before="120" w:after="150"/>
      <w:textAlignment w:val="top"/>
    </w:pPr>
  </w:style>
  <w:style w:type="paragraph" w:customStyle="1" w:styleId="container4">
    <w:name w:val="container4"/>
    <w:basedOn w:val="Normal"/>
    <w:pPr>
      <w:spacing w:after="150"/>
    </w:pPr>
  </w:style>
  <w:style w:type="paragraph" w:customStyle="1" w:styleId="brand1">
    <w:name w:val="brand1"/>
    <w:basedOn w:val="Normal"/>
    <w:pPr>
      <w:spacing w:after="150"/>
      <w:ind w:left="-300"/>
    </w:pPr>
    <w:rPr>
      <w:color w:val="777777"/>
      <w:sz w:val="30"/>
      <w:szCs w:val="30"/>
    </w:rPr>
  </w:style>
  <w:style w:type="paragraph" w:customStyle="1" w:styleId="divider-vertical1">
    <w:name w:val="divider-vertical1"/>
    <w:basedOn w:val="Normal"/>
    <w:pPr>
      <w:pBdr>
        <w:left w:val="single" w:sz="6" w:space="0" w:color="F2F2F2"/>
        <w:right w:val="single" w:sz="6" w:space="0" w:color="FFFFFF"/>
      </w:pBdr>
      <w:ind w:left="135" w:right="135"/>
    </w:pPr>
  </w:style>
  <w:style w:type="paragraph" w:customStyle="1" w:styleId="btn3">
    <w:name w:val="btn3"/>
    <w:basedOn w:val="Normal"/>
    <w:pPr>
      <w:pBdr>
        <w:top w:val="single" w:sz="6" w:space="3" w:color="CCCCCC"/>
        <w:left w:val="single" w:sz="6" w:space="9" w:color="CCCCCC"/>
        <w:bottom w:val="single" w:sz="6" w:space="3" w:color="B3B3B3"/>
        <w:right w:val="single" w:sz="6" w:space="9" w:color="CCCCCC"/>
      </w:pBdr>
      <w:shd w:val="clear" w:color="auto" w:fill="F5F5F5"/>
      <w:spacing w:before="75" w:line="300" w:lineRule="atLeast"/>
      <w:jc w:val="center"/>
      <w:textAlignment w:val="center"/>
    </w:pPr>
    <w:rPr>
      <w:color w:val="333333"/>
      <w:sz w:val="21"/>
      <w:szCs w:val="21"/>
    </w:rPr>
  </w:style>
  <w:style w:type="paragraph" w:customStyle="1" w:styleId="btn-group2">
    <w:name w:val="btn-group2"/>
    <w:basedOn w:val="Normal"/>
    <w:pPr>
      <w:spacing w:before="75" w:after="150"/>
      <w:textAlignment w:val="center"/>
    </w:pPr>
    <w:rPr>
      <w:sz w:val="2"/>
      <w:szCs w:val="2"/>
    </w:rPr>
  </w:style>
  <w:style w:type="paragraph" w:customStyle="1" w:styleId="btn4">
    <w:name w:val="btn4"/>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olor w:val="333333"/>
      <w:sz w:val="21"/>
      <w:szCs w:val="21"/>
    </w:rPr>
  </w:style>
  <w:style w:type="paragraph" w:customStyle="1" w:styleId="btn5">
    <w:name w:val="btn5"/>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right="-15"/>
      <w:jc w:val="center"/>
      <w:textAlignment w:val="center"/>
    </w:pPr>
    <w:rPr>
      <w:color w:val="333333"/>
      <w:sz w:val="21"/>
      <w:szCs w:val="21"/>
    </w:rPr>
  </w:style>
  <w:style w:type="paragraph" w:customStyle="1" w:styleId="btn6">
    <w:name w:val="btn6"/>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left="-15"/>
      <w:jc w:val="center"/>
      <w:textAlignment w:val="center"/>
    </w:pPr>
    <w:rPr>
      <w:color w:val="333333"/>
      <w:sz w:val="21"/>
      <w:szCs w:val="21"/>
    </w:rPr>
  </w:style>
  <w:style w:type="paragraph" w:customStyle="1" w:styleId="btn-group3">
    <w:name w:val="btn-group3"/>
    <w:basedOn w:val="Normal"/>
    <w:pPr>
      <w:spacing w:after="150"/>
      <w:textAlignment w:val="center"/>
    </w:pPr>
    <w:rPr>
      <w:sz w:val="2"/>
      <w:szCs w:val="2"/>
    </w:rPr>
  </w:style>
  <w:style w:type="paragraph" w:customStyle="1" w:styleId="btn-group4">
    <w:name w:val="btn-group4"/>
    <w:basedOn w:val="Normal"/>
    <w:pPr>
      <w:spacing w:after="150"/>
      <w:ind w:left="-15"/>
      <w:textAlignment w:val="center"/>
    </w:pPr>
    <w:rPr>
      <w:sz w:val="2"/>
      <w:szCs w:val="2"/>
    </w:rPr>
  </w:style>
  <w:style w:type="paragraph" w:customStyle="1" w:styleId="radio3">
    <w:name w:val="radio3"/>
    <w:basedOn w:val="Normal"/>
    <w:pPr>
      <w:spacing w:before="75" w:after="150"/>
    </w:pPr>
  </w:style>
  <w:style w:type="paragraph" w:customStyle="1" w:styleId="checkbox3">
    <w:name w:val="checkbox3"/>
    <w:basedOn w:val="Normal"/>
    <w:pPr>
      <w:spacing w:before="75" w:after="150"/>
    </w:pPr>
  </w:style>
  <w:style w:type="paragraph" w:customStyle="1" w:styleId="btn7">
    <w:name w:val="btn7"/>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olor w:val="333333"/>
      <w:sz w:val="21"/>
      <w:szCs w:val="21"/>
    </w:rPr>
  </w:style>
  <w:style w:type="paragraph" w:customStyle="1" w:styleId="input-append4">
    <w:name w:val="input-append4"/>
    <w:basedOn w:val="Normal"/>
    <w:pPr>
      <w:spacing w:before="75" w:after="150"/>
      <w:textAlignment w:val="center"/>
    </w:pPr>
    <w:rPr>
      <w:sz w:val="2"/>
      <w:szCs w:val="2"/>
    </w:rPr>
  </w:style>
  <w:style w:type="paragraph" w:customStyle="1" w:styleId="input-prepend4">
    <w:name w:val="input-prepend4"/>
    <w:basedOn w:val="Normal"/>
    <w:pPr>
      <w:spacing w:before="75" w:after="150"/>
      <w:textAlignment w:val="center"/>
    </w:pPr>
    <w:rPr>
      <w:sz w:val="2"/>
      <w:szCs w:val="2"/>
    </w:rPr>
  </w:style>
  <w:style w:type="paragraph" w:customStyle="1" w:styleId="search-query1">
    <w:name w:val="search-query1"/>
    <w:basedOn w:val="Normal"/>
    <w:rPr>
      <w:rFonts w:ascii="Helvetica" w:hAnsi="Helvetica" w:cs="Helvetica"/>
      <w:sz w:val="20"/>
      <w:szCs w:val="20"/>
    </w:rPr>
  </w:style>
  <w:style w:type="paragraph" w:customStyle="1" w:styleId="navbar-inner1">
    <w:name w:val="navbar-inner1"/>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2">
    <w:name w:val="navbar-inner2"/>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3">
    <w:name w:val="navbar-inner3"/>
    <w:basedOn w:val="Normal"/>
    <w:pPr>
      <w:pBdr>
        <w:top w:val="single" w:sz="6" w:space="0" w:color="D4D4D4"/>
        <w:left w:val="single" w:sz="2" w:space="15" w:color="D4D4D4"/>
        <w:bottom w:val="single" w:sz="2" w:space="0" w:color="D4D4D4"/>
        <w:right w:val="single" w:sz="2" w:space="15" w:color="D4D4D4"/>
      </w:pBdr>
      <w:shd w:val="clear" w:color="auto" w:fill="FAFAFA"/>
      <w:spacing w:after="150"/>
    </w:pPr>
  </w:style>
  <w:style w:type="paragraph" w:customStyle="1" w:styleId="nav1">
    <w:name w:val="nav1"/>
    <w:basedOn w:val="Normal"/>
    <w:pPr>
      <w:ind w:right="150"/>
    </w:pPr>
  </w:style>
  <w:style w:type="paragraph" w:customStyle="1" w:styleId="navlia1">
    <w:name w:val="nav&gt;li&gt;a1"/>
    <w:basedOn w:val="Normal"/>
    <w:pPr>
      <w:spacing w:after="150"/>
    </w:pPr>
    <w:rPr>
      <w:color w:val="777777"/>
    </w:rPr>
  </w:style>
  <w:style w:type="paragraph" w:customStyle="1" w:styleId="caret16">
    <w:name w:val="caret16"/>
    <w:basedOn w:val="Normal"/>
    <w:pPr>
      <w:pBdr>
        <w:top w:val="single" w:sz="24" w:space="0" w:color="0088CC"/>
      </w:pBdr>
      <w:spacing w:before="120" w:after="150"/>
      <w:textAlignment w:val="top"/>
    </w:pPr>
  </w:style>
  <w:style w:type="paragraph" w:customStyle="1" w:styleId="btn-navbar1">
    <w:name w:val="btn-navbar1"/>
    <w:basedOn w:val="Normal"/>
    <w:pPr>
      <w:shd w:val="clear" w:color="auto" w:fill="EDEDED"/>
      <w:spacing w:after="150"/>
      <w:ind w:left="75" w:right="75"/>
    </w:pPr>
    <w:rPr>
      <w:vanish/>
      <w:color w:val="FFFFFF"/>
    </w:rPr>
  </w:style>
  <w:style w:type="paragraph" w:customStyle="1" w:styleId="icon-bar1">
    <w:name w:val="icon-bar1"/>
    <w:basedOn w:val="Normal"/>
    <w:pPr>
      <w:shd w:val="clear" w:color="auto" w:fill="F5F5F5"/>
      <w:spacing w:after="150"/>
    </w:pPr>
  </w:style>
  <w:style w:type="paragraph" w:customStyle="1" w:styleId="navbar-inner4">
    <w:name w:val="navbar-inner4"/>
    <w:basedOn w:val="Normal"/>
    <w:pPr>
      <w:pBdr>
        <w:top w:val="single" w:sz="6" w:space="0" w:color="252525"/>
        <w:left w:val="single" w:sz="6" w:space="15" w:color="252525"/>
        <w:bottom w:val="single" w:sz="6" w:space="0" w:color="252525"/>
        <w:right w:val="single" w:sz="6" w:space="15" w:color="252525"/>
      </w:pBdr>
      <w:shd w:val="clear" w:color="auto" w:fill="1B1B1B"/>
      <w:spacing w:after="150"/>
    </w:pPr>
  </w:style>
  <w:style w:type="paragraph" w:customStyle="1" w:styleId="brand2">
    <w:name w:val="brand2"/>
    <w:basedOn w:val="Normal"/>
    <w:pPr>
      <w:spacing w:after="150"/>
    </w:pPr>
    <w:rPr>
      <w:color w:val="999999"/>
    </w:rPr>
  </w:style>
  <w:style w:type="paragraph" w:customStyle="1" w:styleId="navlia2">
    <w:name w:val="nav&gt;li&gt;a2"/>
    <w:basedOn w:val="Normal"/>
    <w:pPr>
      <w:spacing w:after="150"/>
    </w:pPr>
    <w:rPr>
      <w:color w:val="999999"/>
    </w:rPr>
  </w:style>
  <w:style w:type="paragraph" w:customStyle="1" w:styleId="navbar-text1">
    <w:name w:val="navbar-text1"/>
    <w:basedOn w:val="Normal"/>
    <w:pPr>
      <w:spacing w:line="600" w:lineRule="atLeast"/>
    </w:pPr>
    <w:rPr>
      <w:color w:val="999999"/>
    </w:rPr>
  </w:style>
  <w:style w:type="paragraph" w:customStyle="1" w:styleId="navbar-link1">
    <w:name w:val="navbar-link1"/>
    <w:basedOn w:val="Normal"/>
    <w:pPr>
      <w:spacing w:after="150"/>
    </w:pPr>
    <w:rPr>
      <w:color w:val="999999"/>
    </w:rPr>
  </w:style>
  <w:style w:type="paragraph" w:customStyle="1" w:styleId="divider-vertical2">
    <w:name w:val="divider-vertical2"/>
    <w:basedOn w:val="Normal"/>
    <w:pPr>
      <w:spacing w:after="150"/>
    </w:pPr>
  </w:style>
  <w:style w:type="paragraph" w:customStyle="1" w:styleId="search-query2">
    <w:name w:val="search-query2"/>
    <w:basedOn w:val="Normal"/>
    <w:pPr>
      <w:shd w:val="clear" w:color="auto" w:fill="515151"/>
    </w:pPr>
    <w:rPr>
      <w:rFonts w:ascii="Helvetica" w:hAnsi="Helvetica" w:cs="Helvetica"/>
      <w:color w:val="FFFFFF"/>
      <w:sz w:val="20"/>
      <w:szCs w:val="20"/>
    </w:rPr>
  </w:style>
  <w:style w:type="paragraph" w:customStyle="1" w:styleId="btn-navbar2">
    <w:name w:val="btn-navbar2"/>
    <w:basedOn w:val="Normal"/>
    <w:pPr>
      <w:shd w:val="clear" w:color="auto" w:fill="0E0E0E"/>
      <w:spacing w:after="150"/>
    </w:pPr>
    <w:rPr>
      <w:color w:val="FFFFFF"/>
    </w:rPr>
  </w:style>
  <w:style w:type="paragraph" w:customStyle="1" w:styleId="thumbnails1">
    <w:name w:val="thumbnails1"/>
    <w:basedOn w:val="Normal"/>
    <w:pPr>
      <w:spacing w:after="150"/>
    </w:pPr>
  </w:style>
  <w:style w:type="paragraph" w:customStyle="1" w:styleId="caption10">
    <w:name w:val="caption1"/>
    <w:basedOn w:val="Normal"/>
    <w:pPr>
      <w:spacing w:after="150"/>
    </w:pPr>
    <w:rPr>
      <w:color w:val="555555"/>
    </w:rPr>
  </w:style>
  <w:style w:type="paragraph" w:customStyle="1" w:styleId="close1">
    <w:name w:val="close1"/>
    <w:basedOn w:val="Normal"/>
    <w:pPr>
      <w:spacing w:after="150" w:line="300" w:lineRule="atLeast"/>
    </w:pPr>
    <w:rPr>
      <w:b/>
      <w:bCs/>
      <w:color w:val="000000"/>
      <w:sz w:val="30"/>
      <w:szCs w:val="30"/>
    </w:rPr>
  </w:style>
  <w:style w:type="paragraph" w:customStyle="1" w:styleId="bar1">
    <w:name w:val="bar1"/>
    <w:basedOn w:val="Normal"/>
    <w:pPr>
      <w:shd w:val="clear" w:color="auto" w:fill="0E90D2"/>
      <w:spacing w:after="150"/>
      <w:jc w:val="center"/>
    </w:pPr>
    <w:rPr>
      <w:color w:val="FFFFFF"/>
      <w:sz w:val="18"/>
      <w:szCs w:val="18"/>
    </w:rPr>
  </w:style>
  <w:style w:type="paragraph" w:customStyle="1" w:styleId="bar2">
    <w:name w:val="bar2"/>
    <w:basedOn w:val="Normal"/>
    <w:pPr>
      <w:shd w:val="clear" w:color="auto" w:fill="149BDF"/>
      <w:spacing w:after="150"/>
    </w:pPr>
  </w:style>
  <w:style w:type="paragraph" w:customStyle="1" w:styleId="bar3">
    <w:name w:val="bar3"/>
    <w:basedOn w:val="Normal"/>
    <w:pPr>
      <w:shd w:val="clear" w:color="auto" w:fill="DD514C"/>
      <w:spacing w:after="150"/>
    </w:pPr>
  </w:style>
  <w:style w:type="paragraph" w:customStyle="1" w:styleId="bar-danger1">
    <w:name w:val="bar-danger1"/>
    <w:basedOn w:val="Normal"/>
    <w:pPr>
      <w:shd w:val="clear" w:color="auto" w:fill="DD514C"/>
      <w:spacing w:after="150"/>
    </w:pPr>
  </w:style>
  <w:style w:type="paragraph" w:customStyle="1" w:styleId="bar4">
    <w:name w:val="bar4"/>
    <w:basedOn w:val="Normal"/>
    <w:pPr>
      <w:shd w:val="clear" w:color="auto" w:fill="5EB95E"/>
      <w:spacing w:after="150"/>
    </w:pPr>
  </w:style>
  <w:style w:type="paragraph" w:customStyle="1" w:styleId="bar-success1">
    <w:name w:val="bar-success1"/>
    <w:basedOn w:val="Normal"/>
    <w:pPr>
      <w:shd w:val="clear" w:color="auto" w:fill="5EB95E"/>
      <w:spacing w:after="150"/>
    </w:pPr>
  </w:style>
  <w:style w:type="paragraph" w:customStyle="1" w:styleId="bar5">
    <w:name w:val="bar5"/>
    <w:basedOn w:val="Normal"/>
    <w:pPr>
      <w:shd w:val="clear" w:color="auto" w:fill="4BB1CF"/>
      <w:spacing w:after="150"/>
    </w:pPr>
  </w:style>
  <w:style w:type="paragraph" w:customStyle="1" w:styleId="bar-info1">
    <w:name w:val="bar-info1"/>
    <w:basedOn w:val="Normal"/>
    <w:pPr>
      <w:shd w:val="clear" w:color="auto" w:fill="4BB1CF"/>
      <w:spacing w:after="150"/>
    </w:pPr>
  </w:style>
  <w:style w:type="paragraph" w:customStyle="1" w:styleId="bar6">
    <w:name w:val="bar6"/>
    <w:basedOn w:val="Normal"/>
    <w:pPr>
      <w:shd w:val="clear" w:color="auto" w:fill="FAA732"/>
      <w:spacing w:after="150"/>
    </w:pPr>
  </w:style>
  <w:style w:type="paragraph" w:customStyle="1" w:styleId="bar-warning1">
    <w:name w:val="bar-warning1"/>
    <w:basedOn w:val="Normal"/>
    <w:pPr>
      <w:shd w:val="clear" w:color="auto" w:fill="FAA732"/>
      <w:spacing w:after="150"/>
    </w:pPr>
  </w:style>
  <w:style w:type="paragraph" w:customStyle="1" w:styleId="media1">
    <w:name w:val="media1"/>
    <w:basedOn w:val="Normal"/>
    <w:pPr>
      <w:spacing w:before="225" w:after="150"/>
    </w:pPr>
  </w:style>
  <w:style w:type="paragraph" w:customStyle="1" w:styleId="arrow1">
    <w:name w:val="arrow1"/>
    <w:basedOn w:val="Normal"/>
    <w:pPr>
      <w:spacing w:after="150"/>
    </w:pPr>
  </w:style>
  <w:style w:type="paragraph" w:customStyle="1" w:styleId="close2">
    <w:name w:val="close2"/>
    <w:basedOn w:val="Normal"/>
    <w:pPr>
      <w:spacing w:before="30" w:after="150" w:line="300" w:lineRule="atLeast"/>
    </w:pPr>
    <w:rPr>
      <w:b/>
      <w:bCs/>
      <w:color w:val="000000"/>
      <w:sz w:val="30"/>
      <w:szCs w:val="30"/>
    </w:rPr>
  </w:style>
  <w:style w:type="paragraph" w:customStyle="1" w:styleId="caret17">
    <w:name w:val="caret17"/>
    <w:basedOn w:val="Normal"/>
    <w:pPr>
      <w:pBdr>
        <w:top w:val="single" w:sz="24" w:space="0" w:color="000000"/>
      </w:pBdr>
      <w:spacing w:before="120" w:after="150"/>
      <w:ind w:left="30"/>
      <w:textAlignment w:val="top"/>
    </w:pPr>
  </w:style>
  <w:style w:type="paragraph" w:customStyle="1" w:styleId="divider2">
    <w:name w:val="divider2"/>
    <w:basedOn w:val="Normal"/>
    <w:pPr>
      <w:pBdr>
        <w:bottom w:val="single" w:sz="6" w:space="0" w:color="FFFFFF"/>
      </w:pBdr>
      <w:shd w:val="clear" w:color="auto" w:fill="E5E5E5"/>
      <w:spacing w:before="135" w:after="135"/>
      <w:ind w:left="15" w:right="15"/>
    </w:pPr>
  </w:style>
  <w:style w:type="paragraph" w:customStyle="1" w:styleId="caret18">
    <w:name w:val="caret18"/>
    <w:basedOn w:val="Normal"/>
    <w:pPr>
      <w:pBdr>
        <w:bottom w:val="single" w:sz="24" w:space="0" w:color="000000"/>
      </w:pBdr>
      <w:spacing w:after="150"/>
      <w:textAlignment w:val="top"/>
    </w:pPr>
  </w:style>
  <w:style w:type="paragraph" w:customStyle="1" w:styleId="caret19">
    <w:name w:val="caret19"/>
    <w:basedOn w:val="Normal"/>
    <w:pPr>
      <w:pBdr>
        <w:bottom w:val="single" w:sz="24" w:space="0" w:color="000000"/>
      </w:pBdr>
      <w:spacing w:before="120" w:after="150"/>
      <w:ind w:left="30"/>
      <w:textAlignment w:val="top"/>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4">
    <w:name w:val="dropdown-menu4"/>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2">
    <w:name w:val="nav-header2"/>
    <w:basedOn w:val="Normal"/>
    <w:pPr>
      <w:spacing w:after="150" w:line="300" w:lineRule="atLeast"/>
    </w:pPr>
    <w:rPr>
      <w:b/>
      <w:bCs/>
      <w:caps/>
      <w:color w:val="999999"/>
      <w:sz w:val="17"/>
      <w:szCs w:val="17"/>
    </w:rPr>
  </w:style>
  <w:style w:type="paragraph" w:customStyle="1" w:styleId="accordion-toggle1">
    <w:name w:val="accordion-toggle1"/>
    <w:basedOn w:val="Normal"/>
    <w:pPr>
      <w:spacing w:after="150"/>
    </w:pPr>
  </w:style>
  <w:style w:type="paragraph" w:customStyle="1" w:styleId="active3">
    <w:name w:val="active3"/>
    <w:basedOn w:val="Normal"/>
    <w:pPr>
      <w:shd w:val="clear" w:color="auto" w:fill="FFFFFF"/>
      <w:spacing w:after="150"/>
    </w:pPr>
  </w:style>
  <w:style w:type="paragraph" w:customStyle="1" w:styleId="rsbtnplay3">
    <w:name w:val="rsbtn_play3"/>
    <w:basedOn w:val="Normal"/>
    <w:pPr>
      <w:spacing w:before="100" w:beforeAutospacing="1" w:after="100" w:afterAutospacing="1" w:line="240" w:lineRule="atLeast"/>
    </w:pPr>
    <w:rPr>
      <w:rFonts w:ascii="Lucida Sans" w:hAnsi="Lucida Sans" w:cs="Lucida Sans"/>
      <w:color w:val="333333"/>
      <w:sz w:val="18"/>
      <w:szCs w:val="18"/>
    </w:rPr>
  </w:style>
  <w:style w:type="paragraph" w:customStyle="1" w:styleId="rspart3">
    <w:name w:val="rspart3"/>
    <w:basedOn w:val="Normal"/>
    <w:pPr>
      <w:spacing w:after="150"/>
    </w:pPr>
  </w:style>
  <w:style w:type="paragraph" w:customStyle="1" w:styleId="rsbtntext3">
    <w:name w:val="rsbtn_text3"/>
    <w:basedOn w:val="Normal"/>
    <w:pPr>
      <w:spacing w:before="75" w:after="75" w:line="240" w:lineRule="atLeast"/>
      <w:ind w:left="150" w:right="150"/>
    </w:pPr>
    <w:rPr>
      <w:rFonts w:ascii="Lucida Sans" w:hAnsi="Lucida Sans" w:cs="Lucida Sans"/>
      <w:sz w:val="18"/>
      <w:szCs w:val="18"/>
    </w:rPr>
  </w:style>
  <w:style w:type="paragraph" w:customStyle="1" w:styleId="rsbtnbtnlabel19">
    <w:name w:val="rsbtn_btnlabel19"/>
    <w:basedOn w:val="Normal"/>
    <w:pPr>
      <w:spacing w:after="150"/>
    </w:pPr>
    <w:rPr>
      <w:vanish/>
    </w:rPr>
  </w:style>
  <w:style w:type="paragraph" w:customStyle="1" w:styleId="rsbtnbtnlabel20">
    <w:name w:val="rsbtn_btnlabel20"/>
    <w:basedOn w:val="Normal"/>
    <w:pPr>
      <w:spacing w:after="150"/>
    </w:pPr>
    <w:rPr>
      <w:vanish/>
    </w:rPr>
  </w:style>
  <w:style w:type="paragraph" w:customStyle="1" w:styleId="rsbtnbtnlabel21">
    <w:name w:val="rsbtn_btnlabel21"/>
    <w:basedOn w:val="Normal"/>
    <w:pPr>
      <w:spacing w:after="150"/>
    </w:pPr>
    <w:rPr>
      <w:vanish/>
    </w:rPr>
  </w:style>
  <w:style w:type="paragraph" w:customStyle="1" w:styleId="rsbtnbtnlabel22">
    <w:name w:val="rsbtn_btnlabel22"/>
    <w:basedOn w:val="Normal"/>
    <w:pPr>
      <w:spacing w:after="150"/>
    </w:pPr>
    <w:rPr>
      <w:vanish/>
    </w:rPr>
  </w:style>
  <w:style w:type="paragraph" w:customStyle="1" w:styleId="rsbtnbtnlabel23">
    <w:name w:val="rsbtn_btnlabel23"/>
    <w:basedOn w:val="Normal"/>
    <w:pPr>
      <w:spacing w:after="150"/>
    </w:pPr>
    <w:rPr>
      <w:vanish/>
    </w:rPr>
  </w:style>
  <w:style w:type="paragraph" w:customStyle="1" w:styleId="rsbtnbtnlabel24">
    <w:name w:val="rsbtn_btnlabel24"/>
    <w:basedOn w:val="Normal"/>
    <w:pPr>
      <w:spacing w:after="150"/>
    </w:pPr>
    <w:rPr>
      <w:vanish/>
    </w:rPr>
  </w:style>
  <w:style w:type="paragraph" w:customStyle="1" w:styleId="rsbtnbtnlabel25">
    <w:name w:val="rsbtn_btnlabel25"/>
    <w:basedOn w:val="Normal"/>
    <w:pPr>
      <w:spacing w:after="150"/>
    </w:pPr>
    <w:rPr>
      <w:vanish/>
    </w:rPr>
  </w:style>
  <w:style w:type="paragraph" w:customStyle="1" w:styleId="rsbtnbtnlabel26">
    <w:name w:val="rsbtn_btnlabel26"/>
    <w:basedOn w:val="Normal"/>
    <w:pPr>
      <w:spacing w:after="150"/>
    </w:pPr>
  </w:style>
  <w:style w:type="paragraph" w:customStyle="1" w:styleId="rsbtnprogressloaded3">
    <w:name w:val="rsbtn_progress_loaded3"/>
    <w:basedOn w:val="Normal"/>
    <w:pPr>
      <w:shd w:val="clear" w:color="auto" w:fill="CCCCCC"/>
      <w:spacing w:after="150"/>
    </w:pPr>
  </w:style>
  <w:style w:type="paragraph" w:customStyle="1" w:styleId="rsbtnpin3">
    <w:name w:val="rsbtn_pin3"/>
    <w:basedOn w:val="Normal"/>
    <w:pPr>
      <w:spacing w:before="45" w:after="150"/>
    </w:pPr>
  </w:style>
  <w:style w:type="paragraph" w:customStyle="1" w:styleId="rsbtnpowered5">
    <w:name w:val="rsbtn_powered5"/>
    <w:basedOn w:val="Normal"/>
    <w:pPr>
      <w:spacing w:after="150" w:line="150" w:lineRule="atLeast"/>
    </w:pPr>
    <w:rPr>
      <w:rFonts w:ascii="Lucida Sans" w:hAnsi="Lucida Sans" w:cs="Lucida Sans"/>
      <w:color w:val="999999"/>
      <w:sz w:val="15"/>
      <w:szCs w:val="15"/>
    </w:rPr>
  </w:style>
  <w:style w:type="character" w:customStyle="1" w:styleId="rsbtnlabelread3">
    <w:name w:val="rsbtn_label_read3"/>
    <w:basedOn w:val="DefaultParagraphFont"/>
    <w:rPr>
      <w:rFonts w:ascii="Lucida Sans" w:hAnsi="Lucida Sans" w:cs="Lucida Sans" w:hint="default"/>
      <w:b w:val="0"/>
      <w:bCs w:val="0"/>
      <w:i w:val="0"/>
      <w:iCs w:val="0"/>
      <w:strike w:val="0"/>
      <w:dstrike w:val="0"/>
      <w:vanish w:val="0"/>
      <w:webHidden w:val="0"/>
      <w:color w:val="EE6600"/>
      <w:sz w:val="15"/>
      <w:szCs w:val="15"/>
      <w:u w:val="none"/>
      <w:effect w:val="none"/>
      <w:specVanish w:val="0"/>
    </w:rPr>
  </w:style>
  <w:style w:type="character" w:customStyle="1" w:styleId="rsbtnlabelspeaker3">
    <w:name w:val="rsbtn_label_speaker3"/>
    <w:basedOn w:val="DefaultParagraphFont"/>
    <w:rPr>
      <w:rFonts w:ascii="Lucida Sans" w:hAnsi="Lucida Sans" w:cs="Lucida Sans" w:hint="default"/>
      <w:b w:val="0"/>
      <w:bCs w:val="0"/>
      <w:i w:val="0"/>
      <w:iCs w:val="0"/>
      <w:strike w:val="0"/>
      <w:dstrike w:val="0"/>
      <w:vanish w:val="0"/>
      <w:webHidden w:val="0"/>
      <w:color w:val="3333AA"/>
      <w:sz w:val="15"/>
      <w:szCs w:val="15"/>
      <w:u w:val="none"/>
      <w:effect w:val="none"/>
      <w:specVanish w:val="0"/>
    </w:rPr>
  </w:style>
  <w:style w:type="character" w:customStyle="1" w:styleId="rsbtnstatusoverlay3">
    <w:name w:val="rsbtn_status_overlay3"/>
    <w:basedOn w:val="DefaultParagraphFont"/>
    <w:rPr>
      <w:shd w:val="clear" w:color="auto" w:fill="EEEEEE"/>
    </w:rPr>
  </w:style>
  <w:style w:type="character" w:customStyle="1" w:styleId="rsbtnstatus3">
    <w:name w:val="rsbtn_status3"/>
    <w:basedOn w:val="DefaultParagraphFont"/>
    <w:rPr>
      <w:rFonts w:ascii="Verdana" w:hAnsi="Verdana" w:hint="default"/>
      <w:color w:val="000000"/>
      <w:sz w:val="17"/>
      <w:szCs w:val="17"/>
    </w:rPr>
  </w:style>
  <w:style w:type="paragraph" w:customStyle="1" w:styleId="rsbtnbtnlabel27">
    <w:name w:val="rsbtn_btnlabel27"/>
    <w:basedOn w:val="Normal"/>
    <w:pPr>
      <w:spacing w:after="150"/>
    </w:pPr>
    <w:rPr>
      <w:vanish/>
    </w:rPr>
  </w:style>
  <w:style w:type="paragraph" w:customStyle="1" w:styleId="rsform-row3">
    <w:name w:val="rsform-row3"/>
    <w:basedOn w:val="Normal"/>
    <w:pPr>
      <w:pBdr>
        <w:top w:val="dotted" w:sz="6" w:space="8" w:color="FFFFFF"/>
        <w:left w:val="dotted" w:sz="6" w:space="8" w:color="FFFFFF"/>
        <w:bottom w:val="dotted" w:sz="6" w:space="8" w:color="FFFFFF"/>
        <w:right w:val="dotted" w:sz="6" w:space="8" w:color="FFFFFF"/>
      </w:pBdr>
      <w:shd w:val="clear" w:color="auto" w:fill="EEEEEE"/>
      <w:spacing w:before="150" w:after="150"/>
    </w:pPr>
  </w:style>
  <w:style w:type="character" w:customStyle="1" w:styleId="rsform-colorlist-box7">
    <w:name w:val="rsform-colorlist-box7"/>
    <w:basedOn w:val="DefaultParagraphFont"/>
    <w:rPr>
      <w:vanish w:val="0"/>
      <w:webHidden w:val="0"/>
      <w:bdr w:val="single" w:sz="6" w:space="0" w:color="000000" w:frame="1"/>
      <w:specVanish w:val="0"/>
    </w:rPr>
  </w:style>
  <w:style w:type="character" w:customStyle="1" w:styleId="rsform-colorlist-box8">
    <w:name w:val="rsform-colorlist-box8"/>
    <w:basedOn w:val="DefaultParagraphFont"/>
    <w:rPr>
      <w:vanish/>
      <w:webHidden w:val="0"/>
      <w:bdr w:val="single" w:sz="6" w:space="0" w:color="000000" w:frame="1"/>
      <w:specVanish w:val="0"/>
    </w:rPr>
  </w:style>
  <w:style w:type="character" w:customStyle="1" w:styleId="rsform-colorlist-box9">
    <w:name w:val="rsform-colorlist-box9"/>
    <w:basedOn w:val="DefaultParagraphFont"/>
    <w:rPr>
      <w:vanish/>
      <w:webHidden w:val="0"/>
      <w:bdr w:val="single" w:sz="6" w:space="0" w:color="000000" w:frame="1"/>
      <w:specVanish w:val="0"/>
    </w:rPr>
  </w:style>
  <w:style w:type="character" w:customStyle="1" w:styleId="rsform-colorlist-label7">
    <w:name w:val="rsform-colorlist-label7"/>
    <w:basedOn w:val="DefaultParagraphFont"/>
  </w:style>
  <w:style w:type="character" w:customStyle="1" w:styleId="rsform-colorlist-label8">
    <w:name w:val="rsform-colorlist-label8"/>
    <w:basedOn w:val="DefaultParagraphFont"/>
    <w:rPr>
      <w:sz w:val="18"/>
      <w:szCs w:val="18"/>
    </w:rPr>
  </w:style>
  <w:style w:type="character" w:customStyle="1" w:styleId="rsform-colorlist-label9">
    <w:name w:val="rsform-colorlist-label9"/>
    <w:basedOn w:val="DefaultParagraphFont"/>
    <w:rPr>
      <w:sz w:val="18"/>
      <w:szCs w:val="18"/>
    </w:rPr>
  </w:style>
  <w:style w:type="paragraph" w:customStyle="1" w:styleId="rsform-button3">
    <w:name w:val="rsform-button3"/>
    <w:basedOn w:val="Normal"/>
    <w:pPr>
      <w:spacing w:before="120" w:after="150"/>
    </w:pPr>
  </w:style>
  <w:style w:type="paragraph" w:customStyle="1" w:styleId="rsform-info-toggle3">
    <w:name w:val="rsform-info-toggle3"/>
    <w:basedOn w:val="Normal"/>
    <w:pPr>
      <w:ind w:left="150" w:right="150"/>
    </w:pPr>
  </w:style>
  <w:style w:type="paragraph" w:customStyle="1" w:styleId="rsform-info-container3">
    <w:name w:val="rsform-info-container3"/>
    <w:basedOn w:val="Normal"/>
    <w:pPr>
      <w:pBdr>
        <w:top w:val="dotted" w:sz="6" w:space="4" w:color="777777"/>
        <w:left w:val="dotted" w:sz="6" w:space="4" w:color="777777"/>
        <w:bottom w:val="dotted" w:sz="6" w:space="4" w:color="777777"/>
        <w:right w:val="dotted" w:sz="6" w:space="4" w:color="777777"/>
      </w:pBdr>
      <w:shd w:val="clear" w:color="auto" w:fill="FFFFDD"/>
      <w:spacing w:before="75" w:after="150"/>
    </w:pPr>
    <w:rPr>
      <w:vanish/>
      <w:color w:val="333333"/>
    </w:rPr>
  </w:style>
  <w:style w:type="paragraph" w:customStyle="1" w:styleId="rsform-slider3">
    <w:name w:val="rsform-slider3"/>
    <w:basedOn w:val="Normal"/>
    <w:pPr>
      <w:pBdr>
        <w:top w:val="single" w:sz="6" w:space="0" w:color="555555"/>
        <w:left w:val="single" w:sz="6" w:space="0" w:color="555555"/>
        <w:bottom w:val="single" w:sz="6" w:space="0" w:color="555555"/>
        <w:right w:val="single" w:sz="6" w:space="0" w:color="555555"/>
      </w:pBdr>
      <w:spacing w:before="150" w:after="300"/>
      <w:ind w:left="300" w:right="300"/>
    </w:pPr>
  </w:style>
  <w:style w:type="paragraph" w:customStyle="1" w:styleId="rsform-slider-handle3">
    <w:name w:val="rsform-slider-handle3"/>
    <w:basedOn w:val="Normal"/>
    <w:pPr>
      <w:spacing w:after="150"/>
    </w:pPr>
  </w:style>
  <w:style w:type="paragraph" w:customStyle="1" w:styleId="rsbtnsettings3">
    <w:name w:val="rsbtn_settings3"/>
    <w:basedOn w:val="Normal"/>
    <w:pPr>
      <w:spacing w:after="150"/>
    </w:pPr>
    <w:rPr>
      <w:vanish/>
    </w:rPr>
  </w:style>
  <w:style w:type="paragraph" w:customStyle="1" w:styleId="rsbtndl3">
    <w:name w:val="rsbtn_dl3"/>
    <w:basedOn w:val="Normal"/>
    <w:pPr>
      <w:spacing w:after="150"/>
    </w:pPr>
    <w:rPr>
      <w:vanish/>
    </w:rPr>
  </w:style>
  <w:style w:type="paragraph" w:customStyle="1" w:styleId="rsbtnpowered6">
    <w:name w:val="rsbtn_powered6"/>
    <w:basedOn w:val="Normal"/>
    <w:pPr>
      <w:spacing w:after="150"/>
    </w:pPr>
    <w:rPr>
      <w:vanish/>
    </w:rPr>
  </w:style>
  <w:style w:type="paragraph" w:customStyle="1" w:styleId="rsdltextwrapper3">
    <w:name w:val="rsdl_textwrapper3"/>
    <w:basedOn w:val="Normal"/>
    <w:pPr>
      <w:spacing w:after="150"/>
    </w:pPr>
  </w:style>
  <w:style w:type="paragraph" w:customStyle="1" w:styleId="container5">
    <w:name w:val="container5"/>
    <w:basedOn w:val="Normal"/>
    <w:pPr>
      <w:spacing w:after="150"/>
    </w:pPr>
  </w:style>
  <w:style w:type="paragraph" w:customStyle="1" w:styleId="container6">
    <w:name w:val="container6"/>
    <w:basedOn w:val="Normal"/>
    <w:pPr>
      <w:spacing w:after="150"/>
    </w:pPr>
  </w:style>
  <w:style w:type="paragraph" w:customStyle="1" w:styleId="container7">
    <w:name w:val="container7"/>
    <w:basedOn w:val="Normal"/>
    <w:pPr>
      <w:spacing w:after="150"/>
    </w:pPr>
  </w:style>
  <w:style w:type="paragraph" w:customStyle="1" w:styleId="span122">
    <w:name w:val="span122"/>
    <w:basedOn w:val="Normal"/>
    <w:pPr>
      <w:spacing w:after="150"/>
    </w:pPr>
  </w:style>
  <w:style w:type="paragraph" w:customStyle="1" w:styleId="span112">
    <w:name w:val="span112"/>
    <w:basedOn w:val="Normal"/>
    <w:pPr>
      <w:spacing w:after="150"/>
    </w:pPr>
  </w:style>
  <w:style w:type="paragraph" w:customStyle="1" w:styleId="span102">
    <w:name w:val="span102"/>
    <w:basedOn w:val="Normal"/>
    <w:pPr>
      <w:spacing w:after="150"/>
    </w:pPr>
  </w:style>
  <w:style w:type="paragraph" w:customStyle="1" w:styleId="span92">
    <w:name w:val="span92"/>
    <w:basedOn w:val="Normal"/>
    <w:pPr>
      <w:spacing w:after="150"/>
    </w:pPr>
  </w:style>
  <w:style w:type="paragraph" w:customStyle="1" w:styleId="span82">
    <w:name w:val="span82"/>
    <w:basedOn w:val="Normal"/>
    <w:pPr>
      <w:spacing w:after="150"/>
    </w:pPr>
  </w:style>
  <w:style w:type="paragraph" w:customStyle="1" w:styleId="span72">
    <w:name w:val="span72"/>
    <w:basedOn w:val="Normal"/>
    <w:pPr>
      <w:spacing w:after="150"/>
    </w:pPr>
  </w:style>
  <w:style w:type="paragraph" w:customStyle="1" w:styleId="span62">
    <w:name w:val="span62"/>
    <w:basedOn w:val="Normal"/>
    <w:pPr>
      <w:spacing w:after="150"/>
    </w:pPr>
  </w:style>
  <w:style w:type="paragraph" w:customStyle="1" w:styleId="span52">
    <w:name w:val="span52"/>
    <w:basedOn w:val="Normal"/>
    <w:pPr>
      <w:spacing w:after="150"/>
    </w:pPr>
  </w:style>
  <w:style w:type="paragraph" w:customStyle="1" w:styleId="span42">
    <w:name w:val="span42"/>
    <w:basedOn w:val="Normal"/>
    <w:pPr>
      <w:spacing w:after="150"/>
    </w:pPr>
  </w:style>
  <w:style w:type="paragraph" w:customStyle="1" w:styleId="span32">
    <w:name w:val="span32"/>
    <w:basedOn w:val="Normal"/>
    <w:pPr>
      <w:spacing w:after="150"/>
    </w:pPr>
  </w:style>
  <w:style w:type="paragraph" w:customStyle="1" w:styleId="span22">
    <w:name w:val="span22"/>
    <w:basedOn w:val="Normal"/>
    <w:pPr>
      <w:spacing w:after="150"/>
    </w:pPr>
  </w:style>
  <w:style w:type="paragraph" w:customStyle="1" w:styleId="span14">
    <w:name w:val="span14"/>
    <w:basedOn w:val="Normal"/>
    <w:pPr>
      <w:spacing w:after="150"/>
    </w:pPr>
  </w:style>
  <w:style w:type="paragraph" w:customStyle="1" w:styleId="offset122">
    <w:name w:val="offset122"/>
    <w:basedOn w:val="Normal"/>
    <w:pPr>
      <w:spacing w:after="150"/>
      <w:ind w:left="27082"/>
    </w:pPr>
  </w:style>
  <w:style w:type="paragraph" w:customStyle="1" w:styleId="offset112">
    <w:name w:val="offset112"/>
    <w:basedOn w:val="Normal"/>
    <w:pPr>
      <w:spacing w:after="150"/>
      <w:ind w:left="24810"/>
    </w:pPr>
  </w:style>
  <w:style w:type="paragraph" w:customStyle="1" w:styleId="offset102">
    <w:name w:val="offset102"/>
    <w:basedOn w:val="Normal"/>
    <w:pPr>
      <w:spacing w:after="150"/>
      <w:ind w:left="22658"/>
    </w:pPr>
  </w:style>
  <w:style w:type="paragraph" w:customStyle="1" w:styleId="offset92">
    <w:name w:val="offset92"/>
    <w:basedOn w:val="Normal"/>
    <w:pPr>
      <w:spacing w:after="150"/>
      <w:ind w:left="20386"/>
    </w:pPr>
  </w:style>
  <w:style w:type="paragraph" w:customStyle="1" w:styleId="offset82">
    <w:name w:val="offset82"/>
    <w:basedOn w:val="Normal"/>
    <w:pPr>
      <w:spacing w:after="150"/>
      <w:ind w:left="18234"/>
    </w:pPr>
  </w:style>
  <w:style w:type="paragraph" w:customStyle="1" w:styleId="offset72">
    <w:name w:val="offset72"/>
    <w:basedOn w:val="Normal"/>
    <w:pPr>
      <w:spacing w:after="150"/>
      <w:ind w:left="15962"/>
    </w:pPr>
  </w:style>
  <w:style w:type="paragraph" w:customStyle="1" w:styleId="offset62">
    <w:name w:val="offset62"/>
    <w:basedOn w:val="Normal"/>
    <w:pPr>
      <w:spacing w:after="150"/>
      <w:ind w:left="13810"/>
    </w:pPr>
  </w:style>
  <w:style w:type="paragraph" w:customStyle="1" w:styleId="offset52">
    <w:name w:val="offset52"/>
    <w:basedOn w:val="Normal"/>
    <w:pPr>
      <w:spacing w:after="150"/>
      <w:ind w:left="11538"/>
    </w:pPr>
  </w:style>
  <w:style w:type="paragraph" w:customStyle="1" w:styleId="offset42">
    <w:name w:val="offset42"/>
    <w:basedOn w:val="Normal"/>
    <w:pPr>
      <w:spacing w:after="150"/>
      <w:ind w:left="9386"/>
    </w:pPr>
  </w:style>
  <w:style w:type="paragraph" w:customStyle="1" w:styleId="offset32">
    <w:name w:val="offset32"/>
    <w:basedOn w:val="Normal"/>
    <w:pPr>
      <w:spacing w:after="150"/>
      <w:ind w:left="7114"/>
    </w:pPr>
  </w:style>
  <w:style w:type="paragraph" w:customStyle="1" w:styleId="offset22">
    <w:name w:val="offset22"/>
    <w:basedOn w:val="Normal"/>
    <w:pPr>
      <w:spacing w:after="150"/>
      <w:ind w:left="4962"/>
    </w:pPr>
  </w:style>
  <w:style w:type="paragraph" w:customStyle="1" w:styleId="offset14">
    <w:name w:val="offset14"/>
    <w:basedOn w:val="Normal"/>
    <w:pPr>
      <w:spacing w:after="150"/>
      <w:ind w:left="2690"/>
    </w:pPr>
  </w:style>
  <w:style w:type="paragraph" w:customStyle="1" w:styleId="table2">
    <w:name w:val="table2"/>
    <w:basedOn w:val="Normal"/>
    <w:pPr>
      <w:shd w:val="clear" w:color="auto" w:fill="FFFFFF"/>
      <w:spacing w:after="300"/>
    </w:pPr>
  </w:style>
  <w:style w:type="paragraph" w:customStyle="1" w:styleId="uneditable-input6">
    <w:name w:val="uneditable-input6"/>
    <w:basedOn w:val="Normal"/>
    <w:pPr>
      <w:shd w:val="clear" w:color="auto" w:fill="FCFCFC"/>
      <w:textAlignment w:val="top"/>
    </w:pPr>
    <w:rPr>
      <w:color w:val="999999"/>
      <w:sz w:val="21"/>
      <w:szCs w:val="21"/>
    </w:rPr>
  </w:style>
  <w:style w:type="paragraph" w:customStyle="1" w:styleId="uneditable-input7">
    <w:name w:val="uneditable-input7"/>
    <w:basedOn w:val="Normal"/>
    <w:pPr>
      <w:shd w:val="clear" w:color="auto" w:fill="FCFCFC"/>
      <w:textAlignment w:val="top"/>
    </w:pPr>
    <w:rPr>
      <w:color w:val="999999"/>
      <w:sz w:val="21"/>
      <w:szCs w:val="21"/>
    </w:rPr>
  </w:style>
  <w:style w:type="paragraph" w:customStyle="1" w:styleId="dropdown-menu5">
    <w:name w:val="dropdown-menu5"/>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6">
    <w:name w:val="dropdown-menu6"/>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popover3">
    <w:name w:val="popover3"/>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popover4">
    <w:name w:val="popover4"/>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add-on3">
    <w:name w:val="add-on3"/>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4">
    <w:name w:val="add-on4"/>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4">
    <w:name w:val="active4"/>
    <w:basedOn w:val="Normal"/>
    <w:pPr>
      <w:shd w:val="clear" w:color="auto" w:fill="A9DBA9"/>
      <w:spacing w:after="150"/>
    </w:pPr>
  </w:style>
  <w:style w:type="paragraph" w:customStyle="1" w:styleId="active5">
    <w:name w:val="active5"/>
    <w:basedOn w:val="Normal"/>
    <w:pPr>
      <w:shd w:val="clear" w:color="auto" w:fill="A9DBA9"/>
      <w:spacing w:after="150"/>
    </w:pPr>
  </w:style>
  <w:style w:type="paragraph" w:customStyle="1" w:styleId="btn8">
    <w:name w:val="btn8"/>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right="-15"/>
      <w:jc w:val="center"/>
      <w:textAlignment w:val="center"/>
    </w:pPr>
    <w:rPr>
      <w:color w:val="333333"/>
      <w:sz w:val="21"/>
      <w:szCs w:val="21"/>
    </w:rPr>
  </w:style>
  <w:style w:type="paragraph" w:customStyle="1" w:styleId="btn9">
    <w:name w:val="btn9"/>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left="-15"/>
      <w:jc w:val="center"/>
      <w:textAlignment w:val="center"/>
    </w:pPr>
    <w:rPr>
      <w:color w:val="333333"/>
      <w:sz w:val="21"/>
      <w:szCs w:val="21"/>
    </w:rPr>
  </w:style>
  <w:style w:type="paragraph" w:customStyle="1" w:styleId="btn-group5">
    <w:name w:val="btn-group5"/>
    <w:basedOn w:val="Normal"/>
    <w:pPr>
      <w:spacing w:after="150"/>
      <w:ind w:left="-15"/>
      <w:textAlignment w:val="center"/>
    </w:pPr>
    <w:rPr>
      <w:sz w:val="2"/>
      <w:szCs w:val="2"/>
    </w:rPr>
  </w:style>
  <w:style w:type="paragraph" w:customStyle="1" w:styleId="help-inline4">
    <w:name w:val="help-inline4"/>
    <w:basedOn w:val="Normal"/>
    <w:pPr>
      <w:textAlignment w:val="center"/>
    </w:pPr>
    <w:rPr>
      <w:color w:val="595959"/>
    </w:rPr>
  </w:style>
  <w:style w:type="paragraph" w:customStyle="1" w:styleId="help-inline5">
    <w:name w:val="help-inline5"/>
    <w:basedOn w:val="Normal"/>
    <w:pPr>
      <w:textAlignment w:val="center"/>
    </w:pPr>
    <w:rPr>
      <w:color w:val="595959"/>
    </w:rPr>
  </w:style>
  <w:style w:type="paragraph" w:customStyle="1" w:styleId="help-inline6">
    <w:name w:val="help-inline6"/>
    <w:basedOn w:val="Normal"/>
    <w:pPr>
      <w:textAlignment w:val="center"/>
    </w:pPr>
    <w:rPr>
      <w:color w:val="595959"/>
    </w:rPr>
  </w:style>
  <w:style w:type="paragraph" w:customStyle="1" w:styleId="uneditable-input8">
    <w:name w:val="uneditable-input8"/>
    <w:basedOn w:val="Normal"/>
    <w:pPr>
      <w:shd w:val="clear" w:color="auto" w:fill="FCFCFC"/>
      <w:textAlignment w:val="center"/>
    </w:pPr>
    <w:rPr>
      <w:color w:val="999999"/>
    </w:rPr>
  </w:style>
  <w:style w:type="paragraph" w:customStyle="1" w:styleId="uneditable-input9">
    <w:name w:val="uneditable-input9"/>
    <w:basedOn w:val="Normal"/>
    <w:pPr>
      <w:shd w:val="clear" w:color="auto" w:fill="FCFCFC"/>
      <w:textAlignment w:val="center"/>
    </w:pPr>
    <w:rPr>
      <w:color w:val="999999"/>
    </w:rPr>
  </w:style>
  <w:style w:type="paragraph" w:customStyle="1" w:styleId="uneditable-input10">
    <w:name w:val="uneditable-input10"/>
    <w:basedOn w:val="Normal"/>
    <w:pPr>
      <w:shd w:val="clear" w:color="auto" w:fill="FCFCFC"/>
      <w:textAlignment w:val="center"/>
    </w:pPr>
    <w:rPr>
      <w:color w:val="999999"/>
    </w:rPr>
  </w:style>
  <w:style w:type="paragraph" w:customStyle="1" w:styleId="input-prepend5">
    <w:name w:val="input-prepend5"/>
    <w:basedOn w:val="Normal"/>
    <w:pPr>
      <w:textAlignment w:val="center"/>
    </w:pPr>
    <w:rPr>
      <w:sz w:val="2"/>
      <w:szCs w:val="2"/>
    </w:rPr>
  </w:style>
  <w:style w:type="paragraph" w:customStyle="1" w:styleId="input-prepend6">
    <w:name w:val="input-prepend6"/>
    <w:basedOn w:val="Normal"/>
    <w:pPr>
      <w:textAlignment w:val="center"/>
    </w:pPr>
    <w:rPr>
      <w:sz w:val="2"/>
      <w:szCs w:val="2"/>
    </w:rPr>
  </w:style>
  <w:style w:type="paragraph" w:customStyle="1" w:styleId="input-prepend7">
    <w:name w:val="input-prepend7"/>
    <w:basedOn w:val="Normal"/>
    <w:pPr>
      <w:textAlignment w:val="center"/>
    </w:pPr>
    <w:rPr>
      <w:sz w:val="2"/>
      <w:szCs w:val="2"/>
    </w:rPr>
  </w:style>
  <w:style w:type="paragraph" w:customStyle="1" w:styleId="input-append5">
    <w:name w:val="input-append5"/>
    <w:basedOn w:val="Normal"/>
    <w:pPr>
      <w:textAlignment w:val="center"/>
    </w:pPr>
    <w:rPr>
      <w:sz w:val="2"/>
      <w:szCs w:val="2"/>
    </w:rPr>
  </w:style>
  <w:style w:type="paragraph" w:customStyle="1" w:styleId="input-append6">
    <w:name w:val="input-append6"/>
    <w:basedOn w:val="Normal"/>
    <w:pPr>
      <w:textAlignment w:val="center"/>
    </w:pPr>
    <w:rPr>
      <w:sz w:val="2"/>
      <w:szCs w:val="2"/>
    </w:rPr>
  </w:style>
  <w:style w:type="paragraph" w:customStyle="1" w:styleId="input-append7">
    <w:name w:val="input-append7"/>
    <w:basedOn w:val="Normal"/>
    <w:pPr>
      <w:textAlignment w:val="center"/>
    </w:pPr>
    <w:rPr>
      <w:sz w:val="2"/>
      <w:szCs w:val="2"/>
    </w:rPr>
  </w:style>
  <w:style w:type="paragraph" w:customStyle="1" w:styleId="hide4">
    <w:name w:val="hide4"/>
    <w:basedOn w:val="Normal"/>
    <w:pPr>
      <w:spacing w:after="150"/>
    </w:pPr>
    <w:rPr>
      <w:vanish/>
    </w:rPr>
  </w:style>
  <w:style w:type="paragraph" w:customStyle="1" w:styleId="hide5">
    <w:name w:val="hide5"/>
    <w:basedOn w:val="Normal"/>
    <w:pPr>
      <w:spacing w:after="150"/>
    </w:pPr>
    <w:rPr>
      <w:vanish/>
    </w:rPr>
  </w:style>
  <w:style w:type="paragraph" w:customStyle="1" w:styleId="hide6">
    <w:name w:val="hide6"/>
    <w:basedOn w:val="Normal"/>
    <w:pPr>
      <w:spacing w:after="150"/>
    </w:pPr>
    <w:rPr>
      <w:vanish/>
    </w:rPr>
  </w:style>
  <w:style w:type="paragraph" w:customStyle="1" w:styleId="radio4">
    <w:name w:val="radio4"/>
    <w:basedOn w:val="Normal"/>
    <w:pPr>
      <w:textAlignment w:val="center"/>
    </w:pPr>
  </w:style>
  <w:style w:type="paragraph" w:customStyle="1" w:styleId="checkbox4">
    <w:name w:val="checkbox4"/>
    <w:basedOn w:val="Normal"/>
    <w:pPr>
      <w:textAlignment w:val="center"/>
    </w:pPr>
  </w:style>
  <w:style w:type="paragraph" w:customStyle="1" w:styleId="radio5">
    <w:name w:val="radio5"/>
    <w:basedOn w:val="Normal"/>
    <w:pPr>
      <w:textAlignment w:val="center"/>
    </w:pPr>
  </w:style>
  <w:style w:type="paragraph" w:customStyle="1" w:styleId="checkbox5">
    <w:name w:val="checkbox5"/>
    <w:basedOn w:val="Normal"/>
    <w:pPr>
      <w:textAlignment w:val="center"/>
    </w:pPr>
  </w:style>
  <w:style w:type="paragraph" w:customStyle="1" w:styleId="control-group2">
    <w:name w:val="control-group2"/>
    <w:basedOn w:val="Normal"/>
    <w:pPr>
      <w:spacing w:after="300"/>
    </w:pPr>
  </w:style>
  <w:style w:type="paragraph" w:customStyle="1" w:styleId="control-label2">
    <w:name w:val="control-label2"/>
    <w:basedOn w:val="Normal"/>
    <w:pPr>
      <w:spacing w:after="150"/>
      <w:jc w:val="right"/>
    </w:pPr>
  </w:style>
  <w:style w:type="paragraph" w:customStyle="1" w:styleId="controls2">
    <w:name w:val="controls2"/>
    <w:basedOn w:val="Normal"/>
    <w:pPr>
      <w:spacing w:after="150"/>
      <w:ind w:left="2700"/>
    </w:pPr>
  </w:style>
  <w:style w:type="paragraph" w:customStyle="1" w:styleId="help-block2">
    <w:name w:val="help-block2"/>
    <w:basedOn w:val="Normal"/>
    <w:rPr>
      <w:color w:val="595959"/>
    </w:rPr>
  </w:style>
  <w:style w:type="paragraph" w:customStyle="1" w:styleId="form-actions2">
    <w:name w:val="form-actions2"/>
    <w:basedOn w:val="Normal"/>
    <w:pPr>
      <w:pBdr>
        <w:top w:val="single" w:sz="6" w:space="14" w:color="E5E5E5"/>
      </w:pBdr>
      <w:shd w:val="clear" w:color="auto" w:fill="F5F5F5"/>
      <w:spacing w:before="300" w:after="300"/>
    </w:pPr>
  </w:style>
  <w:style w:type="paragraph" w:customStyle="1" w:styleId="caret20">
    <w:name w:val="caret20"/>
    <w:basedOn w:val="Normal"/>
    <w:pPr>
      <w:pBdr>
        <w:top w:val="single" w:sz="24" w:space="0" w:color="000000"/>
      </w:pBdr>
      <w:spacing w:before="120" w:after="150"/>
      <w:textAlignment w:val="top"/>
    </w:pPr>
  </w:style>
  <w:style w:type="paragraph" w:customStyle="1" w:styleId="caret21">
    <w:name w:val="caret21"/>
    <w:basedOn w:val="Normal"/>
    <w:pPr>
      <w:pBdr>
        <w:top w:val="single" w:sz="36" w:space="0" w:color="000000"/>
      </w:pBdr>
      <w:spacing w:before="90" w:after="150"/>
      <w:textAlignment w:val="top"/>
    </w:pPr>
  </w:style>
  <w:style w:type="paragraph" w:customStyle="1" w:styleId="caret22">
    <w:name w:val="caret22"/>
    <w:basedOn w:val="Normal"/>
    <w:pPr>
      <w:pBdr>
        <w:top w:val="single" w:sz="24" w:space="0" w:color="000000"/>
      </w:pBdr>
      <w:spacing w:before="120" w:after="150"/>
      <w:textAlignment w:val="top"/>
    </w:pPr>
  </w:style>
  <w:style w:type="paragraph" w:customStyle="1" w:styleId="caret23">
    <w:name w:val="caret23"/>
    <w:basedOn w:val="Normal"/>
    <w:pPr>
      <w:pBdr>
        <w:top w:val="single" w:sz="24" w:space="0" w:color="000000"/>
      </w:pBdr>
      <w:spacing w:before="120" w:after="150"/>
      <w:textAlignment w:val="top"/>
    </w:pPr>
  </w:style>
  <w:style w:type="paragraph" w:customStyle="1" w:styleId="caret24">
    <w:name w:val="caret24"/>
    <w:basedOn w:val="Normal"/>
    <w:pPr>
      <w:pBdr>
        <w:bottom w:val="single" w:sz="36" w:space="0" w:color="000000"/>
      </w:pBdr>
      <w:spacing w:before="90" w:after="150"/>
      <w:textAlignment w:val="top"/>
    </w:pPr>
  </w:style>
  <w:style w:type="paragraph" w:customStyle="1" w:styleId="caret25">
    <w:name w:val="caret25"/>
    <w:basedOn w:val="Normal"/>
    <w:pPr>
      <w:pBdr>
        <w:top w:val="single" w:sz="24" w:space="0" w:color="FFFFFF"/>
      </w:pBdr>
      <w:spacing w:after="150"/>
      <w:textAlignment w:val="top"/>
    </w:pPr>
  </w:style>
  <w:style w:type="paragraph" w:customStyle="1" w:styleId="caret26">
    <w:name w:val="caret26"/>
    <w:basedOn w:val="Normal"/>
    <w:pPr>
      <w:pBdr>
        <w:top w:val="single" w:sz="24" w:space="0" w:color="FFFFFF"/>
      </w:pBdr>
      <w:spacing w:after="150"/>
      <w:textAlignment w:val="top"/>
    </w:pPr>
  </w:style>
  <w:style w:type="paragraph" w:customStyle="1" w:styleId="caret27">
    <w:name w:val="caret27"/>
    <w:basedOn w:val="Normal"/>
    <w:pPr>
      <w:pBdr>
        <w:top w:val="single" w:sz="24" w:space="0" w:color="FFFFFF"/>
      </w:pBdr>
      <w:spacing w:after="150"/>
      <w:textAlignment w:val="top"/>
    </w:pPr>
  </w:style>
  <w:style w:type="paragraph" w:customStyle="1" w:styleId="caret28">
    <w:name w:val="caret28"/>
    <w:basedOn w:val="Normal"/>
    <w:pPr>
      <w:pBdr>
        <w:top w:val="single" w:sz="24" w:space="0" w:color="FFFFFF"/>
      </w:pBdr>
      <w:spacing w:after="150"/>
      <w:textAlignment w:val="top"/>
    </w:pPr>
  </w:style>
  <w:style w:type="paragraph" w:customStyle="1" w:styleId="caret29">
    <w:name w:val="caret29"/>
    <w:basedOn w:val="Normal"/>
    <w:pPr>
      <w:pBdr>
        <w:top w:val="single" w:sz="24" w:space="0" w:color="FFFFFF"/>
      </w:pBdr>
      <w:spacing w:after="150"/>
      <w:textAlignment w:val="top"/>
    </w:pPr>
  </w:style>
  <w:style w:type="paragraph" w:customStyle="1" w:styleId="caret30">
    <w:name w:val="caret30"/>
    <w:basedOn w:val="Normal"/>
    <w:pPr>
      <w:pBdr>
        <w:top w:val="single" w:sz="24" w:space="0" w:color="FFFFFF"/>
      </w:pBdr>
      <w:spacing w:after="150"/>
      <w:textAlignment w:val="top"/>
    </w:pPr>
  </w:style>
  <w:style w:type="paragraph" w:customStyle="1" w:styleId="nav-header3">
    <w:name w:val="nav-header3"/>
    <w:basedOn w:val="Normal"/>
    <w:pPr>
      <w:spacing w:after="150" w:line="300" w:lineRule="atLeast"/>
      <w:ind w:left="-225" w:right="-225"/>
    </w:pPr>
    <w:rPr>
      <w:b/>
      <w:bCs/>
      <w:caps/>
      <w:color w:val="999999"/>
      <w:sz w:val="17"/>
      <w:szCs w:val="17"/>
    </w:rPr>
  </w:style>
  <w:style w:type="paragraph" w:customStyle="1" w:styleId="divider3">
    <w:name w:val="divider3"/>
    <w:basedOn w:val="Normal"/>
    <w:pPr>
      <w:pBdr>
        <w:bottom w:val="single" w:sz="6" w:space="0" w:color="FFFFFF"/>
      </w:pBdr>
      <w:shd w:val="clear" w:color="auto" w:fill="E5E5E5"/>
      <w:spacing w:before="135" w:after="135"/>
      <w:ind w:left="15" w:right="15"/>
    </w:pPr>
  </w:style>
  <w:style w:type="paragraph" w:customStyle="1" w:styleId="caret31">
    <w:name w:val="caret31"/>
    <w:basedOn w:val="Normal"/>
    <w:pPr>
      <w:pBdr>
        <w:top w:val="single" w:sz="24" w:space="0" w:color="0088CC"/>
      </w:pBdr>
      <w:spacing w:before="90" w:after="150"/>
      <w:textAlignment w:val="top"/>
    </w:pPr>
  </w:style>
  <w:style w:type="paragraph" w:customStyle="1" w:styleId="caret32">
    <w:name w:val="caret32"/>
    <w:basedOn w:val="Normal"/>
    <w:pPr>
      <w:pBdr>
        <w:top w:val="single" w:sz="24" w:space="0" w:color="000000"/>
      </w:pBdr>
      <w:spacing w:before="120" w:after="150"/>
      <w:textAlignment w:val="top"/>
    </w:pPr>
  </w:style>
  <w:style w:type="paragraph" w:customStyle="1" w:styleId="caret33">
    <w:name w:val="caret33"/>
    <w:basedOn w:val="Normal"/>
    <w:pPr>
      <w:pBdr>
        <w:top w:val="single" w:sz="24" w:space="0" w:color="FFFFFF"/>
      </w:pBdr>
      <w:spacing w:before="90" w:after="150"/>
      <w:textAlignment w:val="top"/>
    </w:pPr>
  </w:style>
  <w:style w:type="paragraph" w:customStyle="1" w:styleId="caret34">
    <w:name w:val="caret34"/>
    <w:basedOn w:val="Normal"/>
    <w:pPr>
      <w:pBdr>
        <w:top w:val="single" w:sz="24" w:space="0" w:color="555555"/>
      </w:pBdr>
      <w:spacing w:before="120" w:after="150"/>
      <w:textAlignment w:val="top"/>
    </w:pPr>
  </w:style>
  <w:style w:type="paragraph" w:customStyle="1" w:styleId="container8">
    <w:name w:val="container8"/>
    <w:basedOn w:val="Normal"/>
    <w:pPr>
      <w:spacing w:after="150"/>
    </w:pPr>
  </w:style>
  <w:style w:type="paragraph" w:customStyle="1" w:styleId="brand3">
    <w:name w:val="brand3"/>
    <w:basedOn w:val="Normal"/>
    <w:pPr>
      <w:spacing w:after="150"/>
      <w:ind w:left="-300"/>
    </w:pPr>
    <w:rPr>
      <w:color w:val="777777"/>
      <w:sz w:val="30"/>
      <w:szCs w:val="30"/>
    </w:rPr>
  </w:style>
  <w:style w:type="paragraph" w:customStyle="1" w:styleId="divider-vertical3">
    <w:name w:val="divider-vertical3"/>
    <w:basedOn w:val="Normal"/>
    <w:pPr>
      <w:pBdr>
        <w:left w:val="single" w:sz="6" w:space="0" w:color="F2F2F2"/>
        <w:right w:val="single" w:sz="6" w:space="0" w:color="FFFFFF"/>
      </w:pBdr>
      <w:ind w:left="135" w:right="135"/>
    </w:pPr>
  </w:style>
  <w:style w:type="paragraph" w:customStyle="1" w:styleId="btn10">
    <w:name w:val="btn10"/>
    <w:basedOn w:val="Normal"/>
    <w:pPr>
      <w:pBdr>
        <w:top w:val="single" w:sz="6" w:space="3" w:color="CCCCCC"/>
        <w:left w:val="single" w:sz="6" w:space="9" w:color="CCCCCC"/>
        <w:bottom w:val="single" w:sz="6" w:space="3" w:color="B3B3B3"/>
        <w:right w:val="single" w:sz="6" w:space="9" w:color="CCCCCC"/>
      </w:pBdr>
      <w:shd w:val="clear" w:color="auto" w:fill="F5F5F5"/>
      <w:spacing w:before="75" w:line="300" w:lineRule="atLeast"/>
      <w:jc w:val="center"/>
      <w:textAlignment w:val="center"/>
    </w:pPr>
    <w:rPr>
      <w:color w:val="333333"/>
      <w:sz w:val="21"/>
      <w:szCs w:val="21"/>
    </w:rPr>
  </w:style>
  <w:style w:type="paragraph" w:customStyle="1" w:styleId="btn-group6">
    <w:name w:val="btn-group6"/>
    <w:basedOn w:val="Normal"/>
    <w:pPr>
      <w:spacing w:before="75" w:after="150"/>
      <w:textAlignment w:val="center"/>
    </w:pPr>
    <w:rPr>
      <w:sz w:val="2"/>
      <w:szCs w:val="2"/>
    </w:rPr>
  </w:style>
  <w:style w:type="paragraph" w:customStyle="1" w:styleId="btn11">
    <w:name w:val="btn11"/>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olor w:val="333333"/>
      <w:sz w:val="21"/>
      <w:szCs w:val="21"/>
    </w:rPr>
  </w:style>
  <w:style w:type="paragraph" w:customStyle="1" w:styleId="btn12">
    <w:name w:val="btn12"/>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right="-15"/>
      <w:jc w:val="center"/>
      <w:textAlignment w:val="center"/>
    </w:pPr>
    <w:rPr>
      <w:color w:val="333333"/>
      <w:sz w:val="21"/>
      <w:szCs w:val="21"/>
    </w:rPr>
  </w:style>
  <w:style w:type="paragraph" w:customStyle="1" w:styleId="btn13">
    <w:name w:val="btn13"/>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left="-15"/>
      <w:jc w:val="center"/>
      <w:textAlignment w:val="center"/>
    </w:pPr>
    <w:rPr>
      <w:color w:val="333333"/>
      <w:sz w:val="21"/>
      <w:szCs w:val="21"/>
    </w:rPr>
  </w:style>
  <w:style w:type="paragraph" w:customStyle="1" w:styleId="btn-group7">
    <w:name w:val="btn-group7"/>
    <w:basedOn w:val="Normal"/>
    <w:pPr>
      <w:spacing w:after="150"/>
      <w:textAlignment w:val="center"/>
    </w:pPr>
    <w:rPr>
      <w:sz w:val="2"/>
      <w:szCs w:val="2"/>
    </w:rPr>
  </w:style>
  <w:style w:type="paragraph" w:customStyle="1" w:styleId="btn-group8">
    <w:name w:val="btn-group8"/>
    <w:basedOn w:val="Normal"/>
    <w:pPr>
      <w:spacing w:after="150"/>
      <w:ind w:left="-15"/>
      <w:textAlignment w:val="center"/>
    </w:pPr>
    <w:rPr>
      <w:sz w:val="2"/>
      <w:szCs w:val="2"/>
    </w:rPr>
  </w:style>
  <w:style w:type="paragraph" w:customStyle="1" w:styleId="radio6">
    <w:name w:val="radio6"/>
    <w:basedOn w:val="Normal"/>
    <w:pPr>
      <w:spacing w:before="75" w:after="150"/>
    </w:pPr>
  </w:style>
  <w:style w:type="paragraph" w:customStyle="1" w:styleId="checkbox6">
    <w:name w:val="checkbox6"/>
    <w:basedOn w:val="Normal"/>
    <w:pPr>
      <w:spacing w:before="75" w:after="150"/>
    </w:pPr>
  </w:style>
  <w:style w:type="paragraph" w:customStyle="1" w:styleId="btn14">
    <w:name w:val="btn14"/>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olor w:val="333333"/>
      <w:sz w:val="21"/>
      <w:szCs w:val="21"/>
    </w:rPr>
  </w:style>
  <w:style w:type="paragraph" w:customStyle="1" w:styleId="input-append8">
    <w:name w:val="input-append8"/>
    <w:basedOn w:val="Normal"/>
    <w:pPr>
      <w:spacing w:before="75" w:after="150"/>
      <w:textAlignment w:val="center"/>
    </w:pPr>
    <w:rPr>
      <w:sz w:val="2"/>
      <w:szCs w:val="2"/>
    </w:rPr>
  </w:style>
  <w:style w:type="paragraph" w:customStyle="1" w:styleId="input-prepend8">
    <w:name w:val="input-prepend8"/>
    <w:basedOn w:val="Normal"/>
    <w:pPr>
      <w:spacing w:before="75" w:after="150"/>
      <w:textAlignment w:val="center"/>
    </w:pPr>
    <w:rPr>
      <w:sz w:val="2"/>
      <w:szCs w:val="2"/>
    </w:rPr>
  </w:style>
  <w:style w:type="paragraph" w:customStyle="1" w:styleId="search-query3">
    <w:name w:val="search-query3"/>
    <w:basedOn w:val="Normal"/>
    <w:rPr>
      <w:rFonts w:ascii="Helvetica" w:hAnsi="Helvetica" w:cs="Helvetica"/>
      <w:sz w:val="20"/>
      <w:szCs w:val="20"/>
    </w:rPr>
  </w:style>
  <w:style w:type="paragraph" w:customStyle="1" w:styleId="navbar-inner5">
    <w:name w:val="navbar-inner5"/>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6">
    <w:name w:val="navbar-inner6"/>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7">
    <w:name w:val="navbar-inner7"/>
    <w:basedOn w:val="Normal"/>
    <w:pPr>
      <w:pBdr>
        <w:top w:val="single" w:sz="6" w:space="0" w:color="D4D4D4"/>
        <w:left w:val="single" w:sz="2" w:space="15" w:color="D4D4D4"/>
        <w:bottom w:val="single" w:sz="2" w:space="0" w:color="D4D4D4"/>
        <w:right w:val="single" w:sz="2" w:space="15" w:color="D4D4D4"/>
      </w:pBdr>
      <w:shd w:val="clear" w:color="auto" w:fill="FAFAFA"/>
      <w:spacing w:after="150"/>
    </w:pPr>
  </w:style>
  <w:style w:type="paragraph" w:customStyle="1" w:styleId="nav2">
    <w:name w:val="nav2"/>
    <w:basedOn w:val="Normal"/>
    <w:pPr>
      <w:ind w:right="150"/>
    </w:pPr>
  </w:style>
  <w:style w:type="paragraph" w:customStyle="1" w:styleId="navlia3">
    <w:name w:val="nav&gt;li&gt;a3"/>
    <w:basedOn w:val="Normal"/>
    <w:pPr>
      <w:spacing w:after="150"/>
    </w:pPr>
    <w:rPr>
      <w:color w:val="777777"/>
    </w:rPr>
  </w:style>
  <w:style w:type="paragraph" w:customStyle="1" w:styleId="caret35">
    <w:name w:val="caret35"/>
    <w:basedOn w:val="Normal"/>
    <w:pPr>
      <w:pBdr>
        <w:top w:val="single" w:sz="24" w:space="0" w:color="0088CC"/>
      </w:pBdr>
      <w:spacing w:before="120" w:after="150"/>
      <w:textAlignment w:val="top"/>
    </w:pPr>
  </w:style>
  <w:style w:type="paragraph" w:customStyle="1" w:styleId="btn-navbar3">
    <w:name w:val="btn-navbar3"/>
    <w:basedOn w:val="Normal"/>
    <w:pPr>
      <w:shd w:val="clear" w:color="auto" w:fill="EDEDED"/>
      <w:spacing w:after="150"/>
      <w:ind w:left="75" w:right="75"/>
    </w:pPr>
    <w:rPr>
      <w:vanish/>
      <w:color w:val="FFFFFF"/>
    </w:rPr>
  </w:style>
  <w:style w:type="paragraph" w:customStyle="1" w:styleId="icon-bar2">
    <w:name w:val="icon-bar2"/>
    <w:basedOn w:val="Normal"/>
    <w:pPr>
      <w:shd w:val="clear" w:color="auto" w:fill="F5F5F5"/>
      <w:spacing w:after="150"/>
    </w:pPr>
  </w:style>
  <w:style w:type="paragraph" w:customStyle="1" w:styleId="navbar-inner8">
    <w:name w:val="navbar-inner8"/>
    <w:basedOn w:val="Normal"/>
    <w:pPr>
      <w:pBdr>
        <w:top w:val="single" w:sz="6" w:space="0" w:color="252525"/>
        <w:left w:val="single" w:sz="6" w:space="15" w:color="252525"/>
        <w:bottom w:val="single" w:sz="6" w:space="0" w:color="252525"/>
        <w:right w:val="single" w:sz="6" w:space="15" w:color="252525"/>
      </w:pBdr>
      <w:shd w:val="clear" w:color="auto" w:fill="1B1B1B"/>
      <w:spacing w:after="150"/>
    </w:pPr>
  </w:style>
  <w:style w:type="paragraph" w:customStyle="1" w:styleId="brand4">
    <w:name w:val="brand4"/>
    <w:basedOn w:val="Normal"/>
    <w:pPr>
      <w:spacing w:after="150"/>
    </w:pPr>
    <w:rPr>
      <w:color w:val="999999"/>
    </w:rPr>
  </w:style>
  <w:style w:type="paragraph" w:customStyle="1" w:styleId="navlia4">
    <w:name w:val="nav&gt;li&gt;a4"/>
    <w:basedOn w:val="Normal"/>
    <w:pPr>
      <w:spacing w:after="150"/>
    </w:pPr>
    <w:rPr>
      <w:color w:val="999999"/>
    </w:rPr>
  </w:style>
  <w:style w:type="paragraph" w:customStyle="1" w:styleId="navbar-text2">
    <w:name w:val="navbar-text2"/>
    <w:basedOn w:val="Normal"/>
    <w:pPr>
      <w:spacing w:line="600" w:lineRule="atLeast"/>
    </w:pPr>
    <w:rPr>
      <w:color w:val="999999"/>
    </w:rPr>
  </w:style>
  <w:style w:type="paragraph" w:customStyle="1" w:styleId="navbar-link2">
    <w:name w:val="navbar-link2"/>
    <w:basedOn w:val="Normal"/>
    <w:pPr>
      <w:spacing w:after="150"/>
    </w:pPr>
    <w:rPr>
      <w:color w:val="999999"/>
    </w:rPr>
  </w:style>
  <w:style w:type="paragraph" w:customStyle="1" w:styleId="divider-vertical4">
    <w:name w:val="divider-vertical4"/>
    <w:basedOn w:val="Normal"/>
    <w:pPr>
      <w:spacing w:after="150"/>
    </w:pPr>
  </w:style>
  <w:style w:type="paragraph" w:customStyle="1" w:styleId="search-query4">
    <w:name w:val="search-query4"/>
    <w:basedOn w:val="Normal"/>
    <w:pPr>
      <w:shd w:val="clear" w:color="auto" w:fill="515151"/>
    </w:pPr>
    <w:rPr>
      <w:rFonts w:ascii="Helvetica" w:hAnsi="Helvetica" w:cs="Helvetica"/>
      <w:color w:val="FFFFFF"/>
      <w:sz w:val="20"/>
      <w:szCs w:val="20"/>
    </w:rPr>
  </w:style>
  <w:style w:type="paragraph" w:customStyle="1" w:styleId="btn-navbar4">
    <w:name w:val="btn-navbar4"/>
    <w:basedOn w:val="Normal"/>
    <w:pPr>
      <w:shd w:val="clear" w:color="auto" w:fill="0E0E0E"/>
      <w:spacing w:after="150"/>
    </w:pPr>
    <w:rPr>
      <w:color w:val="FFFFFF"/>
    </w:rPr>
  </w:style>
  <w:style w:type="paragraph" w:customStyle="1" w:styleId="thumbnails2">
    <w:name w:val="thumbnails2"/>
    <w:basedOn w:val="Normal"/>
    <w:pPr>
      <w:spacing w:after="150"/>
    </w:pPr>
  </w:style>
  <w:style w:type="paragraph" w:customStyle="1" w:styleId="caption2">
    <w:name w:val="caption2"/>
    <w:basedOn w:val="Normal"/>
    <w:pPr>
      <w:spacing w:after="150"/>
    </w:pPr>
    <w:rPr>
      <w:color w:val="555555"/>
    </w:rPr>
  </w:style>
  <w:style w:type="paragraph" w:customStyle="1" w:styleId="close3">
    <w:name w:val="close3"/>
    <w:basedOn w:val="Normal"/>
    <w:pPr>
      <w:spacing w:after="150" w:line="300" w:lineRule="atLeast"/>
    </w:pPr>
    <w:rPr>
      <w:b/>
      <w:bCs/>
      <w:color w:val="000000"/>
      <w:sz w:val="30"/>
      <w:szCs w:val="30"/>
    </w:rPr>
  </w:style>
  <w:style w:type="paragraph" w:customStyle="1" w:styleId="bar7">
    <w:name w:val="bar7"/>
    <w:basedOn w:val="Normal"/>
    <w:pPr>
      <w:shd w:val="clear" w:color="auto" w:fill="0E90D2"/>
      <w:spacing w:after="150"/>
      <w:jc w:val="center"/>
    </w:pPr>
    <w:rPr>
      <w:color w:val="FFFFFF"/>
      <w:sz w:val="18"/>
      <w:szCs w:val="18"/>
    </w:rPr>
  </w:style>
  <w:style w:type="paragraph" w:customStyle="1" w:styleId="bar8">
    <w:name w:val="bar8"/>
    <w:basedOn w:val="Normal"/>
    <w:pPr>
      <w:shd w:val="clear" w:color="auto" w:fill="149BDF"/>
      <w:spacing w:after="150"/>
    </w:pPr>
  </w:style>
  <w:style w:type="paragraph" w:customStyle="1" w:styleId="bar9">
    <w:name w:val="bar9"/>
    <w:basedOn w:val="Normal"/>
    <w:pPr>
      <w:shd w:val="clear" w:color="auto" w:fill="DD514C"/>
      <w:spacing w:after="150"/>
    </w:pPr>
  </w:style>
  <w:style w:type="paragraph" w:customStyle="1" w:styleId="bar-danger2">
    <w:name w:val="bar-danger2"/>
    <w:basedOn w:val="Normal"/>
    <w:pPr>
      <w:shd w:val="clear" w:color="auto" w:fill="DD514C"/>
      <w:spacing w:after="150"/>
    </w:pPr>
  </w:style>
  <w:style w:type="paragraph" w:customStyle="1" w:styleId="bar10">
    <w:name w:val="bar10"/>
    <w:basedOn w:val="Normal"/>
    <w:pPr>
      <w:shd w:val="clear" w:color="auto" w:fill="5EB95E"/>
      <w:spacing w:after="150"/>
    </w:pPr>
  </w:style>
  <w:style w:type="paragraph" w:customStyle="1" w:styleId="bar-success2">
    <w:name w:val="bar-success2"/>
    <w:basedOn w:val="Normal"/>
    <w:pPr>
      <w:shd w:val="clear" w:color="auto" w:fill="5EB95E"/>
      <w:spacing w:after="150"/>
    </w:pPr>
  </w:style>
  <w:style w:type="paragraph" w:customStyle="1" w:styleId="bar11">
    <w:name w:val="bar11"/>
    <w:basedOn w:val="Normal"/>
    <w:pPr>
      <w:shd w:val="clear" w:color="auto" w:fill="4BB1CF"/>
      <w:spacing w:after="150"/>
    </w:pPr>
  </w:style>
  <w:style w:type="paragraph" w:customStyle="1" w:styleId="bar-info2">
    <w:name w:val="bar-info2"/>
    <w:basedOn w:val="Normal"/>
    <w:pPr>
      <w:shd w:val="clear" w:color="auto" w:fill="4BB1CF"/>
      <w:spacing w:after="150"/>
    </w:pPr>
  </w:style>
  <w:style w:type="paragraph" w:customStyle="1" w:styleId="bar12">
    <w:name w:val="bar12"/>
    <w:basedOn w:val="Normal"/>
    <w:pPr>
      <w:shd w:val="clear" w:color="auto" w:fill="FAA732"/>
      <w:spacing w:after="150"/>
    </w:pPr>
  </w:style>
  <w:style w:type="paragraph" w:customStyle="1" w:styleId="bar-warning2">
    <w:name w:val="bar-warning2"/>
    <w:basedOn w:val="Normal"/>
    <w:pPr>
      <w:shd w:val="clear" w:color="auto" w:fill="FAA732"/>
      <w:spacing w:after="150"/>
    </w:pPr>
  </w:style>
  <w:style w:type="paragraph" w:customStyle="1" w:styleId="media2">
    <w:name w:val="media2"/>
    <w:basedOn w:val="Normal"/>
    <w:pPr>
      <w:spacing w:before="225" w:after="150"/>
    </w:pPr>
  </w:style>
  <w:style w:type="paragraph" w:customStyle="1" w:styleId="arrow2">
    <w:name w:val="arrow2"/>
    <w:basedOn w:val="Normal"/>
    <w:pPr>
      <w:spacing w:after="150"/>
    </w:pPr>
  </w:style>
  <w:style w:type="paragraph" w:customStyle="1" w:styleId="close4">
    <w:name w:val="close4"/>
    <w:basedOn w:val="Normal"/>
    <w:pPr>
      <w:spacing w:before="30" w:after="150" w:line="300" w:lineRule="atLeast"/>
    </w:pPr>
    <w:rPr>
      <w:b/>
      <w:bCs/>
      <w:color w:val="000000"/>
      <w:sz w:val="30"/>
      <w:szCs w:val="30"/>
    </w:rPr>
  </w:style>
  <w:style w:type="paragraph" w:customStyle="1" w:styleId="caret36">
    <w:name w:val="caret36"/>
    <w:basedOn w:val="Normal"/>
    <w:pPr>
      <w:pBdr>
        <w:top w:val="single" w:sz="24" w:space="0" w:color="000000"/>
      </w:pBdr>
      <w:spacing w:before="120" w:after="150"/>
      <w:ind w:left="30"/>
      <w:textAlignment w:val="top"/>
    </w:pPr>
  </w:style>
  <w:style w:type="paragraph" w:customStyle="1" w:styleId="divider4">
    <w:name w:val="divider4"/>
    <w:basedOn w:val="Normal"/>
    <w:pPr>
      <w:pBdr>
        <w:bottom w:val="single" w:sz="6" w:space="0" w:color="FFFFFF"/>
      </w:pBdr>
      <w:shd w:val="clear" w:color="auto" w:fill="E5E5E5"/>
      <w:spacing w:before="135" w:after="135"/>
      <w:ind w:left="15" w:right="15"/>
    </w:pPr>
  </w:style>
  <w:style w:type="paragraph" w:customStyle="1" w:styleId="caret37">
    <w:name w:val="caret37"/>
    <w:basedOn w:val="Normal"/>
    <w:pPr>
      <w:pBdr>
        <w:bottom w:val="single" w:sz="24" w:space="0" w:color="000000"/>
      </w:pBdr>
      <w:spacing w:after="150"/>
      <w:textAlignment w:val="top"/>
    </w:pPr>
  </w:style>
  <w:style w:type="paragraph" w:customStyle="1" w:styleId="caret38">
    <w:name w:val="caret38"/>
    <w:basedOn w:val="Normal"/>
    <w:pPr>
      <w:pBdr>
        <w:bottom w:val="single" w:sz="24" w:space="0" w:color="000000"/>
      </w:pBdr>
      <w:spacing w:before="120" w:after="150"/>
      <w:ind w:left="30"/>
      <w:textAlignment w:val="top"/>
    </w:pPr>
  </w:style>
  <w:style w:type="paragraph" w:customStyle="1" w:styleId="dropdown-menu7">
    <w:name w:val="dropdown-menu7"/>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8">
    <w:name w:val="dropdown-menu8"/>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4">
    <w:name w:val="nav-header4"/>
    <w:basedOn w:val="Normal"/>
    <w:pPr>
      <w:spacing w:after="150" w:line="300" w:lineRule="atLeast"/>
    </w:pPr>
    <w:rPr>
      <w:b/>
      <w:bCs/>
      <w:caps/>
      <w:color w:val="999999"/>
      <w:sz w:val="17"/>
      <w:szCs w:val="17"/>
    </w:rPr>
  </w:style>
  <w:style w:type="paragraph" w:customStyle="1" w:styleId="accordion-toggle2">
    <w:name w:val="accordion-toggle2"/>
    <w:basedOn w:val="Normal"/>
    <w:pPr>
      <w:spacing w:after="150"/>
    </w:pPr>
  </w:style>
  <w:style w:type="paragraph" w:customStyle="1" w:styleId="active6">
    <w:name w:val="active6"/>
    <w:basedOn w:val="Normal"/>
    <w:pPr>
      <w:shd w:val="clear" w:color="auto" w:fill="FFFFFF"/>
      <w:spacing w:after="150"/>
    </w:pPr>
  </w:style>
  <w:style w:type="paragraph" w:customStyle="1" w:styleId="icons-ul">
    <w:name w:val="icons-ul"/>
    <w:basedOn w:val="Normal"/>
    <w:pPr>
      <w:spacing w:after="150"/>
      <w:ind w:left="514"/>
    </w:pPr>
  </w:style>
  <w:style w:type="paragraph" w:customStyle="1" w:styleId="icon-muted">
    <w:name w:val="icon-muted"/>
    <w:basedOn w:val="Normal"/>
    <w:pPr>
      <w:spacing w:after="150"/>
    </w:pPr>
    <w:rPr>
      <w:color w:val="EEEEEE"/>
    </w:rPr>
  </w:style>
  <w:style w:type="paragraph" w:customStyle="1" w:styleId="icon-light">
    <w:name w:val="icon-light"/>
    <w:basedOn w:val="Normal"/>
    <w:pPr>
      <w:spacing w:after="150"/>
    </w:pPr>
    <w:rPr>
      <w:color w:val="FFFFFF"/>
    </w:rPr>
  </w:style>
  <w:style w:type="paragraph" w:customStyle="1" w:styleId="icon-dark">
    <w:name w:val="icon-dark"/>
    <w:basedOn w:val="Normal"/>
    <w:pPr>
      <w:spacing w:after="150"/>
    </w:pPr>
    <w:rPr>
      <w:color w:val="333333"/>
    </w:rPr>
  </w:style>
  <w:style w:type="paragraph" w:customStyle="1" w:styleId="icon-border">
    <w:name w:val="icon-border"/>
    <w:basedOn w:val="Normal"/>
    <w:pPr>
      <w:pBdr>
        <w:top w:val="single" w:sz="6" w:space="2" w:color="EEEEEE"/>
        <w:left w:val="single" w:sz="6" w:space="3" w:color="EEEEEE"/>
        <w:bottom w:val="single" w:sz="6" w:space="2" w:color="EEEEEE"/>
        <w:right w:val="single" w:sz="6" w:space="3" w:color="EEEEEE"/>
      </w:pBdr>
      <w:spacing w:after="150"/>
    </w:pPr>
  </w:style>
  <w:style w:type="paragraph" w:customStyle="1" w:styleId="icon-2x">
    <w:name w:val="icon-2x"/>
    <w:basedOn w:val="Normal"/>
    <w:pPr>
      <w:spacing w:after="150"/>
    </w:pPr>
    <w:rPr>
      <w:sz w:val="48"/>
      <w:szCs w:val="48"/>
    </w:rPr>
  </w:style>
  <w:style w:type="paragraph" w:customStyle="1" w:styleId="icon-3x">
    <w:name w:val="icon-3x"/>
    <w:basedOn w:val="Normal"/>
    <w:pPr>
      <w:spacing w:after="150"/>
    </w:pPr>
    <w:rPr>
      <w:sz w:val="72"/>
      <w:szCs w:val="72"/>
    </w:rPr>
  </w:style>
  <w:style w:type="paragraph" w:customStyle="1" w:styleId="icon-4x">
    <w:name w:val="icon-4x"/>
    <w:basedOn w:val="Normal"/>
    <w:pPr>
      <w:spacing w:after="150"/>
    </w:pPr>
    <w:rPr>
      <w:sz w:val="96"/>
      <w:szCs w:val="96"/>
    </w:rPr>
  </w:style>
  <w:style w:type="paragraph" w:customStyle="1" w:styleId="icon-5x">
    <w:name w:val="icon-5x"/>
    <w:basedOn w:val="Normal"/>
    <w:pPr>
      <w:spacing w:after="150"/>
    </w:pPr>
    <w:rPr>
      <w:sz w:val="120"/>
      <w:szCs w:val="120"/>
    </w:rPr>
  </w:style>
  <w:style w:type="paragraph" w:customStyle="1" w:styleId="icon-stack">
    <w:name w:val="icon-stack"/>
    <w:basedOn w:val="Normal"/>
    <w:pPr>
      <w:spacing w:after="150" w:line="480" w:lineRule="atLeast"/>
    </w:pPr>
  </w:style>
  <w:style w:type="paragraph" w:customStyle="1" w:styleId="icon-spin">
    <w:name w:val="icon-spin"/>
    <w:basedOn w:val="Normal"/>
    <w:pPr>
      <w:spacing w:after="150"/>
    </w:pPr>
  </w:style>
  <w:style w:type="paragraph" w:customStyle="1" w:styleId="icon-li">
    <w:name w:val="icon-li"/>
    <w:basedOn w:val="Normal"/>
    <w:pPr>
      <w:spacing w:after="150"/>
    </w:pPr>
  </w:style>
  <w:style w:type="paragraph" w:customStyle="1" w:styleId="icon-stack-base">
    <w:name w:val="icon-stack-base"/>
    <w:basedOn w:val="Normal"/>
    <w:pPr>
      <w:spacing w:after="150"/>
    </w:pPr>
  </w:style>
  <w:style w:type="paragraph" w:customStyle="1" w:styleId="rsbtnplay4">
    <w:name w:val="rsbtn_play4"/>
    <w:basedOn w:val="Normal"/>
    <w:pPr>
      <w:spacing w:before="100" w:beforeAutospacing="1" w:after="100" w:afterAutospacing="1" w:line="240" w:lineRule="atLeast"/>
    </w:pPr>
    <w:rPr>
      <w:rFonts w:ascii="Lucida Sans" w:hAnsi="Lucida Sans" w:cs="Lucida Sans"/>
      <w:color w:val="333333"/>
      <w:sz w:val="18"/>
      <w:szCs w:val="18"/>
    </w:rPr>
  </w:style>
  <w:style w:type="paragraph" w:customStyle="1" w:styleId="rspart4">
    <w:name w:val="rspart4"/>
    <w:basedOn w:val="Normal"/>
    <w:pPr>
      <w:spacing w:after="150"/>
    </w:pPr>
  </w:style>
  <w:style w:type="paragraph" w:customStyle="1" w:styleId="rsbtntext4">
    <w:name w:val="rsbtn_text4"/>
    <w:basedOn w:val="Normal"/>
    <w:pPr>
      <w:spacing w:before="75" w:after="75" w:line="240" w:lineRule="atLeast"/>
      <w:ind w:left="150" w:right="150"/>
    </w:pPr>
    <w:rPr>
      <w:rFonts w:ascii="Lucida Sans" w:hAnsi="Lucida Sans" w:cs="Lucida Sans"/>
      <w:sz w:val="18"/>
      <w:szCs w:val="18"/>
    </w:rPr>
  </w:style>
  <w:style w:type="paragraph" w:customStyle="1" w:styleId="rsbtnbtnlabel28">
    <w:name w:val="rsbtn_btnlabel28"/>
    <w:basedOn w:val="Normal"/>
    <w:pPr>
      <w:spacing w:after="150"/>
    </w:pPr>
    <w:rPr>
      <w:vanish/>
    </w:rPr>
  </w:style>
  <w:style w:type="paragraph" w:customStyle="1" w:styleId="rsbtnbtnlabel29">
    <w:name w:val="rsbtn_btnlabel29"/>
    <w:basedOn w:val="Normal"/>
    <w:pPr>
      <w:spacing w:after="150"/>
    </w:pPr>
    <w:rPr>
      <w:vanish/>
    </w:rPr>
  </w:style>
  <w:style w:type="paragraph" w:customStyle="1" w:styleId="rsbtnbtnlabel30">
    <w:name w:val="rsbtn_btnlabel30"/>
    <w:basedOn w:val="Normal"/>
    <w:pPr>
      <w:spacing w:after="150"/>
    </w:pPr>
    <w:rPr>
      <w:vanish/>
    </w:rPr>
  </w:style>
  <w:style w:type="paragraph" w:customStyle="1" w:styleId="rsbtnbtnlabel31">
    <w:name w:val="rsbtn_btnlabel31"/>
    <w:basedOn w:val="Normal"/>
    <w:pPr>
      <w:spacing w:after="150"/>
    </w:pPr>
    <w:rPr>
      <w:vanish/>
    </w:rPr>
  </w:style>
  <w:style w:type="paragraph" w:customStyle="1" w:styleId="rsbtnbtnlabel32">
    <w:name w:val="rsbtn_btnlabel32"/>
    <w:basedOn w:val="Normal"/>
    <w:pPr>
      <w:spacing w:after="150"/>
    </w:pPr>
    <w:rPr>
      <w:vanish/>
    </w:rPr>
  </w:style>
  <w:style w:type="paragraph" w:customStyle="1" w:styleId="rsbtnbtnlabel33">
    <w:name w:val="rsbtn_btnlabel33"/>
    <w:basedOn w:val="Normal"/>
    <w:pPr>
      <w:spacing w:after="150"/>
    </w:pPr>
    <w:rPr>
      <w:vanish/>
    </w:rPr>
  </w:style>
  <w:style w:type="paragraph" w:customStyle="1" w:styleId="rsbtnbtnlabel34">
    <w:name w:val="rsbtn_btnlabel34"/>
    <w:basedOn w:val="Normal"/>
    <w:pPr>
      <w:spacing w:after="150"/>
    </w:pPr>
    <w:rPr>
      <w:vanish/>
    </w:rPr>
  </w:style>
  <w:style w:type="paragraph" w:customStyle="1" w:styleId="rsbtnbtnlabel35">
    <w:name w:val="rsbtn_btnlabel35"/>
    <w:basedOn w:val="Normal"/>
    <w:pPr>
      <w:spacing w:after="150"/>
    </w:pPr>
  </w:style>
  <w:style w:type="paragraph" w:customStyle="1" w:styleId="rsbtnprogressloaded4">
    <w:name w:val="rsbtn_progress_loaded4"/>
    <w:basedOn w:val="Normal"/>
    <w:pPr>
      <w:shd w:val="clear" w:color="auto" w:fill="CCCCCC"/>
      <w:spacing w:after="150"/>
    </w:pPr>
  </w:style>
  <w:style w:type="paragraph" w:customStyle="1" w:styleId="rsbtnpin4">
    <w:name w:val="rsbtn_pin4"/>
    <w:basedOn w:val="Normal"/>
    <w:pPr>
      <w:spacing w:before="45" w:after="150"/>
    </w:pPr>
  </w:style>
  <w:style w:type="paragraph" w:customStyle="1" w:styleId="rsbtnpowered7">
    <w:name w:val="rsbtn_powered7"/>
    <w:basedOn w:val="Normal"/>
    <w:pPr>
      <w:spacing w:after="150" w:line="150" w:lineRule="atLeast"/>
    </w:pPr>
    <w:rPr>
      <w:rFonts w:ascii="Lucida Sans" w:hAnsi="Lucida Sans" w:cs="Lucida Sans"/>
      <w:color w:val="999999"/>
      <w:sz w:val="15"/>
      <w:szCs w:val="15"/>
    </w:rPr>
  </w:style>
  <w:style w:type="character" w:customStyle="1" w:styleId="rsbtnlabelread4">
    <w:name w:val="rsbtn_label_read4"/>
    <w:basedOn w:val="DefaultParagraphFont"/>
    <w:rPr>
      <w:rFonts w:ascii="Lucida Sans" w:hAnsi="Lucida Sans" w:cs="Lucida Sans" w:hint="default"/>
      <w:b w:val="0"/>
      <w:bCs w:val="0"/>
      <w:i w:val="0"/>
      <w:iCs w:val="0"/>
      <w:strike w:val="0"/>
      <w:dstrike w:val="0"/>
      <w:vanish w:val="0"/>
      <w:webHidden w:val="0"/>
      <w:color w:val="EE6600"/>
      <w:sz w:val="15"/>
      <w:szCs w:val="15"/>
      <w:u w:val="none"/>
      <w:effect w:val="none"/>
      <w:specVanish w:val="0"/>
    </w:rPr>
  </w:style>
  <w:style w:type="character" w:customStyle="1" w:styleId="rsbtnlabelspeaker4">
    <w:name w:val="rsbtn_label_speaker4"/>
    <w:basedOn w:val="DefaultParagraphFont"/>
    <w:rPr>
      <w:rFonts w:ascii="Lucida Sans" w:hAnsi="Lucida Sans" w:cs="Lucida Sans" w:hint="default"/>
      <w:b w:val="0"/>
      <w:bCs w:val="0"/>
      <w:i w:val="0"/>
      <w:iCs w:val="0"/>
      <w:strike w:val="0"/>
      <w:dstrike w:val="0"/>
      <w:vanish w:val="0"/>
      <w:webHidden w:val="0"/>
      <w:color w:val="3333AA"/>
      <w:sz w:val="15"/>
      <w:szCs w:val="15"/>
      <w:u w:val="none"/>
      <w:effect w:val="none"/>
      <w:specVanish w:val="0"/>
    </w:rPr>
  </w:style>
  <w:style w:type="character" w:customStyle="1" w:styleId="rsbtnstatusoverlay4">
    <w:name w:val="rsbtn_status_overlay4"/>
    <w:basedOn w:val="DefaultParagraphFont"/>
    <w:rPr>
      <w:shd w:val="clear" w:color="auto" w:fill="EEEEEE"/>
    </w:rPr>
  </w:style>
  <w:style w:type="character" w:customStyle="1" w:styleId="rsbtnstatus4">
    <w:name w:val="rsbtn_status4"/>
    <w:basedOn w:val="DefaultParagraphFont"/>
    <w:rPr>
      <w:rFonts w:ascii="Verdana" w:hAnsi="Verdana" w:hint="default"/>
      <w:color w:val="000000"/>
      <w:sz w:val="17"/>
      <w:szCs w:val="17"/>
    </w:rPr>
  </w:style>
  <w:style w:type="paragraph" w:customStyle="1" w:styleId="rsbtnbtnlabel36">
    <w:name w:val="rsbtn_btnlabel36"/>
    <w:basedOn w:val="Normal"/>
    <w:pPr>
      <w:spacing w:after="150"/>
    </w:pPr>
    <w:rPr>
      <w:vanish/>
    </w:rPr>
  </w:style>
  <w:style w:type="paragraph" w:customStyle="1" w:styleId="rsform-row4">
    <w:name w:val="rsform-row4"/>
    <w:basedOn w:val="Normal"/>
    <w:pPr>
      <w:pBdr>
        <w:top w:val="dotted" w:sz="6" w:space="8" w:color="FFFFFF"/>
        <w:left w:val="dotted" w:sz="6" w:space="8" w:color="FFFFFF"/>
        <w:bottom w:val="dotted" w:sz="6" w:space="8" w:color="FFFFFF"/>
        <w:right w:val="dotted" w:sz="6" w:space="8" w:color="FFFFFF"/>
      </w:pBdr>
      <w:shd w:val="clear" w:color="auto" w:fill="EEEEEE"/>
      <w:spacing w:before="150" w:after="150"/>
    </w:pPr>
  </w:style>
  <w:style w:type="character" w:customStyle="1" w:styleId="rsform-colorlist-box10">
    <w:name w:val="rsform-colorlist-box10"/>
    <w:basedOn w:val="DefaultParagraphFont"/>
    <w:rPr>
      <w:vanish w:val="0"/>
      <w:webHidden w:val="0"/>
      <w:bdr w:val="single" w:sz="6" w:space="0" w:color="000000" w:frame="1"/>
      <w:specVanish w:val="0"/>
    </w:rPr>
  </w:style>
  <w:style w:type="character" w:customStyle="1" w:styleId="rsform-colorlist-box11">
    <w:name w:val="rsform-colorlist-box11"/>
    <w:basedOn w:val="DefaultParagraphFont"/>
    <w:rPr>
      <w:vanish/>
      <w:webHidden w:val="0"/>
      <w:bdr w:val="single" w:sz="6" w:space="0" w:color="000000" w:frame="1"/>
      <w:specVanish w:val="0"/>
    </w:rPr>
  </w:style>
  <w:style w:type="character" w:customStyle="1" w:styleId="rsform-colorlist-box12">
    <w:name w:val="rsform-colorlist-box12"/>
    <w:basedOn w:val="DefaultParagraphFont"/>
    <w:rPr>
      <w:vanish/>
      <w:webHidden w:val="0"/>
      <w:bdr w:val="single" w:sz="6" w:space="0" w:color="000000" w:frame="1"/>
      <w:specVanish w:val="0"/>
    </w:rPr>
  </w:style>
  <w:style w:type="character" w:customStyle="1" w:styleId="rsform-colorlist-label10">
    <w:name w:val="rsform-colorlist-label10"/>
    <w:basedOn w:val="DefaultParagraphFont"/>
  </w:style>
  <w:style w:type="character" w:customStyle="1" w:styleId="rsform-colorlist-label11">
    <w:name w:val="rsform-colorlist-label11"/>
    <w:basedOn w:val="DefaultParagraphFont"/>
    <w:rPr>
      <w:sz w:val="18"/>
      <w:szCs w:val="18"/>
    </w:rPr>
  </w:style>
  <w:style w:type="character" w:customStyle="1" w:styleId="rsform-colorlist-label12">
    <w:name w:val="rsform-colorlist-label12"/>
    <w:basedOn w:val="DefaultParagraphFont"/>
    <w:rPr>
      <w:sz w:val="18"/>
      <w:szCs w:val="18"/>
    </w:rPr>
  </w:style>
  <w:style w:type="paragraph" w:customStyle="1" w:styleId="rsform-button4">
    <w:name w:val="rsform-button4"/>
    <w:basedOn w:val="Normal"/>
    <w:pPr>
      <w:spacing w:before="120" w:after="150"/>
    </w:pPr>
  </w:style>
  <w:style w:type="paragraph" w:customStyle="1" w:styleId="rsform-info-toggle4">
    <w:name w:val="rsform-info-toggle4"/>
    <w:basedOn w:val="Normal"/>
    <w:pPr>
      <w:ind w:left="150" w:right="150"/>
    </w:pPr>
  </w:style>
  <w:style w:type="paragraph" w:customStyle="1" w:styleId="rsform-info-container4">
    <w:name w:val="rsform-info-container4"/>
    <w:basedOn w:val="Normal"/>
    <w:pPr>
      <w:pBdr>
        <w:top w:val="dotted" w:sz="6" w:space="4" w:color="777777"/>
        <w:left w:val="dotted" w:sz="6" w:space="4" w:color="777777"/>
        <w:bottom w:val="dotted" w:sz="6" w:space="4" w:color="777777"/>
        <w:right w:val="dotted" w:sz="6" w:space="4" w:color="777777"/>
      </w:pBdr>
      <w:shd w:val="clear" w:color="auto" w:fill="FFFFDD"/>
      <w:spacing w:before="75" w:after="150"/>
    </w:pPr>
    <w:rPr>
      <w:vanish/>
      <w:color w:val="333333"/>
    </w:rPr>
  </w:style>
  <w:style w:type="paragraph" w:customStyle="1" w:styleId="rsform-slider4">
    <w:name w:val="rsform-slider4"/>
    <w:basedOn w:val="Normal"/>
    <w:pPr>
      <w:pBdr>
        <w:top w:val="single" w:sz="6" w:space="0" w:color="555555"/>
        <w:left w:val="single" w:sz="6" w:space="0" w:color="555555"/>
        <w:bottom w:val="single" w:sz="6" w:space="0" w:color="555555"/>
        <w:right w:val="single" w:sz="6" w:space="0" w:color="555555"/>
      </w:pBdr>
      <w:spacing w:before="150" w:after="300"/>
      <w:ind w:left="300" w:right="300"/>
    </w:pPr>
  </w:style>
  <w:style w:type="paragraph" w:customStyle="1" w:styleId="rsform-slider-handle4">
    <w:name w:val="rsform-slider-handle4"/>
    <w:basedOn w:val="Normal"/>
    <w:pPr>
      <w:spacing w:after="150"/>
    </w:pPr>
  </w:style>
  <w:style w:type="paragraph" w:customStyle="1" w:styleId="rsbtnsettings4">
    <w:name w:val="rsbtn_settings4"/>
    <w:basedOn w:val="Normal"/>
    <w:pPr>
      <w:spacing w:after="150"/>
    </w:pPr>
    <w:rPr>
      <w:vanish/>
    </w:rPr>
  </w:style>
  <w:style w:type="paragraph" w:customStyle="1" w:styleId="rsbtndl4">
    <w:name w:val="rsbtn_dl4"/>
    <w:basedOn w:val="Normal"/>
    <w:pPr>
      <w:spacing w:after="150"/>
    </w:pPr>
    <w:rPr>
      <w:vanish/>
    </w:rPr>
  </w:style>
  <w:style w:type="paragraph" w:customStyle="1" w:styleId="rsbtnpowered8">
    <w:name w:val="rsbtn_powered8"/>
    <w:basedOn w:val="Normal"/>
    <w:pPr>
      <w:spacing w:after="150"/>
    </w:pPr>
    <w:rPr>
      <w:vanish/>
    </w:rPr>
  </w:style>
  <w:style w:type="paragraph" w:customStyle="1" w:styleId="rsdltextwrapper4">
    <w:name w:val="rsdl_textwrapper4"/>
    <w:basedOn w:val="Normal"/>
    <w:pPr>
      <w:spacing w:after="150"/>
    </w:pPr>
  </w:style>
  <w:style w:type="paragraph" w:customStyle="1" w:styleId="container9">
    <w:name w:val="container9"/>
    <w:basedOn w:val="Normal"/>
    <w:pPr>
      <w:spacing w:after="150"/>
    </w:pPr>
  </w:style>
  <w:style w:type="paragraph" w:customStyle="1" w:styleId="container10">
    <w:name w:val="container10"/>
    <w:basedOn w:val="Normal"/>
    <w:pPr>
      <w:spacing w:after="150"/>
    </w:pPr>
  </w:style>
  <w:style w:type="paragraph" w:customStyle="1" w:styleId="container11">
    <w:name w:val="container11"/>
    <w:basedOn w:val="Normal"/>
    <w:pPr>
      <w:spacing w:after="150"/>
    </w:pPr>
  </w:style>
  <w:style w:type="paragraph" w:customStyle="1" w:styleId="span123">
    <w:name w:val="span123"/>
    <w:basedOn w:val="Normal"/>
    <w:pPr>
      <w:spacing w:after="150"/>
    </w:pPr>
  </w:style>
  <w:style w:type="paragraph" w:customStyle="1" w:styleId="span113">
    <w:name w:val="span113"/>
    <w:basedOn w:val="Normal"/>
    <w:pPr>
      <w:spacing w:after="150"/>
    </w:pPr>
  </w:style>
  <w:style w:type="paragraph" w:customStyle="1" w:styleId="span103">
    <w:name w:val="span103"/>
    <w:basedOn w:val="Normal"/>
    <w:pPr>
      <w:spacing w:after="150"/>
    </w:pPr>
  </w:style>
  <w:style w:type="paragraph" w:customStyle="1" w:styleId="span93">
    <w:name w:val="span93"/>
    <w:basedOn w:val="Normal"/>
    <w:pPr>
      <w:spacing w:after="150"/>
    </w:pPr>
  </w:style>
  <w:style w:type="paragraph" w:customStyle="1" w:styleId="span83">
    <w:name w:val="span83"/>
    <w:basedOn w:val="Normal"/>
    <w:pPr>
      <w:spacing w:after="150"/>
    </w:pPr>
  </w:style>
  <w:style w:type="paragraph" w:customStyle="1" w:styleId="span73">
    <w:name w:val="span73"/>
    <w:basedOn w:val="Normal"/>
    <w:pPr>
      <w:spacing w:after="150"/>
    </w:pPr>
  </w:style>
  <w:style w:type="paragraph" w:customStyle="1" w:styleId="span63">
    <w:name w:val="span63"/>
    <w:basedOn w:val="Normal"/>
    <w:pPr>
      <w:spacing w:after="150"/>
    </w:pPr>
  </w:style>
  <w:style w:type="paragraph" w:customStyle="1" w:styleId="span53">
    <w:name w:val="span53"/>
    <w:basedOn w:val="Normal"/>
    <w:pPr>
      <w:spacing w:after="150"/>
    </w:pPr>
  </w:style>
  <w:style w:type="paragraph" w:customStyle="1" w:styleId="span43">
    <w:name w:val="span43"/>
    <w:basedOn w:val="Normal"/>
    <w:pPr>
      <w:spacing w:after="150"/>
    </w:pPr>
  </w:style>
  <w:style w:type="paragraph" w:customStyle="1" w:styleId="span33">
    <w:name w:val="span33"/>
    <w:basedOn w:val="Normal"/>
    <w:pPr>
      <w:spacing w:after="150"/>
    </w:pPr>
  </w:style>
  <w:style w:type="paragraph" w:customStyle="1" w:styleId="span23">
    <w:name w:val="span23"/>
    <w:basedOn w:val="Normal"/>
    <w:pPr>
      <w:spacing w:after="150"/>
    </w:pPr>
  </w:style>
  <w:style w:type="paragraph" w:customStyle="1" w:styleId="span15">
    <w:name w:val="span15"/>
    <w:basedOn w:val="Normal"/>
    <w:pPr>
      <w:spacing w:after="150"/>
    </w:pPr>
  </w:style>
  <w:style w:type="paragraph" w:customStyle="1" w:styleId="offset123">
    <w:name w:val="offset123"/>
    <w:basedOn w:val="Normal"/>
    <w:pPr>
      <w:spacing w:after="150"/>
      <w:ind w:left="27082"/>
    </w:pPr>
  </w:style>
  <w:style w:type="paragraph" w:customStyle="1" w:styleId="offset113">
    <w:name w:val="offset113"/>
    <w:basedOn w:val="Normal"/>
    <w:pPr>
      <w:spacing w:after="150"/>
      <w:ind w:left="24810"/>
    </w:pPr>
  </w:style>
  <w:style w:type="paragraph" w:customStyle="1" w:styleId="offset103">
    <w:name w:val="offset103"/>
    <w:basedOn w:val="Normal"/>
    <w:pPr>
      <w:spacing w:after="150"/>
      <w:ind w:left="22658"/>
    </w:pPr>
  </w:style>
  <w:style w:type="paragraph" w:customStyle="1" w:styleId="offset93">
    <w:name w:val="offset93"/>
    <w:basedOn w:val="Normal"/>
    <w:pPr>
      <w:spacing w:after="150"/>
      <w:ind w:left="20386"/>
    </w:pPr>
  </w:style>
  <w:style w:type="paragraph" w:customStyle="1" w:styleId="offset83">
    <w:name w:val="offset83"/>
    <w:basedOn w:val="Normal"/>
    <w:pPr>
      <w:spacing w:after="150"/>
      <w:ind w:left="18234"/>
    </w:pPr>
  </w:style>
  <w:style w:type="paragraph" w:customStyle="1" w:styleId="offset73">
    <w:name w:val="offset73"/>
    <w:basedOn w:val="Normal"/>
    <w:pPr>
      <w:spacing w:after="150"/>
      <w:ind w:left="15962"/>
    </w:pPr>
  </w:style>
  <w:style w:type="paragraph" w:customStyle="1" w:styleId="offset63">
    <w:name w:val="offset63"/>
    <w:basedOn w:val="Normal"/>
    <w:pPr>
      <w:spacing w:after="150"/>
      <w:ind w:left="13810"/>
    </w:pPr>
  </w:style>
  <w:style w:type="paragraph" w:customStyle="1" w:styleId="offset53">
    <w:name w:val="offset53"/>
    <w:basedOn w:val="Normal"/>
    <w:pPr>
      <w:spacing w:after="150"/>
      <w:ind w:left="11538"/>
    </w:pPr>
  </w:style>
  <w:style w:type="paragraph" w:customStyle="1" w:styleId="offset43">
    <w:name w:val="offset43"/>
    <w:basedOn w:val="Normal"/>
    <w:pPr>
      <w:spacing w:after="150"/>
      <w:ind w:left="9386"/>
    </w:pPr>
  </w:style>
  <w:style w:type="paragraph" w:customStyle="1" w:styleId="offset33">
    <w:name w:val="offset33"/>
    <w:basedOn w:val="Normal"/>
    <w:pPr>
      <w:spacing w:after="150"/>
      <w:ind w:left="7114"/>
    </w:pPr>
  </w:style>
  <w:style w:type="paragraph" w:customStyle="1" w:styleId="offset23">
    <w:name w:val="offset23"/>
    <w:basedOn w:val="Normal"/>
    <w:pPr>
      <w:spacing w:after="150"/>
      <w:ind w:left="4962"/>
    </w:pPr>
  </w:style>
  <w:style w:type="paragraph" w:customStyle="1" w:styleId="offset15">
    <w:name w:val="offset15"/>
    <w:basedOn w:val="Normal"/>
    <w:pPr>
      <w:spacing w:after="150"/>
      <w:ind w:left="2690"/>
    </w:pPr>
  </w:style>
  <w:style w:type="paragraph" w:customStyle="1" w:styleId="table3">
    <w:name w:val="table3"/>
    <w:basedOn w:val="Normal"/>
    <w:pPr>
      <w:shd w:val="clear" w:color="auto" w:fill="FFFFFF"/>
      <w:spacing w:after="300"/>
    </w:pPr>
  </w:style>
  <w:style w:type="paragraph" w:customStyle="1" w:styleId="uneditable-input11">
    <w:name w:val="uneditable-input11"/>
    <w:basedOn w:val="Normal"/>
    <w:pPr>
      <w:shd w:val="clear" w:color="auto" w:fill="FCFCFC"/>
      <w:textAlignment w:val="top"/>
    </w:pPr>
    <w:rPr>
      <w:color w:val="999999"/>
      <w:sz w:val="21"/>
      <w:szCs w:val="21"/>
    </w:rPr>
  </w:style>
  <w:style w:type="paragraph" w:customStyle="1" w:styleId="uneditable-input12">
    <w:name w:val="uneditable-input12"/>
    <w:basedOn w:val="Normal"/>
    <w:pPr>
      <w:shd w:val="clear" w:color="auto" w:fill="FCFCFC"/>
      <w:textAlignment w:val="top"/>
    </w:pPr>
    <w:rPr>
      <w:color w:val="999999"/>
      <w:sz w:val="21"/>
      <w:szCs w:val="21"/>
    </w:rPr>
  </w:style>
  <w:style w:type="paragraph" w:customStyle="1" w:styleId="dropdown-menu9">
    <w:name w:val="dropdown-menu9"/>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10">
    <w:name w:val="dropdown-menu10"/>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popover5">
    <w:name w:val="popover5"/>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popover6">
    <w:name w:val="popover6"/>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add-on5">
    <w:name w:val="add-on5"/>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6">
    <w:name w:val="add-on6"/>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7">
    <w:name w:val="active7"/>
    <w:basedOn w:val="Normal"/>
    <w:pPr>
      <w:shd w:val="clear" w:color="auto" w:fill="A9DBA9"/>
      <w:spacing w:after="150"/>
    </w:pPr>
  </w:style>
  <w:style w:type="paragraph" w:customStyle="1" w:styleId="active8">
    <w:name w:val="active8"/>
    <w:basedOn w:val="Normal"/>
    <w:pPr>
      <w:shd w:val="clear" w:color="auto" w:fill="A9DBA9"/>
      <w:spacing w:after="150"/>
    </w:pPr>
  </w:style>
  <w:style w:type="paragraph" w:customStyle="1" w:styleId="btn15">
    <w:name w:val="btn15"/>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right="-15"/>
      <w:jc w:val="center"/>
      <w:textAlignment w:val="center"/>
    </w:pPr>
    <w:rPr>
      <w:color w:val="333333"/>
      <w:sz w:val="21"/>
      <w:szCs w:val="21"/>
    </w:rPr>
  </w:style>
  <w:style w:type="paragraph" w:customStyle="1" w:styleId="btn16">
    <w:name w:val="btn16"/>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left="-15"/>
      <w:jc w:val="center"/>
      <w:textAlignment w:val="center"/>
    </w:pPr>
    <w:rPr>
      <w:color w:val="333333"/>
      <w:sz w:val="21"/>
      <w:szCs w:val="21"/>
    </w:rPr>
  </w:style>
  <w:style w:type="paragraph" w:customStyle="1" w:styleId="btn-group9">
    <w:name w:val="btn-group9"/>
    <w:basedOn w:val="Normal"/>
    <w:pPr>
      <w:spacing w:after="150"/>
      <w:ind w:left="-15"/>
      <w:textAlignment w:val="center"/>
    </w:pPr>
    <w:rPr>
      <w:sz w:val="2"/>
      <w:szCs w:val="2"/>
    </w:rPr>
  </w:style>
  <w:style w:type="paragraph" w:customStyle="1" w:styleId="help-inline7">
    <w:name w:val="help-inline7"/>
    <w:basedOn w:val="Normal"/>
    <w:pPr>
      <w:textAlignment w:val="center"/>
    </w:pPr>
    <w:rPr>
      <w:color w:val="595959"/>
    </w:rPr>
  </w:style>
  <w:style w:type="paragraph" w:customStyle="1" w:styleId="help-inline8">
    <w:name w:val="help-inline8"/>
    <w:basedOn w:val="Normal"/>
    <w:pPr>
      <w:textAlignment w:val="center"/>
    </w:pPr>
    <w:rPr>
      <w:color w:val="595959"/>
    </w:rPr>
  </w:style>
  <w:style w:type="paragraph" w:customStyle="1" w:styleId="help-inline9">
    <w:name w:val="help-inline9"/>
    <w:basedOn w:val="Normal"/>
    <w:pPr>
      <w:textAlignment w:val="center"/>
    </w:pPr>
    <w:rPr>
      <w:color w:val="595959"/>
    </w:rPr>
  </w:style>
  <w:style w:type="paragraph" w:customStyle="1" w:styleId="uneditable-input13">
    <w:name w:val="uneditable-input13"/>
    <w:basedOn w:val="Normal"/>
    <w:pPr>
      <w:shd w:val="clear" w:color="auto" w:fill="FCFCFC"/>
      <w:textAlignment w:val="center"/>
    </w:pPr>
    <w:rPr>
      <w:color w:val="999999"/>
    </w:rPr>
  </w:style>
  <w:style w:type="paragraph" w:customStyle="1" w:styleId="uneditable-input14">
    <w:name w:val="uneditable-input14"/>
    <w:basedOn w:val="Normal"/>
    <w:pPr>
      <w:shd w:val="clear" w:color="auto" w:fill="FCFCFC"/>
      <w:textAlignment w:val="center"/>
    </w:pPr>
    <w:rPr>
      <w:color w:val="999999"/>
    </w:rPr>
  </w:style>
  <w:style w:type="paragraph" w:customStyle="1" w:styleId="uneditable-input15">
    <w:name w:val="uneditable-input15"/>
    <w:basedOn w:val="Normal"/>
    <w:pPr>
      <w:shd w:val="clear" w:color="auto" w:fill="FCFCFC"/>
      <w:textAlignment w:val="center"/>
    </w:pPr>
    <w:rPr>
      <w:color w:val="999999"/>
    </w:rPr>
  </w:style>
  <w:style w:type="paragraph" w:customStyle="1" w:styleId="input-prepend9">
    <w:name w:val="input-prepend9"/>
    <w:basedOn w:val="Normal"/>
    <w:pPr>
      <w:textAlignment w:val="center"/>
    </w:pPr>
    <w:rPr>
      <w:sz w:val="2"/>
      <w:szCs w:val="2"/>
    </w:rPr>
  </w:style>
  <w:style w:type="paragraph" w:customStyle="1" w:styleId="input-prepend10">
    <w:name w:val="input-prepend10"/>
    <w:basedOn w:val="Normal"/>
    <w:pPr>
      <w:textAlignment w:val="center"/>
    </w:pPr>
    <w:rPr>
      <w:sz w:val="2"/>
      <w:szCs w:val="2"/>
    </w:rPr>
  </w:style>
  <w:style w:type="paragraph" w:customStyle="1" w:styleId="input-prepend11">
    <w:name w:val="input-prepend11"/>
    <w:basedOn w:val="Normal"/>
    <w:pPr>
      <w:textAlignment w:val="center"/>
    </w:pPr>
    <w:rPr>
      <w:sz w:val="2"/>
      <w:szCs w:val="2"/>
    </w:rPr>
  </w:style>
  <w:style w:type="paragraph" w:customStyle="1" w:styleId="input-append9">
    <w:name w:val="input-append9"/>
    <w:basedOn w:val="Normal"/>
    <w:pPr>
      <w:textAlignment w:val="center"/>
    </w:pPr>
    <w:rPr>
      <w:sz w:val="2"/>
      <w:szCs w:val="2"/>
    </w:rPr>
  </w:style>
  <w:style w:type="paragraph" w:customStyle="1" w:styleId="input-append10">
    <w:name w:val="input-append10"/>
    <w:basedOn w:val="Normal"/>
    <w:pPr>
      <w:textAlignment w:val="center"/>
    </w:pPr>
    <w:rPr>
      <w:sz w:val="2"/>
      <w:szCs w:val="2"/>
    </w:rPr>
  </w:style>
  <w:style w:type="paragraph" w:customStyle="1" w:styleId="input-append11">
    <w:name w:val="input-append11"/>
    <w:basedOn w:val="Normal"/>
    <w:pPr>
      <w:textAlignment w:val="center"/>
    </w:pPr>
    <w:rPr>
      <w:sz w:val="2"/>
      <w:szCs w:val="2"/>
    </w:rPr>
  </w:style>
  <w:style w:type="paragraph" w:customStyle="1" w:styleId="hide7">
    <w:name w:val="hide7"/>
    <w:basedOn w:val="Normal"/>
    <w:pPr>
      <w:spacing w:after="150"/>
    </w:pPr>
    <w:rPr>
      <w:vanish/>
    </w:rPr>
  </w:style>
  <w:style w:type="paragraph" w:customStyle="1" w:styleId="hide8">
    <w:name w:val="hide8"/>
    <w:basedOn w:val="Normal"/>
    <w:pPr>
      <w:spacing w:after="150"/>
    </w:pPr>
    <w:rPr>
      <w:vanish/>
    </w:rPr>
  </w:style>
  <w:style w:type="paragraph" w:customStyle="1" w:styleId="hide9">
    <w:name w:val="hide9"/>
    <w:basedOn w:val="Normal"/>
    <w:pPr>
      <w:spacing w:after="150"/>
    </w:pPr>
    <w:rPr>
      <w:vanish/>
    </w:rPr>
  </w:style>
  <w:style w:type="paragraph" w:customStyle="1" w:styleId="radio7">
    <w:name w:val="radio7"/>
    <w:basedOn w:val="Normal"/>
    <w:pPr>
      <w:textAlignment w:val="center"/>
    </w:pPr>
  </w:style>
  <w:style w:type="paragraph" w:customStyle="1" w:styleId="checkbox7">
    <w:name w:val="checkbox7"/>
    <w:basedOn w:val="Normal"/>
    <w:pPr>
      <w:textAlignment w:val="center"/>
    </w:pPr>
  </w:style>
  <w:style w:type="paragraph" w:customStyle="1" w:styleId="radio8">
    <w:name w:val="radio8"/>
    <w:basedOn w:val="Normal"/>
    <w:pPr>
      <w:textAlignment w:val="center"/>
    </w:pPr>
  </w:style>
  <w:style w:type="paragraph" w:customStyle="1" w:styleId="checkbox8">
    <w:name w:val="checkbox8"/>
    <w:basedOn w:val="Normal"/>
    <w:pPr>
      <w:textAlignment w:val="center"/>
    </w:pPr>
  </w:style>
  <w:style w:type="paragraph" w:customStyle="1" w:styleId="control-group3">
    <w:name w:val="control-group3"/>
    <w:basedOn w:val="Normal"/>
    <w:pPr>
      <w:spacing w:after="300"/>
    </w:pPr>
  </w:style>
  <w:style w:type="paragraph" w:customStyle="1" w:styleId="control-label3">
    <w:name w:val="control-label3"/>
    <w:basedOn w:val="Normal"/>
    <w:pPr>
      <w:spacing w:after="150"/>
      <w:jc w:val="right"/>
    </w:pPr>
  </w:style>
  <w:style w:type="paragraph" w:customStyle="1" w:styleId="controls3">
    <w:name w:val="controls3"/>
    <w:basedOn w:val="Normal"/>
    <w:pPr>
      <w:spacing w:after="150"/>
      <w:ind w:left="2700"/>
    </w:pPr>
  </w:style>
  <w:style w:type="paragraph" w:customStyle="1" w:styleId="help-block3">
    <w:name w:val="help-block3"/>
    <w:basedOn w:val="Normal"/>
    <w:rPr>
      <w:color w:val="595959"/>
    </w:rPr>
  </w:style>
  <w:style w:type="paragraph" w:customStyle="1" w:styleId="form-actions3">
    <w:name w:val="form-actions3"/>
    <w:basedOn w:val="Normal"/>
    <w:pPr>
      <w:pBdr>
        <w:top w:val="single" w:sz="6" w:space="14" w:color="E5E5E5"/>
      </w:pBdr>
      <w:shd w:val="clear" w:color="auto" w:fill="F5F5F5"/>
      <w:spacing w:before="300" w:after="300"/>
    </w:pPr>
  </w:style>
  <w:style w:type="paragraph" w:customStyle="1" w:styleId="caret39">
    <w:name w:val="caret39"/>
    <w:basedOn w:val="Normal"/>
    <w:pPr>
      <w:pBdr>
        <w:top w:val="single" w:sz="24" w:space="0" w:color="000000"/>
      </w:pBdr>
      <w:spacing w:before="120" w:after="150"/>
      <w:textAlignment w:val="top"/>
    </w:pPr>
  </w:style>
  <w:style w:type="paragraph" w:customStyle="1" w:styleId="caret40">
    <w:name w:val="caret40"/>
    <w:basedOn w:val="Normal"/>
    <w:pPr>
      <w:pBdr>
        <w:top w:val="single" w:sz="36" w:space="0" w:color="000000"/>
      </w:pBdr>
      <w:spacing w:before="90" w:after="150"/>
      <w:textAlignment w:val="top"/>
    </w:pPr>
  </w:style>
  <w:style w:type="paragraph" w:customStyle="1" w:styleId="caret41">
    <w:name w:val="caret41"/>
    <w:basedOn w:val="Normal"/>
    <w:pPr>
      <w:pBdr>
        <w:top w:val="single" w:sz="24" w:space="0" w:color="000000"/>
      </w:pBdr>
      <w:spacing w:before="120" w:after="150"/>
      <w:textAlignment w:val="top"/>
    </w:pPr>
  </w:style>
  <w:style w:type="paragraph" w:customStyle="1" w:styleId="caret42">
    <w:name w:val="caret42"/>
    <w:basedOn w:val="Normal"/>
    <w:pPr>
      <w:pBdr>
        <w:top w:val="single" w:sz="24" w:space="0" w:color="000000"/>
      </w:pBdr>
      <w:spacing w:before="120" w:after="150"/>
      <w:textAlignment w:val="top"/>
    </w:pPr>
  </w:style>
  <w:style w:type="paragraph" w:customStyle="1" w:styleId="caret43">
    <w:name w:val="caret43"/>
    <w:basedOn w:val="Normal"/>
    <w:pPr>
      <w:pBdr>
        <w:bottom w:val="single" w:sz="36" w:space="0" w:color="000000"/>
      </w:pBdr>
      <w:spacing w:before="90" w:after="150"/>
      <w:textAlignment w:val="top"/>
    </w:pPr>
  </w:style>
  <w:style w:type="paragraph" w:customStyle="1" w:styleId="caret44">
    <w:name w:val="caret44"/>
    <w:basedOn w:val="Normal"/>
    <w:pPr>
      <w:pBdr>
        <w:top w:val="single" w:sz="24" w:space="0" w:color="FFFFFF"/>
      </w:pBdr>
      <w:spacing w:after="150"/>
      <w:textAlignment w:val="top"/>
    </w:pPr>
  </w:style>
  <w:style w:type="paragraph" w:customStyle="1" w:styleId="caret45">
    <w:name w:val="caret45"/>
    <w:basedOn w:val="Normal"/>
    <w:pPr>
      <w:pBdr>
        <w:top w:val="single" w:sz="24" w:space="0" w:color="FFFFFF"/>
      </w:pBdr>
      <w:spacing w:after="150"/>
      <w:textAlignment w:val="top"/>
    </w:pPr>
  </w:style>
  <w:style w:type="paragraph" w:customStyle="1" w:styleId="caret46">
    <w:name w:val="caret46"/>
    <w:basedOn w:val="Normal"/>
    <w:pPr>
      <w:pBdr>
        <w:top w:val="single" w:sz="24" w:space="0" w:color="FFFFFF"/>
      </w:pBdr>
      <w:spacing w:after="150"/>
      <w:textAlignment w:val="top"/>
    </w:pPr>
  </w:style>
  <w:style w:type="paragraph" w:customStyle="1" w:styleId="caret47">
    <w:name w:val="caret47"/>
    <w:basedOn w:val="Normal"/>
    <w:pPr>
      <w:pBdr>
        <w:top w:val="single" w:sz="24" w:space="0" w:color="FFFFFF"/>
      </w:pBdr>
      <w:spacing w:after="150"/>
      <w:textAlignment w:val="top"/>
    </w:pPr>
  </w:style>
  <w:style w:type="paragraph" w:customStyle="1" w:styleId="caret48">
    <w:name w:val="caret48"/>
    <w:basedOn w:val="Normal"/>
    <w:pPr>
      <w:pBdr>
        <w:top w:val="single" w:sz="24" w:space="0" w:color="FFFFFF"/>
      </w:pBdr>
      <w:spacing w:after="150"/>
      <w:textAlignment w:val="top"/>
    </w:pPr>
  </w:style>
  <w:style w:type="paragraph" w:customStyle="1" w:styleId="caret49">
    <w:name w:val="caret49"/>
    <w:basedOn w:val="Normal"/>
    <w:pPr>
      <w:pBdr>
        <w:top w:val="single" w:sz="24" w:space="0" w:color="FFFFFF"/>
      </w:pBdr>
      <w:spacing w:after="150"/>
      <w:textAlignment w:val="top"/>
    </w:pPr>
  </w:style>
  <w:style w:type="paragraph" w:customStyle="1" w:styleId="nav-header5">
    <w:name w:val="nav-header5"/>
    <w:basedOn w:val="Normal"/>
    <w:pPr>
      <w:spacing w:after="150" w:line="300" w:lineRule="atLeast"/>
      <w:ind w:left="-225" w:right="-225"/>
    </w:pPr>
    <w:rPr>
      <w:b/>
      <w:bCs/>
      <w:caps/>
      <w:color w:val="999999"/>
      <w:sz w:val="17"/>
      <w:szCs w:val="17"/>
    </w:rPr>
  </w:style>
  <w:style w:type="paragraph" w:customStyle="1" w:styleId="divider5">
    <w:name w:val="divider5"/>
    <w:basedOn w:val="Normal"/>
    <w:pPr>
      <w:pBdr>
        <w:bottom w:val="single" w:sz="6" w:space="0" w:color="FFFFFF"/>
      </w:pBdr>
      <w:shd w:val="clear" w:color="auto" w:fill="E5E5E5"/>
      <w:spacing w:before="135" w:after="135"/>
      <w:ind w:left="15" w:right="15"/>
    </w:pPr>
  </w:style>
  <w:style w:type="paragraph" w:customStyle="1" w:styleId="caret50">
    <w:name w:val="caret50"/>
    <w:basedOn w:val="Normal"/>
    <w:pPr>
      <w:pBdr>
        <w:top w:val="single" w:sz="24" w:space="0" w:color="0088CC"/>
      </w:pBdr>
      <w:spacing w:before="90" w:after="150"/>
      <w:textAlignment w:val="top"/>
    </w:pPr>
  </w:style>
  <w:style w:type="paragraph" w:customStyle="1" w:styleId="caret51">
    <w:name w:val="caret51"/>
    <w:basedOn w:val="Normal"/>
    <w:pPr>
      <w:pBdr>
        <w:top w:val="single" w:sz="24" w:space="0" w:color="000000"/>
      </w:pBdr>
      <w:spacing w:before="120" w:after="150"/>
      <w:textAlignment w:val="top"/>
    </w:pPr>
  </w:style>
  <w:style w:type="paragraph" w:customStyle="1" w:styleId="caret52">
    <w:name w:val="caret52"/>
    <w:basedOn w:val="Normal"/>
    <w:pPr>
      <w:pBdr>
        <w:top w:val="single" w:sz="24" w:space="0" w:color="FFFFFF"/>
      </w:pBdr>
      <w:spacing w:before="90" w:after="150"/>
      <w:textAlignment w:val="top"/>
    </w:pPr>
  </w:style>
  <w:style w:type="paragraph" w:customStyle="1" w:styleId="caret53">
    <w:name w:val="caret53"/>
    <w:basedOn w:val="Normal"/>
    <w:pPr>
      <w:pBdr>
        <w:top w:val="single" w:sz="24" w:space="0" w:color="555555"/>
      </w:pBdr>
      <w:spacing w:before="120" w:after="150"/>
      <w:textAlignment w:val="top"/>
    </w:pPr>
  </w:style>
  <w:style w:type="paragraph" w:customStyle="1" w:styleId="container12">
    <w:name w:val="container12"/>
    <w:basedOn w:val="Normal"/>
    <w:pPr>
      <w:spacing w:after="150"/>
    </w:pPr>
  </w:style>
  <w:style w:type="paragraph" w:customStyle="1" w:styleId="brand5">
    <w:name w:val="brand5"/>
    <w:basedOn w:val="Normal"/>
    <w:pPr>
      <w:spacing w:after="150"/>
      <w:ind w:left="-300"/>
    </w:pPr>
    <w:rPr>
      <w:color w:val="777777"/>
      <w:sz w:val="30"/>
      <w:szCs w:val="30"/>
    </w:rPr>
  </w:style>
  <w:style w:type="paragraph" w:customStyle="1" w:styleId="divider-vertical5">
    <w:name w:val="divider-vertical5"/>
    <w:basedOn w:val="Normal"/>
    <w:pPr>
      <w:pBdr>
        <w:left w:val="single" w:sz="6" w:space="0" w:color="F2F2F2"/>
        <w:right w:val="single" w:sz="6" w:space="0" w:color="FFFFFF"/>
      </w:pBdr>
      <w:ind w:left="135" w:right="135"/>
    </w:pPr>
  </w:style>
  <w:style w:type="paragraph" w:customStyle="1" w:styleId="btn17">
    <w:name w:val="btn17"/>
    <w:basedOn w:val="Normal"/>
    <w:pPr>
      <w:pBdr>
        <w:top w:val="single" w:sz="6" w:space="3" w:color="CCCCCC"/>
        <w:left w:val="single" w:sz="6" w:space="9" w:color="CCCCCC"/>
        <w:bottom w:val="single" w:sz="6" w:space="3" w:color="B3B3B3"/>
        <w:right w:val="single" w:sz="6" w:space="9" w:color="CCCCCC"/>
      </w:pBdr>
      <w:shd w:val="clear" w:color="auto" w:fill="F5F5F5"/>
      <w:spacing w:before="75" w:line="300" w:lineRule="atLeast"/>
      <w:jc w:val="center"/>
      <w:textAlignment w:val="center"/>
    </w:pPr>
    <w:rPr>
      <w:color w:val="333333"/>
      <w:sz w:val="21"/>
      <w:szCs w:val="21"/>
    </w:rPr>
  </w:style>
  <w:style w:type="paragraph" w:customStyle="1" w:styleId="btn-group10">
    <w:name w:val="btn-group10"/>
    <w:basedOn w:val="Normal"/>
    <w:pPr>
      <w:spacing w:before="75" w:after="150"/>
      <w:textAlignment w:val="center"/>
    </w:pPr>
    <w:rPr>
      <w:sz w:val="2"/>
      <w:szCs w:val="2"/>
    </w:rPr>
  </w:style>
  <w:style w:type="paragraph" w:customStyle="1" w:styleId="btn18">
    <w:name w:val="btn18"/>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olor w:val="333333"/>
      <w:sz w:val="21"/>
      <w:szCs w:val="21"/>
    </w:rPr>
  </w:style>
  <w:style w:type="paragraph" w:customStyle="1" w:styleId="btn19">
    <w:name w:val="btn19"/>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right="-15"/>
      <w:jc w:val="center"/>
      <w:textAlignment w:val="center"/>
    </w:pPr>
    <w:rPr>
      <w:color w:val="333333"/>
      <w:sz w:val="21"/>
      <w:szCs w:val="21"/>
    </w:rPr>
  </w:style>
  <w:style w:type="paragraph" w:customStyle="1" w:styleId="btn20">
    <w:name w:val="btn20"/>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ind w:left="-15"/>
      <w:jc w:val="center"/>
      <w:textAlignment w:val="center"/>
    </w:pPr>
    <w:rPr>
      <w:color w:val="333333"/>
      <w:sz w:val="21"/>
      <w:szCs w:val="21"/>
    </w:rPr>
  </w:style>
  <w:style w:type="paragraph" w:customStyle="1" w:styleId="btn-group11">
    <w:name w:val="btn-group11"/>
    <w:basedOn w:val="Normal"/>
    <w:pPr>
      <w:spacing w:after="150"/>
      <w:textAlignment w:val="center"/>
    </w:pPr>
    <w:rPr>
      <w:sz w:val="2"/>
      <w:szCs w:val="2"/>
    </w:rPr>
  </w:style>
  <w:style w:type="paragraph" w:customStyle="1" w:styleId="btn-group12">
    <w:name w:val="btn-group12"/>
    <w:basedOn w:val="Normal"/>
    <w:pPr>
      <w:spacing w:after="150"/>
      <w:ind w:left="-15"/>
      <w:textAlignment w:val="center"/>
    </w:pPr>
    <w:rPr>
      <w:sz w:val="2"/>
      <w:szCs w:val="2"/>
    </w:rPr>
  </w:style>
  <w:style w:type="paragraph" w:customStyle="1" w:styleId="radio9">
    <w:name w:val="radio9"/>
    <w:basedOn w:val="Normal"/>
    <w:pPr>
      <w:spacing w:before="75" w:after="150"/>
    </w:pPr>
  </w:style>
  <w:style w:type="paragraph" w:customStyle="1" w:styleId="checkbox9">
    <w:name w:val="checkbox9"/>
    <w:basedOn w:val="Normal"/>
    <w:pPr>
      <w:spacing w:before="75" w:after="150"/>
    </w:pPr>
  </w:style>
  <w:style w:type="paragraph" w:customStyle="1" w:styleId="btn21">
    <w:name w:val="btn21"/>
    <w:basedOn w:val="Normal"/>
    <w:pPr>
      <w:pBdr>
        <w:top w:val="single" w:sz="6" w:space="3" w:color="CCCCCC"/>
        <w:left w:val="single" w:sz="6" w:space="9" w:color="CCCCCC"/>
        <w:bottom w:val="single" w:sz="6" w:space="3" w:color="B3B3B3"/>
        <w:right w:val="single" w:sz="6" w:space="9" w:color="CCCCCC"/>
      </w:pBdr>
      <w:shd w:val="clear" w:color="auto" w:fill="F5F5F5"/>
      <w:spacing w:line="300" w:lineRule="atLeast"/>
      <w:jc w:val="center"/>
      <w:textAlignment w:val="center"/>
    </w:pPr>
    <w:rPr>
      <w:color w:val="333333"/>
      <w:sz w:val="21"/>
      <w:szCs w:val="21"/>
    </w:rPr>
  </w:style>
  <w:style w:type="paragraph" w:customStyle="1" w:styleId="input-append12">
    <w:name w:val="input-append12"/>
    <w:basedOn w:val="Normal"/>
    <w:pPr>
      <w:spacing w:before="75" w:after="150"/>
      <w:textAlignment w:val="center"/>
    </w:pPr>
    <w:rPr>
      <w:sz w:val="2"/>
      <w:szCs w:val="2"/>
    </w:rPr>
  </w:style>
  <w:style w:type="paragraph" w:customStyle="1" w:styleId="input-prepend12">
    <w:name w:val="input-prepend12"/>
    <w:basedOn w:val="Normal"/>
    <w:pPr>
      <w:spacing w:before="75" w:after="150"/>
      <w:textAlignment w:val="center"/>
    </w:pPr>
    <w:rPr>
      <w:sz w:val="2"/>
      <w:szCs w:val="2"/>
    </w:rPr>
  </w:style>
  <w:style w:type="paragraph" w:customStyle="1" w:styleId="search-query5">
    <w:name w:val="search-query5"/>
    <w:basedOn w:val="Normal"/>
    <w:rPr>
      <w:rFonts w:ascii="Helvetica" w:hAnsi="Helvetica" w:cs="Helvetica"/>
      <w:sz w:val="20"/>
      <w:szCs w:val="20"/>
    </w:rPr>
  </w:style>
  <w:style w:type="paragraph" w:customStyle="1" w:styleId="navbar-inner9">
    <w:name w:val="navbar-inner9"/>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10">
    <w:name w:val="navbar-inner10"/>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11">
    <w:name w:val="navbar-inner11"/>
    <w:basedOn w:val="Normal"/>
    <w:pPr>
      <w:pBdr>
        <w:top w:val="single" w:sz="6" w:space="0" w:color="D4D4D4"/>
        <w:left w:val="single" w:sz="2" w:space="15" w:color="D4D4D4"/>
        <w:bottom w:val="single" w:sz="2" w:space="0" w:color="D4D4D4"/>
        <w:right w:val="single" w:sz="2" w:space="15" w:color="D4D4D4"/>
      </w:pBdr>
      <w:shd w:val="clear" w:color="auto" w:fill="FAFAFA"/>
      <w:spacing w:after="150"/>
    </w:pPr>
  </w:style>
  <w:style w:type="paragraph" w:customStyle="1" w:styleId="nav3">
    <w:name w:val="nav3"/>
    <w:basedOn w:val="Normal"/>
    <w:pPr>
      <w:ind w:right="150"/>
    </w:pPr>
  </w:style>
  <w:style w:type="paragraph" w:customStyle="1" w:styleId="navlia5">
    <w:name w:val="nav&gt;li&gt;a5"/>
    <w:basedOn w:val="Normal"/>
    <w:pPr>
      <w:spacing w:after="150"/>
    </w:pPr>
    <w:rPr>
      <w:color w:val="777777"/>
    </w:rPr>
  </w:style>
  <w:style w:type="paragraph" w:customStyle="1" w:styleId="caret54">
    <w:name w:val="caret54"/>
    <w:basedOn w:val="Normal"/>
    <w:pPr>
      <w:pBdr>
        <w:top w:val="single" w:sz="24" w:space="0" w:color="0088CC"/>
      </w:pBdr>
      <w:spacing w:before="120" w:after="150"/>
      <w:textAlignment w:val="top"/>
    </w:pPr>
  </w:style>
  <w:style w:type="paragraph" w:customStyle="1" w:styleId="btn-navbar5">
    <w:name w:val="btn-navbar5"/>
    <w:basedOn w:val="Normal"/>
    <w:pPr>
      <w:shd w:val="clear" w:color="auto" w:fill="EDEDED"/>
      <w:spacing w:after="150"/>
      <w:ind w:left="75" w:right="75"/>
    </w:pPr>
    <w:rPr>
      <w:vanish/>
      <w:color w:val="FFFFFF"/>
    </w:rPr>
  </w:style>
  <w:style w:type="paragraph" w:customStyle="1" w:styleId="icon-bar3">
    <w:name w:val="icon-bar3"/>
    <w:basedOn w:val="Normal"/>
    <w:pPr>
      <w:shd w:val="clear" w:color="auto" w:fill="F5F5F5"/>
      <w:spacing w:after="150"/>
    </w:pPr>
  </w:style>
  <w:style w:type="paragraph" w:customStyle="1" w:styleId="navbar-inner12">
    <w:name w:val="navbar-inner12"/>
    <w:basedOn w:val="Normal"/>
    <w:pPr>
      <w:pBdr>
        <w:top w:val="single" w:sz="6" w:space="0" w:color="252525"/>
        <w:left w:val="single" w:sz="6" w:space="15" w:color="252525"/>
        <w:bottom w:val="single" w:sz="6" w:space="0" w:color="252525"/>
        <w:right w:val="single" w:sz="6" w:space="15" w:color="252525"/>
      </w:pBdr>
      <w:shd w:val="clear" w:color="auto" w:fill="1B1B1B"/>
      <w:spacing w:after="150"/>
    </w:pPr>
  </w:style>
  <w:style w:type="paragraph" w:customStyle="1" w:styleId="brand6">
    <w:name w:val="brand6"/>
    <w:basedOn w:val="Normal"/>
    <w:pPr>
      <w:spacing w:after="150"/>
    </w:pPr>
    <w:rPr>
      <w:color w:val="999999"/>
    </w:rPr>
  </w:style>
  <w:style w:type="paragraph" w:customStyle="1" w:styleId="navlia6">
    <w:name w:val="nav&gt;li&gt;a6"/>
    <w:basedOn w:val="Normal"/>
    <w:pPr>
      <w:spacing w:after="150"/>
    </w:pPr>
    <w:rPr>
      <w:color w:val="999999"/>
    </w:rPr>
  </w:style>
  <w:style w:type="paragraph" w:customStyle="1" w:styleId="navbar-text3">
    <w:name w:val="navbar-text3"/>
    <w:basedOn w:val="Normal"/>
    <w:pPr>
      <w:spacing w:line="600" w:lineRule="atLeast"/>
    </w:pPr>
    <w:rPr>
      <w:color w:val="999999"/>
    </w:rPr>
  </w:style>
  <w:style w:type="paragraph" w:customStyle="1" w:styleId="navbar-link3">
    <w:name w:val="navbar-link3"/>
    <w:basedOn w:val="Normal"/>
    <w:pPr>
      <w:spacing w:after="150"/>
    </w:pPr>
    <w:rPr>
      <w:color w:val="999999"/>
    </w:rPr>
  </w:style>
  <w:style w:type="paragraph" w:customStyle="1" w:styleId="divider-vertical6">
    <w:name w:val="divider-vertical6"/>
    <w:basedOn w:val="Normal"/>
    <w:pPr>
      <w:spacing w:after="150"/>
    </w:pPr>
  </w:style>
  <w:style w:type="paragraph" w:customStyle="1" w:styleId="search-query6">
    <w:name w:val="search-query6"/>
    <w:basedOn w:val="Normal"/>
    <w:pPr>
      <w:shd w:val="clear" w:color="auto" w:fill="515151"/>
    </w:pPr>
    <w:rPr>
      <w:rFonts w:ascii="Helvetica" w:hAnsi="Helvetica" w:cs="Helvetica"/>
      <w:color w:val="FFFFFF"/>
      <w:sz w:val="20"/>
      <w:szCs w:val="20"/>
    </w:rPr>
  </w:style>
  <w:style w:type="paragraph" w:customStyle="1" w:styleId="btn-navbar6">
    <w:name w:val="btn-navbar6"/>
    <w:basedOn w:val="Normal"/>
    <w:pPr>
      <w:shd w:val="clear" w:color="auto" w:fill="0E0E0E"/>
      <w:spacing w:after="150"/>
    </w:pPr>
    <w:rPr>
      <w:color w:val="FFFFFF"/>
    </w:rPr>
  </w:style>
  <w:style w:type="paragraph" w:customStyle="1" w:styleId="thumbnails3">
    <w:name w:val="thumbnails3"/>
    <w:basedOn w:val="Normal"/>
    <w:pPr>
      <w:spacing w:after="150"/>
    </w:pPr>
  </w:style>
  <w:style w:type="paragraph" w:customStyle="1" w:styleId="caption3">
    <w:name w:val="caption3"/>
    <w:basedOn w:val="Normal"/>
    <w:pPr>
      <w:spacing w:after="150"/>
    </w:pPr>
    <w:rPr>
      <w:color w:val="555555"/>
    </w:rPr>
  </w:style>
  <w:style w:type="paragraph" w:customStyle="1" w:styleId="close5">
    <w:name w:val="close5"/>
    <w:basedOn w:val="Normal"/>
    <w:pPr>
      <w:spacing w:after="150" w:line="300" w:lineRule="atLeast"/>
    </w:pPr>
    <w:rPr>
      <w:b/>
      <w:bCs/>
      <w:color w:val="000000"/>
      <w:sz w:val="30"/>
      <w:szCs w:val="30"/>
    </w:rPr>
  </w:style>
  <w:style w:type="paragraph" w:customStyle="1" w:styleId="bar13">
    <w:name w:val="bar13"/>
    <w:basedOn w:val="Normal"/>
    <w:pPr>
      <w:shd w:val="clear" w:color="auto" w:fill="0E90D2"/>
      <w:spacing w:after="150"/>
      <w:jc w:val="center"/>
    </w:pPr>
    <w:rPr>
      <w:color w:val="FFFFFF"/>
      <w:sz w:val="18"/>
      <w:szCs w:val="18"/>
    </w:rPr>
  </w:style>
  <w:style w:type="paragraph" w:customStyle="1" w:styleId="bar14">
    <w:name w:val="bar14"/>
    <w:basedOn w:val="Normal"/>
    <w:pPr>
      <w:shd w:val="clear" w:color="auto" w:fill="149BDF"/>
      <w:spacing w:after="150"/>
    </w:pPr>
  </w:style>
  <w:style w:type="paragraph" w:customStyle="1" w:styleId="bar15">
    <w:name w:val="bar15"/>
    <w:basedOn w:val="Normal"/>
    <w:pPr>
      <w:shd w:val="clear" w:color="auto" w:fill="DD514C"/>
      <w:spacing w:after="150"/>
    </w:pPr>
  </w:style>
  <w:style w:type="paragraph" w:customStyle="1" w:styleId="bar-danger3">
    <w:name w:val="bar-danger3"/>
    <w:basedOn w:val="Normal"/>
    <w:pPr>
      <w:shd w:val="clear" w:color="auto" w:fill="DD514C"/>
      <w:spacing w:after="150"/>
    </w:pPr>
  </w:style>
  <w:style w:type="paragraph" w:customStyle="1" w:styleId="bar16">
    <w:name w:val="bar16"/>
    <w:basedOn w:val="Normal"/>
    <w:pPr>
      <w:shd w:val="clear" w:color="auto" w:fill="5EB95E"/>
      <w:spacing w:after="150"/>
    </w:pPr>
  </w:style>
  <w:style w:type="paragraph" w:customStyle="1" w:styleId="bar-success3">
    <w:name w:val="bar-success3"/>
    <w:basedOn w:val="Normal"/>
    <w:pPr>
      <w:shd w:val="clear" w:color="auto" w:fill="5EB95E"/>
      <w:spacing w:after="150"/>
    </w:pPr>
  </w:style>
  <w:style w:type="paragraph" w:customStyle="1" w:styleId="bar17">
    <w:name w:val="bar17"/>
    <w:basedOn w:val="Normal"/>
    <w:pPr>
      <w:shd w:val="clear" w:color="auto" w:fill="4BB1CF"/>
      <w:spacing w:after="150"/>
    </w:pPr>
  </w:style>
  <w:style w:type="paragraph" w:customStyle="1" w:styleId="bar-info3">
    <w:name w:val="bar-info3"/>
    <w:basedOn w:val="Normal"/>
    <w:pPr>
      <w:shd w:val="clear" w:color="auto" w:fill="4BB1CF"/>
      <w:spacing w:after="150"/>
    </w:pPr>
  </w:style>
  <w:style w:type="paragraph" w:customStyle="1" w:styleId="bar18">
    <w:name w:val="bar18"/>
    <w:basedOn w:val="Normal"/>
    <w:pPr>
      <w:shd w:val="clear" w:color="auto" w:fill="FAA732"/>
      <w:spacing w:after="150"/>
    </w:pPr>
  </w:style>
  <w:style w:type="paragraph" w:customStyle="1" w:styleId="bar-warning3">
    <w:name w:val="bar-warning3"/>
    <w:basedOn w:val="Normal"/>
    <w:pPr>
      <w:shd w:val="clear" w:color="auto" w:fill="FAA732"/>
      <w:spacing w:after="150"/>
    </w:pPr>
  </w:style>
  <w:style w:type="paragraph" w:customStyle="1" w:styleId="media3">
    <w:name w:val="media3"/>
    <w:basedOn w:val="Normal"/>
    <w:pPr>
      <w:spacing w:before="225" w:after="150"/>
    </w:pPr>
  </w:style>
  <w:style w:type="paragraph" w:customStyle="1" w:styleId="arrow3">
    <w:name w:val="arrow3"/>
    <w:basedOn w:val="Normal"/>
    <w:pPr>
      <w:spacing w:after="150"/>
    </w:pPr>
  </w:style>
  <w:style w:type="paragraph" w:customStyle="1" w:styleId="close6">
    <w:name w:val="close6"/>
    <w:basedOn w:val="Normal"/>
    <w:pPr>
      <w:spacing w:before="30" w:after="150" w:line="300" w:lineRule="atLeast"/>
    </w:pPr>
    <w:rPr>
      <w:b/>
      <w:bCs/>
      <w:color w:val="000000"/>
      <w:sz w:val="30"/>
      <w:szCs w:val="30"/>
    </w:rPr>
  </w:style>
  <w:style w:type="paragraph" w:customStyle="1" w:styleId="caret55">
    <w:name w:val="caret55"/>
    <w:basedOn w:val="Normal"/>
    <w:pPr>
      <w:pBdr>
        <w:top w:val="single" w:sz="24" w:space="0" w:color="000000"/>
      </w:pBdr>
      <w:spacing w:before="120" w:after="150"/>
      <w:ind w:left="30"/>
      <w:textAlignment w:val="top"/>
    </w:pPr>
  </w:style>
  <w:style w:type="paragraph" w:customStyle="1" w:styleId="divider6">
    <w:name w:val="divider6"/>
    <w:basedOn w:val="Normal"/>
    <w:pPr>
      <w:pBdr>
        <w:bottom w:val="single" w:sz="6" w:space="0" w:color="FFFFFF"/>
      </w:pBdr>
      <w:shd w:val="clear" w:color="auto" w:fill="E5E5E5"/>
      <w:spacing w:before="135" w:after="135"/>
      <w:ind w:left="15" w:right="15"/>
    </w:pPr>
  </w:style>
  <w:style w:type="paragraph" w:customStyle="1" w:styleId="caret56">
    <w:name w:val="caret56"/>
    <w:basedOn w:val="Normal"/>
    <w:pPr>
      <w:pBdr>
        <w:bottom w:val="single" w:sz="24" w:space="0" w:color="000000"/>
      </w:pBdr>
      <w:spacing w:after="150"/>
      <w:textAlignment w:val="top"/>
    </w:pPr>
  </w:style>
  <w:style w:type="paragraph" w:customStyle="1" w:styleId="caret57">
    <w:name w:val="caret57"/>
    <w:basedOn w:val="Normal"/>
    <w:pPr>
      <w:pBdr>
        <w:bottom w:val="single" w:sz="24" w:space="0" w:color="000000"/>
      </w:pBdr>
      <w:spacing w:before="120" w:after="150"/>
      <w:ind w:left="30"/>
      <w:textAlignment w:val="top"/>
    </w:pPr>
  </w:style>
  <w:style w:type="paragraph" w:customStyle="1" w:styleId="dropdown-menu11">
    <w:name w:val="dropdown-menu1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12">
    <w:name w:val="dropdown-menu1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6">
    <w:name w:val="nav-header6"/>
    <w:basedOn w:val="Normal"/>
    <w:pPr>
      <w:spacing w:after="150" w:line="300" w:lineRule="atLeast"/>
    </w:pPr>
    <w:rPr>
      <w:b/>
      <w:bCs/>
      <w:caps/>
      <w:color w:val="999999"/>
      <w:sz w:val="17"/>
      <w:szCs w:val="17"/>
    </w:rPr>
  </w:style>
  <w:style w:type="paragraph" w:customStyle="1" w:styleId="accordion-toggle3">
    <w:name w:val="accordion-toggle3"/>
    <w:basedOn w:val="Normal"/>
    <w:pPr>
      <w:spacing w:after="150"/>
    </w:pPr>
  </w:style>
  <w:style w:type="paragraph" w:customStyle="1" w:styleId="active9">
    <w:name w:val="active9"/>
    <w:basedOn w:val="Normal"/>
    <w:pPr>
      <w:shd w:val="clear" w:color="auto" w:fill="FFFFFF"/>
      <w:spacing w:after="150"/>
    </w:pPr>
  </w:style>
  <w:style w:type="paragraph" w:customStyle="1" w:styleId="icon-li1">
    <w:name w:val="icon-li1"/>
    <w:basedOn w:val="Normal"/>
    <w:pPr>
      <w:spacing w:after="150"/>
      <w:jc w:val="center"/>
    </w:pPr>
  </w:style>
  <w:style w:type="paragraph" w:customStyle="1" w:styleId="icon-stack-base1">
    <w:name w:val="icon-stack-base1"/>
    <w:basedOn w:val="Normal"/>
    <w:pPr>
      <w:spacing w:after="150"/>
    </w:pPr>
    <w:rPr>
      <w:sz w:val="48"/>
      <w:szCs w:val="48"/>
    </w:rPr>
  </w:style>
  <w:style w:type="paragraph" w:customStyle="1" w:styleId="icon-stack1">
    <w:name w:val="icon-stack1"/>
    <w:basedOn w:val="Normal"/>
    <w:pPr>
      <w:spacing w:after="150" w:line="480" w:lineRule="atLeast"/>
    </w:pPr>
  </w:style>
  <w:style w:type="paragraph" w:customStyle="1" w:styleId="icon-spin1">
    <w:name w:val="icon-spin1"/>
    <w:basedOn w:val="Normal"/>
    <w:pPr>
      <w:spacing w:after="150"/>
    </w:pPr>
  </w:style>
  <w:style w:type="paragraph" w:customStyle="1" w:styleId="publication-title">
    <w:name w:val="publication-title"/>
    <w:basedOn w:val="Normal"/>
    <w:pPr>
      <w:spacing w:after="150"/>
    </w:pPr>
    <w:rPr>
      <w:caps/>
      <w:color w:val="4A4A4A"/>
      <w:spacing w:val="15"/>
      <w:sz w:val="17"/>
      <w:szCs w:val="17"/>
    </w:rPr>
  </w:style>
  <w:style w:type="paragraph" w:customStyle="1" w:styleId="callout">
    <w:name w:val="callout"/>
    <w:basedOn w:val="Normal"/>
    <w:pPr>
      <w:spacing w:after="150"/>
    </w:pPr>
  </w:style>
  <w:style w:type="paragraph" w:customStyle="1" w:styleId="Date1">
    <w:name w:val="Date1"/>
    <w:basedOn w:val="Normal"/>
    <w:pPr>
      <w:spacing w:after="150"/>
    </w:pPr>
  </w:style>
  <w:style w:type="paragraph" w:customStyle="1" w:styleId="flag">
    <w:name w:val="flag"/>
    <w:basedOn w:val="Normal"/>
    <w:pPr>
      <w:spacing w:after="150"/>
    </w:pPr>
  </w:style>
  <w:style w:type="paragraph" w:customStyle="1" w:styleId="footnote">
    <w:name w:val="footnote"/>
    <w:basedOn w:val="Normal"/>
    <w:pPr>
      <w:spacing w:after="150"/>
    </w:pPr>
  </w:style>
  <w:style w:type="paragraph" w:customStyle="1" w:styleId="Title1">
    <w:name w:val="Title1"/>
    <w:basedOn w:val="Normal"/>
    <w:pPr>
      <w:spacing w:after="150"/>
    </w:pPr>
  </w:style>
  <w:style w:type="paragraph" w:customStyle="1" w:styleId="credit">
    <w:name w:val="credit"/>
    <w:basedOn w:val="Normal"/>
    <w:pPr>
      <w:spacing w:after="150"/>
    </w:pPr>
  </w:style>
  <w:style w:type="paragraph" w:customStyle="1" w:styleId="visuallyhidden">
    <w:name w:val="visuallyhidden"/>
    <w:basedOn w:val="Normal"/>
    <w:pPr>
      <w:ind w:left="-15" w:right="-15"/>
    </w:pPr>
  </w:style>
  <w:style w:type="paragraph" w:customStyle="1" w:styleId="sidebar-navigation">
    <w:name w:val="sidebar-navigation"/>
    <w:basedOn w:val="Normal"/>
    <w:pPr>
      <w:shd w:val="clear" w:color="auto" w:fill="E8F3FA"/>
      <w:spacing w:after="150"/>
    </w:pPr>
  </w:style>
  <w:style w:type="paragraph" w:customStyle="1" w:styleId="featured">
    <w:name w:val="featured"/>
    <w:basedOn w:val="Normal"/>
    <w:pPr>
      <w:shd w:val="clear" w:color="auto" w:fill="E8F3FA"/>
      <w:spacing w:after="150"/>
    </w:pPr>
  </w:style>
  <w:style w:type="paragraph" w:customStyle="1" w:styleId="rsskip">
    <w:name w:val="rs_skip"/>
    <w:basedOn w:val="Normal"/>
    <w:pPr>
      <w:spacing w:after="300"/>
    </w:pPr>
  </w:style>
  <w:style w:type="paragraph" w:customStyle="1" w:styleId="content">
    <w:name w:val="content"/>
    <w:basedOn w:val="Normal"/>
    <w:pPr>
      <w:spacing w:before="240" w:after="480"/>
    </w:pPr>
  </w:style>
  <w:style w:type="paragraph" w:customStyle="1" w:styleId="title-meta">
    <w:name w:val="title-meta"/>
    <w:basedOn w:val="Normal"/>
    <w:pPr>
      <w:pBdr>
        <w:bottom w:val="dotted" w:sz="6" w:space="0" w:color="CCCCCC"/>
      </w:pBdr>
      <w:spacing w:after="360"/>
    </w:pPr>
  </w:style>
  <w:style w:type="paragraph" w:customStyle="1" w:styleId="border-bottom">
    <w:name w:val="border-bottom"/>
    <w:basedOn w:val="Normal"/>
    <w:pPr>
      <w:pBdr>
        <w:bottom w:val="dotted" w:sz="6" w:space="4" w:color="CCCCCC"/>
      </w:pBdr>
      <w:spacing w:after="225"/>
    </w:pPr>
  </w:style>
  <w:style w:type="paragraph" w:customStyle="1" w:styleId="dark">
    <w:name w:val="dark"/>
    <w:basedOn w:val="Normal"/>
    <w:pPr>
      <w:spacing w:after="150"/>
    </w:pPr>
    <w:rPr>
      <w:color w:val="222222"/>
    </w:rPr>
  </w:style>
  <w:style w:type="paragraph" w:customStyle="1" w:styleId="share">
    <w:name w:val="share"/>
    <w:basedOn w:val="Normal"/>
    <w:pPr>
      <w:spacing w:before="300" w:after="300"/>
    </w:pPr>
  </w:style>
  <w:style w:type="paragraph" w:customStyle="1" w:styleId="table-wrapper">
    <w:name w:val="table-wrapper"/>
    <w:basedOn w:val="Normal"/>
    <w:pPr>
      <w:shd w:val="clear" w:color="auto" w:fill="FFFFFF"/>
      <w:spacing w:after="240"/>
    </w:pPr>
  </w:style>
  <w:style w:type="paragraph" w:customStyle="1" w:styleId="no-table-wrapper">
    <w:name w:val="no-table-wrapper"/>
    <w:basedOn w:val="Normal"/>
    <w:pPr>
      <w:shd w:val="clear" w:color="auto" w:fill="FFFFFF"/>
      <w:spacing w:after="240"/>
    </w:pPr>
  </w:style>
  <w:style w:type="paragraph" w:customStyle="1" w:styleId="content-block">
    <w:name w:val="content-block"/>
    <w:basedOn w:val="Normal"/>
    <w:pPr>
      <w:spacing w:after="240"/>
    </w:pPr>
  </w:style>
  <w:style w:type="paragraph" w:customStyle="1" w:styleId="Header1">
    <w:name w:val="Header1"/>
    <w:basedOn w:val="Normal"/>
    <w:pPr>
      <w:shd w:val="clear" w:color="auto" w:fill="1150A5"/>
      <w:spacing w:after="150"/>
    </w:pPr>
  </w:style>
  <w:style w:type="paragraph" w:customStyle="1" w:styleId="main-navigation">
    <w:name w:val="main-navigation"/>
    <w:basedOn w:val="Normal"/>
  </w:style>
  <w:style w:type="paragraph" w:customStyle="1" w:styleId="Footer1">
    <w:name w:val="Footer1"/>
    <w:basedOn w:val="Normal"/>
    <w:pPr>
      <w:shd w:val="clear" w:color="auto" w:fill="144EA1"/>
      <w:spacing w:after="150"/>
    </w:pPr>
    <w:rPr>
      <w:color w:val="FFFFFF"/>
    </w:rPr>
  </w:style>
  <w:style w:type="paragraph" w:customStyle="1" w:styleId="strapline">
    <w:name w:val="strapline"/>
    <w:basedOn w:val="Normal"/>
    <w:pPr>
      <w:spacing w:after="120"/>
    </w:pPr>
    <w:rPr>
      <w:rFonts w:ascii="Open Sans" w:hAnsi="Open Sans"/>
      <w:color w:val="000000"/>
    </w:rPr>
  </w:style>
  <w:style w:type="paragraph" w:customStyle="1" w:styleId="alert-warning">
    <w:name w:val="alert-warning"/>
    <w:basedOn w:val="Normal"/>
    <w:pPr>
      <w:spacing w:after="150"/>
    </w:pPr>
    <w:rPr>
      <w:color w:val="000000"/>
    </w:rPr>
  </w:style>
  <w:style w:type="paragraph" w:customStyle="1" w:styleId="portfolio">
    <w:name w:val="portfolio"/>
    <w:basedOn w:val="Normal"/>
    <w:pPr>
      <w:shd w:val="clear" w:color="auto" w:fill="241A1A"/>
      <w:spacing w:after="150"/>
    </w:pPr>
    <w:rPr>
      <w:color w:val="FFFFFF"/>
    </w:rPr>
  </w:style>
  <w:style w:type="paragraph" w:customStyle="1" w:styleId="popular-mob">
    <w:name w:val="popular-mob"/>
    <w:basedOn w:val="Normal"/>
    <w:pPr>
      <w:shd w:val="clear" w:color="auto" w:fill="EEEEEE"/>
      <w:spacing w:after="150"/>
    </w:pPr>
  </w:style>
  <w:style w:type="paragraph" w:customStyle="1" w:styleId="feedback">
    <w:name w:val="feedback"/>
    <w:basedOn w:val="Normal"/>
    <w:pPr>
      <w:pBdr>
        <w:top w:val="single" w:sz="6" w:space="0" w:color="DDDDDD"/>
      </w:pBdr>
      <w:shd w:val="clear" w:color="auto" w:fill="EEEEEE"/>
      <w:spacing w:before="1200" w:after="150"/>
    </w:pPr>
  </w:style>
  <w:style w:type="paragraph" w:customStyle="1" w:styleId="datatableswrapper">
    <w:name w:val="datatables_wrapper"/>
    <w:basedOn w:val="Normal"/>
    <w:pPr>
      <w:spacing w:before="450" w:after="450"/>
    </w:pPr>
  </w:style>
  <w:style w:type="paragraph" w:customStyle="1" w:styleId="datepicker">
    <w:name w:val="datepicker"/>
    <w:basedOn w:val="Normal"/>
    <w:pPr>
      <w:spacing w:after="150"/>
    </w:pPr>
  </w:style>
  <w:style w:type="paragraph" w:customStyle="1" w:styleId="datepicker-inline">
    <w:name w:val="datepicker-inline"/>
    <w:basedOn w:val="Normal"/>
    <w:pPr>
      <w:spacing w:after="150"/>
    </w:pPr>
  </w:style>
  <w:style w:type="paragraph" w:customStyle="1" w:styleId="datepickerdiv">
    <w:name w:val="datepicker&gt;div"/>
    <w:basedOn w:val="Normal"/>
    <w:pPr>
      <w:spacing w:after="150"/>
    </w:pPr>
    <w:rPr>
      <w:vanish/>
    </w:rPr>
  </w:style>
  <w:style w:type="paragraph" w:customStyle="1" w:styleId="carousel-anim">
    <w:name w:val="carousel-anim"/>
    <w:basedOn w:val="Normal"/>
    <w:pPr>
      <w:spacing w:after="150"/>
    </w:pPr>
  </w:style>
  <w:style w:type="paragraph" w:customStyle="1" w:styleId="block-action">
    <w:name w:val="block-action"/>
    <w:basedOn w:val="Normal"/>
    <w:pPr>
      <w:spacing w:after="150"/>
    </w:pPr>
  </w:style>
  <w:style w:type="paragraph" w:customStyle="1" w:styleId="publish-date">
    <w:name w:val="publish-date"/>
    <w:basedOn w:val="Normal"/>
    <w:pPr>
      <w:spacing w:after="150"/>
    </w:pPr>
  </w:style>
  <w:style w:type="paragraph" w:customStyle="1" w:styleId="item">
    <w:name w:val="item"/>
    <w:basedOn w:val="Normal"/>
    <w:pPr>
      <w:spacing w:after="150"/>
    </w:pPr>
  </w:style>
  <w:style w:type="paragraph" w:customStyle="1" w:styleId="link-list">
    <w:name w:val="link-list"/>
    <w:basedOn w:val="Normal"/>
    <w:pPr>
      <w:spacing w:after="150"/>
    </w:pPr>
  </w:style>
  <w:style w:type="paragraph" w:customStyle="1" w:styleId="global-navigation">
    <w:name w:val="global-navigation"/>
    <w:basedOn w:val="Normal"/>
    <w:pPr>
      <w:spacing w:after="150"/>
    </w:pPr>
  </w:style>
  <w:style w:type="paragraph" w:customStyle="1" w:styleId="crest">
    <w:name w:val="crest"/>
    <w:basedOn w:val="Normal"/>
    <w:pPr>
      <w:spacing w:after="150"/>
    </w:pPr>
  </w:style>
  <w:style w:type="paragraph" w:customStyle="1" w:styleId="navbar-wrapper">
    <w:name w:val="navbar-wrapper"/>
    <w:basedOn w:val="Normal"/>
    <w:pPr>
      <w:spacing w:after="150"/>
    </w:pPr>
  </w:style>
  <w:style w:type="paragraph" w:customStyle="1" w:styleId="accordion-body">
    <w:name w:val="accordion-body"/>
    <w:basedOn w:val="Normal"/>
    <w:pPr>
      <w:spacing w:after="150"/>
    </w:pPr>
  </w:style>
  <w:style w:type="paragraph" w:customStyle="1" w:styleId="divided">
    <w:name w:val="divided"/>
    <w:basedOn w:val="Normal"/>
    <w:pPr>
      <w:spacing w:after="150"/>
    </w:pPr>
  </w:style>
  <w:style w:type="paragraph" w:customStyle="1" w:styleId="small-print">
    <w:name w:val="small-print"/>
    <w:basedOn w:val="Normal"/>
    <w:pPr>
      <w:spacing w:after="150"/>
    </w:pPr>
  </w:style>
  <w:style w:type="paragraph" w:customStyle="1" w:styleId="interpreter">
    <w:name w:val="interpreter"/>
    <w:basedOn w:val="Normal"/>
    <w:pPr>
      <w:spacing w:after="150"/>
    </w:pPr>
  </w:style>
  <w:style w:type="paragraph" w:customStyle="1" w:styleId="portfolio-toggle">
    <w:name w:val="portfolio-toggle"/>
    <w:basedOn w:val="Normal"/>
    <w:pPr>
      <w:spacing w:after="150"/>
    </w:pPr>
  </w:style>
  <w:style w:type="paragraph" w:customStyle="1" w:styleId="photo-gallery">
    <w:name w:val="photo-gallery"/>
    <w:basedOn w:val="Normal"/>
    <w:pPr>
      <w:spacing w:after="150"/>
    </w:pPr>
  </w:style>
  <w:style w:type="paragraph" w:customStyle="1" w:styleId="video-container">
    <w:name w:val="video-container"/>
    <w:basedOn w:val="Normal"/>
    <w:pPr>
      <w:spacing w:after="150"/>
    </w:pPr>
  </w:style>
  <w:style w:type="paragraph" w:customStyle="1" w:styleId="logo">
    <w:name w:val="logo"/>
    <w:basedOn w:val="Normal"/>
    <w:pPr>
      <w:spacing w:after="150"/>
    </w:pPr>
  </w:style>
  <w:style w:type="paragraph" w:customStyle="1" w:styleId="datatablesfilter">
    <w:name w:val="datatables_filter"/>
    <w:basedOn w:val="Normal"/>
    <w:pPr>
      <w:spacing w:after="150"/>
    </w:pPr>
  </w:style>
  <w:style w:type="paragraph" w:customStyle="1" w:styleId="datatablesinfo">
    <w:name w:val="datatables_info"/>
    <w:basedOn w:val="Normal"/>
    <w:pPr>
      <w:spacing w:after="150"/>
    </w:pPr>
  </w:style>
  <w:style w:type="paragraph" w:customStyle="1" w:styleId="datatablespaginate">
    <w:name w:val="datatables_paginate"/>
    <w:basedOn w:val="Normal"/>
    <w:pPr>
      <w:spacing w:after="150"/>
    </w:pPr>
  </w:style>
  <w:style w:type="paragraph" w:customStyle="1" w:styleId="datatablesprocessing">
    <w:name w:val="datatables_processing"/>
    <w:basedOn w:val="Normal"/>
    <w:pPr>
      <w:spacing w:after="150"/>
    </w:pPr>
  </w:style>
  <w:style w:type="paragraph" w:customStyle="1" w:styleId="datatableslength">
    <w:name w:val="datatables_length"/>
    <w:basedOn w:val="Normal"/>
    <w:pPr>
      <w:spacing w:after="150"/>
    </w:pPr>
  </w:style>
  <w:style w:type="paragraph" w:customStyle="1" w:styleId="datatablesscroll">
    <w:name w:val="datatables_scroll"/>
    <w:basedOn w:val="Normal"/>
    <w:pPr>
      <w:spacing w:after="150"/>
    </w:pPr>
  </w:style>
  <w:style w:type="paragraph" w:customStyle="1" w:styleId="cw">
    <w:name w:val="cw"/>
    <w:basedOn w:val="Normal"/>
    <w:pPr>
      <w:spacing w:after="150"/>
    </w:pPr>
  </w:style>
  <w:style w:type="paragraph" w:customStyle="1" w:styleId="dropdowna">
    <w:name w:val="dropdown&gt;a"/>
    <w:basedOn w:val="Normal"/>
    <w:pPr>
      <w:spacing w:after="150"/>
    </w:pPr>
  </w:style>
  <w:style w:type="paragraph" w:customStyle="1" w:styleId="navli">
    <w:name w:val="nav&gt;li"/>
    <w:basedOn w:val="Normal"/>
    <w:pPr>
      <w:spacing w:after="150"/>
    </w:pPr>
  </w:style>
  <w:style w:type="paragraph" w:customStyle="1" w:styleId="paginatebutton">
    <w:name w:val="paginate_button"/>
    <w:basedOn w:val="Normal"/>
    <w:pPr>
      <w:spacing w:after="150"/>
    </w:pPr>
  </w:style>
  <w:style w:type="character" w:customStyle="1" w:styleId="disabled">
    <w:name w:val="disabled"/>
    <w:basedOn w:val="DefaultParagraphFont"/>
  </w:style>
  <w:style w:type="character" w:customStyle="1" w:styleId="old">
    <w:name w:val="old"/>
    <w:basedOn w:val="DefaultParagraphFont"/>
  </w:style>
  <w:style w:type="character" w:customStyle="1" w:styleId="new">
    <w:name w:val="new"/>
    <w:basedOn w:val="DefaultParagraphFont"/>
  </w:style>
  <w:style w:type="paragraph" w:customStyle="1" w:styleId="rsbtnplay5">
    <w:name w:val="rsbtn_play5"/>
    <w:basedOn w:val="Normal"/>
    <w:pPr>
      <w:spacing w:before="100" w:beforeAutospacing="1" w:after="100" w:afterAutospacing="1" w:line="240" w:lineRule="atLeast"/>
    </w:pPr>
    <w:rPr>
      <w:rFonts w:ascii="Lucida Sans" w:hAnsi="Lucida Sans" w:cs="Lucida Sans"/>
      <w:color w:val="333333"/>
      <w:sz w:val="18"/>
      <w:szCs w:val="18"/>
    </w:rPr>
  </w:style>
  <w:style w:type="paragraph" w:customStyle="1" w:styleId="rspart5">
    <w:name w:val="rspart5"/>
    <w:basedOn w:val="Normal"/>
    <w:pPr>
      <w:spacing w:after="150"/>
    </w:pPr>
  </w:style>
  <w:style w:type="paragraph" w:customStyle="1" w:styleId="rsbtntext5">
    <w:name w:val="rsbtn_text5"/>
    <w:basedOn w:val="Normal"/>
    <w:pPr>
      <w:spacing w:before="75" w:after="75" w:line="240" w:lineRule="atLeast"/>
      <w:ind w:left="150" w:right="150"/>
    </w:pPr>
    <w:rPr>
      <w:rFonts w:ascii="Lucida Sans" w:hAnsi="Lucida Sans" w:cs="Lucida Sans"/>
      <w:sz w:val="18"/>
      <w:szCs w:val="18"/>
    </w:rPr>
  </w:style>
  <w:style w:type="paragraph" w:customStyle="1" w:styleId="rsbtnbtnlabel37">
    <w:name w:val="rsbtn_btnlabel37"/>
    <w:basedOn w:val="Normal"/>
    <w:pPr>
      <w:spacing w:after="150"/>
    </w:pPr>
    <w:rPr>
      <w:vanish/>
    </w:rPr>
  </w:style>
  <w:style w:type="paragraph" w:customStyle="1" w:styleId="rsbtnbtnlabel38">
    <w:name w:val="rsbtn_btnlabel38"/>
    <w:basedOn w:val="Normal"/>
    <w:pPr>
      <w:spacing w:after="150"/>
    </w:pPr>
    <w:rPr>
      <w:vanish/>
    </w:rPr>
  </w:style>
  <w:style w:type="paragraph" w:customStyle="1" w:styleId="rsbtnbtnlabel39">
    <w:name w:val="rsbtn_btnlabel39"/>
    <w:basedOn w:val="Normal"/>
    <w:pPr>
      <w:spacing w:after="150"/>
    </w:pPr>
    <w:rPr>
      <w:vanish/>
    </w:rPr>
  </w:style>
  <w:style w:type="paragraph" w:customStyle="1" w:styleId="rsbtnbtnlabel40">
    <w:name w:val="rsbtn_btnlabel40"/>
    <w:basedOn w:val="Normal"/>
    <w:pPr>
      <w:spacing w:after="150"/>
    </w:pPr>
    <w:rPr>
      <w:vanish/>
    </w:rPr>
  </w:style>
  <w:style w:type="paragraph" w:customStyle="1" w:styleId="rsbtnbtnlabel41">
    <w:name w:val="rsbtn_btnlabel41"/>
    <w:basedOn w:val="Normal"/>
    <w:pPr>
      <w:spacing w:after="150"/>
    </w:pPr>
    <w:rPr>
      <w:vanish/>
    </w:rPr>
  </w:style>
  <w:style w:type="paragraph" w:customStyle="1" w:styleId="rsbtnbtnlabel42">
    <w:name w:val="rsbtn_btnlabel42"/>
    <w:basedOn w:val="Normal"/>
    <w:pPr>
      <w:spacing w:after="150"/>
    </w:pPr>
    <w:rPr>
      <w:vanish/>
    </w:rPr>
  </w:style>
  <w:style w:type="paragraph" w:customStyle="1" w:styleId="rsbtnbtnlabel43">
    <w:name w:val="rsbtn_btnlabel43"/>
    <w:basedOn w:val="Normal"/>
    <w:pPr>
      <w:spacing w:after="150"/>
    </w:pPr>
    <w:rPr>
      <w:vanish/>
    </w:rPr>
  </w:style>
  <w:style w:type="paragraph" w:customStyle="1" w:styleId="rsbtnbtnlabel44">
    <w:name w:val="rsbtn_btnlabel44"/>
    <w:basedOn w:val="Normal"/>
    <w:pPr>
      <w:spacing w:after="150"/>
    </w:pPr>
    <w:rPr>
      <w:color w:val="000000"/>
    </w:rPr>
  </w:style>
  <w:style w:type="paragraph" w:customStyle="1" w:styleId="rsbtnprogressloaded5">
    <w:name w:val="rsbtn_progress_loaded5"/>
    <w:basedOn w:val="Normal"/>
    <w:pPr>
      <w:shd w:val="clear" w:color="auto" w:fill="CCCCCC"/>
      <w:spacing w:after="150"/>
    </w:pPr>
  </w:style>
  <w:style w:type="paragraph" w:customStyle="1" w:styleId="rsbtnpin5">
    <w:name w:val="rsbtn_pin5"/>
    <w:basedOn w:val="Normal"/>
    <w:pPr>
      <w:spacing w:before="45" w:after="150"/>
    </w:pPr>
  </w:style>
  <w:style w:type="paragraph" w:customStyle="1" w:styleId="rsbtnpowered9">
    <w:name w:val="rsbtn_powered9"/>
    <w:basedOn w:val="Normal"/>
    <w:pPr>
      <w:spacing w:after="150" w:line="150" w:lineRule="atLeast"/>
    </w:pPr>
    <w:rPr>
      <w:rFonts w:ascii="Lucida Sans" w:hAnsi="Lucida Sans" w:cs="Lucida Sans"/>
      <w:color w:val="999999"/>
      <w:sz w:val="15"/>
      <w:szCs w:val="15"/>
    </w:rPr>
  </w:style>
  <w:style w:type="character" w:customStyle="1" w:styleId="rsbtnlabelread5">
    <w:name w:val="rsbtn_label_read5"/>
    <w:basedOn w:val="DefaultParagraphFont"/>
    <w:rPr>
      <w:rFonts w:ascii="Lucida Sans" w:hAnsi="Lucida Sans" w:cs="Lucida Sans" w:hint="default"/>
      <w:b w:val="0"/>
      <w:bCs w:val="0"/>
      <w:i w:val="0"/>
      <w:iCs w:val="0"/>
      <w:strike w:val="0"/>
      <w:dstrike w:val="0"/>
      <w:vanish w:val="0"/>
      <w:webHidden w:val="0"/>
      <w:color w:val="EE6600"/>
      <w:sz w:val="15"/>
      <w:szCs w:val="15"/>
      <w:u w:val="none"/>
      <w:effect w:val="none"/>
      <w:specVanish w:val="0"/>
    </w:rPr>
  </w:style>
  <w:style w:type="character" w:customStyle="1" w:styleId="rsbtnlabelspeaker5">
    <w:name w:val="rsbtn_label_speaker5"/>
    <w:basedOn w:val="DefaultParagraphFont"/>
    <w:rPr>
      <w:rFonts w:ascii="Lucida Sans" w:hAnsi="Lucida Sans" w:cs="Lucida Sans" w:hint="default"/>
      <w:b w:val="0"/>
      <w:bCs w:val="0"/>
      <w:i w:val="0"/>
      <w:iCs w:val="0"/>
      <w:strike w:val="0"/>
      <w:dstrike w:val="0"/>
      <w:vanish w:val="0"/>
      <w:webHidden w:val="0"/>
      <w:color w:val="3333AA"/>
      <w:sz w:val="15"/>
      <w:szCs w:val="15"/>
      <w:u w:val="none"/>
      <w:effect w:val="none"/>
      <w:specVanish w:val="0"/>
    </w:rPr>
  </w:style>
  <w:style w:type="character" w:customStyle="1" w:styleId="rsbtnstatusoverlay5">
    <w:name w:val="rsbtn_status_overlay5"/>
    <w:basedOn w:val="DefaultParagraphFont"/>
    <w:rPr>
      <w:shd w:val="clear" w:color="auto" w:fill="EEEEEE"/>
    </w:rPr>
  </w:style>
  <w:style w:type="character" w:customStyle="1" w:styleId="rsbtnstatus5">
    <w:name w:val="rsbtn_status5"/>
    <w:basedOn w:val="DefaultParagraphFont"/>
    <w:rPr>
      <w:rFonts w:ascii="Verdana" w:hAnsi="Verdana" w:hint="default"/>
      <w:color w:val="000000"/>
      <w:sz w:val="17"/>
      <w:szCs w:val="17"/>
    </w:rPr>
  </w:style>
  <w:style w:type="paragraph" w:customStyle="1" w:styleId="rsbtnbtnlabel45">
    <w:name w:val="rsbtn_btnlabel45"/>
    <w:basedOn w:val="Normal"/>
    <w:pPr>
      <w:spacing w:after="150"/>
    </w:pPr>
    <w:rPr>
      <w:vanish/>
    </w:rPr>
  </w:style>
  <w:style w:type="paragraph" w:customStyle="1" w:styleId="rsform-row5">
    <w:name w:val="rsform-row5"/>
    <w:basedOn w:val="Normal"/>
    <w:pPr>
      <w:pBdr>
        <w:top w:val="dotted" w:sz="6" w:space="8" w:color="FFFFFF"/>
        <w:left w:val="dotted" w:sz="6" w:space="8" w:color="FFFFFF"/>
        <w:bottom w:val="dotted" w:sz="6" w:space="8" w:color="FFFFFF"/>
        <w:right w:val="dotted" w:sz="6" w:space="8" w:color="FFFFFF"/>
      </w:pBdr>
      <w:shd w:val="clear" w:color="auto" w:fill="EEEEEE"/>
      <w:spacing w:before="150" w:after="150"/>
    </w:pPr>
  </w:style>
  <w:style w:type="character" w:customStyle="1" w:styleId="rsform-colorlist-box13">
    <w:name w:val="rsform-colorlist-box13"/>
    <w:basedOn w:val="DefaultParagraphFont"/>
    <w:rPr>
      <w:vanish w:val="0"/>
      <w:webHidden w:val="0"/>
      <w:bdr w:val="single" w:sz="6" w:space="0" w:color="000000" w:frame="1"/>
      <w:specVanish w:val="0"/>
    </w:rPr>
  </w:style>
  <w:style w:type="character" w:customStyle="1" w:styleId="rsform-colorlist-box14">
    <w:name w:val="rsform-colorlist-box14"/>
    <w:basedOn w:val="DefaultParagraphFont"/>
    <w:rPr>
      <w:vanish/>
      <w:webHidden w:val="0"/>
      <w:bdr w:val="single" w:sz="6" w:space="0" w:color="000000" w:frame="1"/>
      <w:specVanish w:val="0"/>
    </w:rPr>
  </w:style>
  <w:style w:type="character" w:customStyle="1" w:styleId="rsform-colorlist-box15">
    <w:name w:val="rsform-colorlist-box15"/>
    <w:basedOn w:val="DefaultParagraphFont"/>
    <w:rPr>
      <w:vanish/>
      <w:webHidden w:val="0"/>
      <w:bdr w:val="single" w:sz="6" w:space="0" w:color="000000" w:frame="1"/>
      <w:specVanish w:val="0"/>
    </w:rPr>
  </w:style>
  <w:style w:type="character" w:customStyle="1" w:styleId="rsform-colorlist-label13">
    <w:name w:val="rsform-colorlist-label13"/>
    <w:basedOn w:val="DefaultParagraphFont"/>
  </w:style>
  <w:style w:type="character" w:customStyle="1" w:styleId="rsform-colorlist-label14">
    <w:name w:val="rsform-colorlist-label14"/>
    <w:basedOn w:val="DefaultParagraphFont"/>
    <w:rPr>
      <w:sz w:val="18"/>
      <w:szCs w:val="18"/>
    </w:rPr>
  </w:style>
  <w:style w:type="character" w:customStyle="1" w:styleId="rsform-colorlist-label15">
    <w:name w:val="rsform-colorlist-label15"/>
    <w:basedOn w:val="DefaultParagraphFont"/>
    <w:rPr>
      <w:sz w:val="18"/>
      <w:szCs w:val="18"/>
    </w:rPr>
  </w:style>
  <w:style w:type="paragraph" w:customStyle="1" w:styleId="rsform-button5">
    <w:name w:val="rsform-button5"/>
    <w:basedOn w:val="Normal"/>
    <w:pPr>
      <w:spacing w:before="120" w:after="150"/>
    </w:pPr>
  </w:style>
  <w:style w:type="paragraph" w:customStyle="1" w:styleId="rsform-info-toggle5">
    <w:name w:val="rsform-info-toggle5"/>
    <w:basedOn w:val="Normal"/>
    <w:pPr>
      <w:ind w:left="150" w:right="150"/>
    </w:pPr>
  </w:style>
  <w:style w:type="paragraph" w:customStyle="1" w:styleId="rsform-info-container5">
    <w:name w:val="rsform-info-container5"/>
    <w:basedOn w:val="Normal"/>
    <w:pPr>
      <w:pBdr>
        <w:top w:val="dotted" w:sz="6" w:space="4" w:color="777777"/>
        <w:left w:val="dotted" w:sz="6" w:space="4" w:color="777777"/>
        <w:bottom w:val="dotted" w:sz="6" w:space="4" w:color="777777"/>
        <w:right w:val="dotted" w:sz="6" w:space="4" w:color="777777"/>
      </w:pBdr>
      <w:shd w:val="clear" w:color="auto" w:fill="FFFFDD"/>
      <w:spacing w:before="75" w:after="150"/>
    </w:pPr>
    <w:rPr>
      <w:vanish/>
      <w:color w:val="333333"/>
    </w:rPr>
  </w:style>
  <w:style w:type="paragraph" w:customStyle="1" w:styleId="rsform-slider5">
    <w:name w:val="rsform-slider5"/>
    <w:basedOn w:val="Normal"/>
    <w:pPr>
      <w:pBdr>
        <w:top w:val="single" w:sz="6" w:space="0" w:color="555555"/>
        <w:left w:val="single" w:sz="6" w:space="0" w:color="555555"/>
        <w:bottom w:val="single" w:sz="6" w:space="0" w:color="555555"/>
        <w:right w:val="single" w:sz="6" w:space="0" w:color="555555"/>
      </w:pBdr>
      <w:spacing w:before="150" w:after="300"/>
      <w:ind w:left="300" w:right="300"/>
    </w:pPr>
  </w:style>
  <w:style w:type="paragraph" w:customStyle="1" w:styleId="rsform-slider-handle5">
    <w:name w:val="rsform-slider-handle5"/>
    <w:basedOn w:val="Normal"/>
    <w:pPr>
      <w:spacing w:after="150"/>
    </w:pPr>
  </w:style>
  <w:style w:type="paragraph" w:customStyle="1" w:styleId="rsbtnsettings5">
    <w:name w:val="rsbtn_settings5"/>
    <w:basedOn w:val="Normal"/>
    <w:pPr>
      <w:spacing w:after="150"/>
    </w:pPr>
    <w:rPr>
      <w:vanish/>
    </w:rPr>
  </w:style>
  <w:style w:type="paragraph" w:customStyle="1" w:styleId="rsbtndl5">
    <w:name w:val="rsbtn_dl5"/>
    <w:basedOn w:val="Normal"/>
    <w:pPr>
      <w:spacing w:after="150"/>
    </w:pPr>
    <w:rPr>
      <w:vanish/>
    </w:rPr>
  </w:style>
  <w:style w:type="paragraph" w:customStyle="1" w:styleId="rsbtnpowered10">
    <w:name w:val="rsbtn_powered10"/>
    <w:basedOn w:val="Normal"/>
    <w:pPr>
      <w:spacing w:after="150"/>
    </w:pPr>
    <w:rPr>
      <w:vanish/>
    </w:rPr>
  </w:style>
  <w:style w:type="paragraph" w:customStyle="1" w:styleId="rsdltextwrapper5">
    <w:name w:val="rsdl_textwrapper5"/>
    <w:basedOn w:val="Normal"/>
    <w:pPr>
      <w:spacing w:after="150"/>
    </w:pPr>
  </w:style>
  <w:style w:type="paragraph" w:customStyle="1" w:styleId="container13">
    <w:name w:val="container13"/>
    <w:basedOn w:val="Normal"/>
    <w:pPr>
      <w:spacing w:after="150"/>
    </w:pPr>
  </w:style>
  <w:style w:type="paragraph" w:customStyle="1" w:styleId="container14">
    <w:name w:val="container14"/>
    <w:basedOn w:val="Normal"/>
    <w:pPr>
      <w:spacing w:after="150"/>
    </w:pPr>
  </w:style>
  <w:style w:type="paragraph" w:customStyle="1" w:styleId="container15">
    <w:name w:val="container15"/>
    <w:basedOn w:val="Normal"/>
    <w:pPr>
      <w:spacing w:after="150"/>
    </w:pPr>
  </w:style>
  <w:style w:type="paragraph" w:customStyle="1" w:styleId="span124">
    <w:name w:val="span124"/>
    <w:basedOn w:val="Normal"/>
    <w:pPr>
      <w:spacing w:after="150"/>
    </w:pPr>
  </w:style>
  <w:style w:type="paragraph" w:customStyle="1" w:styleId="span114">
    <w:name w:val="span114"/>
    <w:basedOn w:val="Normal"/>
    <w:pPr>
      <w:spacing w:after="150"/>
    </w:pPr>
  </w:style>
  <w:style w:type="paragraph" w:customStyle="1" w:styleId="span104">
    <w:name w:val="span104"/>
    <w:basedOn w:val="Normal"/>
    <w:pPr>
      <w:spacing w:after="150"/>
    </w:pPr>
  </w:style>
  <w:style w:type="paragraph" w:customStyle="1" w:styleId="span94">
    <w:name w:val="span94"/>
    <w:basedOn w:val="Normal"/>
    <w:pPr>
      <w:spacing w:after="150"/>
    </w:pPr>
  </w:style>
  <w:style w:type="paragraph" w:customStyle="1" w:styleId="span84">
    <w:name w:val="span84"/>
    <w:basedOn w:val="Normal"/>
    <w:pPr>
      <w:spacing w:after="150"/>
    </w:pPr>
  </w:style>
  <w:style w:type="paragraph" w:customStyle="1" w:styleId="span74">
    <w:name w:val="span74"/>
    <w:basedOn w:val="Normal"/>
    <w:pPr>
      <w:spacing w:after="150"/>
    </w:pPr>
  </w:style>
  <w:style w:type="paragraph" w:customStyle="1" w:styleId="span64">
    <w:name w:val="span64"/>
    <w:basedOn w:val="Normal"/>
    <w:pPr>
      <w:spacing w:after="150"/>
    </w:pPr>
  </w:style>
  <w:style w:type="paragraph" w:customStyle="1" w:styleId="span54">
    <w:name w:val="span54"/>
    <w:basedOn w:val="Normal"/>
    <w:pPr>
      <w:spacing w:after="150"/>
    </w:pPr>
  </w:style>
  <w:style w:type="paragraph" w:customStyle="1" w:styleId="span44">
    <w:name w:val="span44"/>
    <w:basedOn w:val="Normal"/>
    <w:pPr>
      <w:spacing w:after="150"/>
    </w:pPr>
  </w:style>
  <w:style w:type="paragraph" w:customStyle="1" w:styleId="span34">
    <w:name w:val="span34"/>
    <w:basedOn w:val="Normal"/>
    <w:pPr>
      <w:spacing w:after="150"/>
    </w:pPr>
  </w:style>
  <w:style w:type="paragraph" w:customStyle="1" w:styleId="span24">
    <w:name w:val="span24"/>
    <w:basedOn w:val="Normal"/>
    <w:pPr>
      <w:spacing w:after="150"/>
    </w:pPr>
  </w:style>
  <w:style w:type="paragraph" w:customStyle="1" w:styleId="span16">
    <w:name w:val="span16"/>
    <w:basedOn w:val="Normal"/>
    <w:pPr>
      <w:spacing w:after="150"/>
    </w:pPr>
  </w:style>
  <w:style w:type="paragraph" w:customStyle="1" w:styleId="offset124">
    <w:name w:val="offset124"/>
    <w:basedOn w:val="Normal"/>
    <w:pPr>
      <w:spacing w:after="150"/>
      <w:ind w:left="27082"/>
    </w:pPr>
  </w:style>
  <w:style w:type="paragraph" w:customStyle="1" w:styleId="offset114">
    <w:name w:val="offset114"/>
    <w:basedOn w:val="Normal"/>
    <w:pPr>
      <w:spacing w:after="150"/>
      <w:ind w:left="24810"/>
    </w:pPr>
  </w:style>
  <w:style w:type="paragraph" w:customStyle="1" w:styleId="offset104">
    <w:name w:val="offset104"/>
    <w:basedOn w:val="Normal"/>
    <w:pPr>
      <w:spacing w:after="150"/>
      <w:ind w:left="22658"/>
    </w:pPr>
  </w:style>
  <w:style w:type="paragraph" w:customStyle="1" w:styleId="offset94">
    <w:name w:val="offset94"/>
    <w:basedOn w:val="Normal"/>
    <w:pPr>
      <w:spacing w:after="150"/>
      <w:ind w:left="20386"/>
    </w:pPr>
  </w:style>
  <w:style w:type="paragraph" w:customStyle="1" w:styleId="offset84">
    <w:name w:val="offset84"/>
    <w:basedOn w:val="Normal"/>
    <w:pPr>
      <w:spacing w:after="150"/>
      <w:ind w:left="18234"/>
    </w:pPr>
  </w:style>
  <w:style w:type="paragraph" w:customStyle="1" w:styleId="offset74">
    <w:name w:val="offset74"/>
    <w:basedOn w:val="Normal"/>
    <w:pPr>
      <w:spacing w:after="150"/>
      <w:ind w:left="15962"/>
    </w:pPr>
  </w:style>
  <w:style w:type="paragraph" w:customStyle="1" w:styleId="offset64">
    <w:name w:val="offset64"/>
    <w:basedOn w:val="Normal"/>
    <w:pPr>
      <w:spacing w:after="150"/>
      <w:ind w:left="13810"/>
    </w:pPr>
  </w:style>
  <w:style w:type="paragraph" w:customStyle="1" w:styleId="offset54">
    <w:name w:val="offset54"/>
    <w:basedOn w:val="Normal"/>
    <w:pPr>
      <w:spacing w:after="150"/>
      <w:ind w:left="11538"/>
    </w:pPr>
  </w:style>
  <w:style w:type="paragraph" w:customStyle="1" w:styleId="offset44">
    <w:name w:val="offset44"/>
    <w:basedOn w:val="Normal"/>
    <w:pPr>
      <w:spacing w:after="150"/>
      <w:ind w:left="9386"/>
    </w:pPr>
  </w:style>
  <w:style w:type="paragraph" w:customStyle="1" w:styleId="offset34">
    <w:name w:val="offset34"/>
    <w:basedOn w:val="Normal"/>
    <w:pPr>
      <w:spacing w:after="150"/>
      <w:ind w:left="7114"/>
    </w:pPr>
  </w:style>
  <w:style w:type="paragraph" w:customStyle="1" w:styleId="offset24">
    <w:name w:val="offset24"/>
    <w:basedOn w:val="Normal"/>
    <w:pPr>
      <w:spacing w:after="150"/>
      <w:ind w:left="4962"/>
    </w:pPr>
  </w:style>
  <w:style w:type="paragraph" w:customStyle="1" w:styleId="offset16">
    <w:name w:val="offset16"/>
    <w:basedOn w:val="Normal"/>
    <w:pPr>
      <w:spacing w:after="150"/>
      <w:ind w:left="2690"/>
    </w:pPr>
  </w:style>
  <w:style w:type="paragraph" w:customStyle="1" w:styleId="table4">
    <w:name w:val="table4"/>
    <w:basedOn w:val="Normal"/>
    <w:pPr>
      <w:shd w:val="clear" w:color="auto" w:fill="FFFFFF"/>
      <w:spacing w:after="300"/>
    </w:pPr>
  </w:style>
  <w:style w:type="paragraph" w:customStyle="1" w:styleId="uneditable-input16">
    <w:name w:val="uneditable-input16"/>
    <w:basedOn w:val="Normal"/>
    <w:pPr>
      <w:shd w:val="clear" w:color="auto" w:fill="FCFCFC"/>
      <w:textAlignment w:val="top"/>
    </w:pPr>
    <w:rPr>
      <w:color w:val="999999"/>
      <w:sz w:val="21"/>
      <w:szCs w:val="21"/>
    </w:rPr>
  </w:style>
  <w:style w:type="paragraph" w:customStyle="1" w:styleId="uneditable-input17">
    <w:name w:val="uneditable-input17"/>
    <w:basedOn w:val="Normal"/>
    <w:pPr>
      <w:shd w:val="clear" w:color="auto" w:fill="FCFCFC"/>
      <w:textAlignment w:val="top"/>
    </w:pPr>
    <w:rPr>
      <w:color w:val="999999"/>
      <w:sz w:val="21"/>
      <w:szCs w:val="21"/>
    </w:rPr>
  </w:style>
  <w:style w:type="paragraph" w:customStyle="1" w:styleId="dropdown-menu13">
    <w:name w:val="dropdown-menu13"/>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14">
    <w:name w:val="dropdown-menu14"/>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popover7">
    <w:name w:val="popover7"/>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popover8">
    <w:name w:val="popover8"/>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add-on7">
    <w:name w:val="add-on7"/>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8">
    <w:name w:val="add-on8"/>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10">
    <w:name w:val="active10"/>
    <w:basedOn w:val="Normal"/>
    <w:pPr>
      <w:shd w:val="clear" w:color="auto" w:fill="A9DBA9"/>
      <w:spacing w:after="150"/>
    </w:pPr>
  </w:style>
  <w:style w:type="paragraph" w:customStyle="1" w:styleId="active11">
    <w:name w:val="active11"/>
    <w:basedOn w:val="Normal"/>
    <w:pPr>
      <w:shd w:val="clear" w:color="auto" w:fill="A9DBA9"/>
      <w:spacing w:after="150"/>
    </w:pPr>
  </w:style>
  <w:style w:type="paragraph" w:customStyle="1" w:styleId="btn22">
    <w:name w:val="btn22"/>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right="-15"/>
      <w:jc w:val="center"/>
      <w:textAlignment w:val="center"/>
    </w:pPr>
    <w:rPr>
      <w:color w:val="333333"/>
      <w:sz w:val="21"/>
      <w:szCs w:val="21"/>
    </w:rPr>
  </w:style>
  <w:style w:type="paragraph" w:customStyle="1" w:styleId="btn23">
    <w:name w:val="btn23"/>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left="-15"/>
      <w:jc w:val="center"/>
      <w:textAlignment w:val="center"/>
    </w:pPr>
    <w:rPr>
      <w:color w:val="333333"/>
      <w:sz w:val="21"/>
      <w:szCs w:val="21"/>
    </w:rPr>
  </w:style>
  <w:style w:type="paragraph" w:customStyle="1" w:styleId="btn-group13">
    <w:name w:val="btn-group13"/>
    <w:basedOn w:val="Normal"/>
    <w:pPr>
      <w:spacing w:after="150"/>
      <w:ind w:left="-15"/>
      <w:textAlignment w:val="center"/>
    </w:pPr>
    <w:rPr>
      <w:sz w:val="2"/>
      <w:szCs w:val="2"/>
    </w:rPr>
  </w:style>
  <w:style w:type="paragraph" w:customStyle="1" w:styleId="help-inline10">
    <w:name w:val="help-inline10"/>
    <w:basedOn w:val="Normal"/>
    <w:pPr>
      <w:textAlignment w:val="center"/>
    </w:pPr>
    <w:rPr>
      <w:color w:val="595959"/>
    </w:rPr>
  </w:style>
  <w:style w:type="paragraph" w:customStyle="1" w:styleId="help-inline11">
    <w:name w:val="help-inline11"/>
    <w:basedOn w:val="Normal"/>
    <w:pPr>
      <w:textAlignment w:val="center"/>
    </w:pPr>
    <w:rPr>
      <w:color w:val="595959"/>
    </w:rPr>
  </w:style>
  <w:style w:type="paragraph" w:customStyle="1" w:styleId="help-inline12">
    <w:name w:val="help-inline12"/>
    <w:basedOn w:val="Normal"/>
    <w:pPr>
      <w:textAlignment w:val="center"/>
    </w:pPr>
    <w:rPr>
      <w:color w:val="595959"/>
    </w:rPr>
  </w:style>
  <w:style w:type="paragraph" w:customStyle="1" w:styleId="uneditable-input18">
    <w:name w:val="uneditable-input18"/>
    <w:basedOn w:val="Normal"/>
    <w:pPr>
      <w:shd w:val="clear" w:color="auto" w:fill="FCFCFC"/>
      <w:textAlignment w:val="center"/>
    </w:pPr>
    <w:rPr>
      <w:color w:val="999999"/>
    </w:rPr>
  </w:style>
  <w:style w:type="paragraph" w:customStyle="1" w:styleId="uneditable-input19">
    <w:name w:val="uneditable-input19"/>
    <w:basedOn w:val="Normal"/>
    <w:pPr>
      <w:shd w:val="clear" w:color="auto" w:fill="FCFCFC"/>
      <w:textAlignment w:val="center"/>
    </w:pPr>
    <w:rPr>
      <w:color w:val="999999"/>
    </w:rPr>
  </w:style>
  <w:style w:type="paragraph" w:customStyle="1" w:styleId="uneditable-input20">
    <w:name w:val="uneditable-input20"/>
    <w:basedOn w:val="Normal"/>
    <w:pPr>
      <w:shd w:val="clear" w:color="auto" w:fill="FCFCFC"/>
      <w:textAlignment w:val="center"/>
    </w:pPr>
    <w:rPr>
      <w:color w:val="999999"/>
    </w:rPr>
  </w:style>
  <w:style w:type="paragraph" w:customStyle="1" w:styleId="input-prepend13">
    <w:name w:val="input-prepend13"/>
    <w:basedOn w:val="Normal"/>
    <w:pPr>
      <w:textAlignment w:val="center"/>
    </w:pPr>
    <w:rPr>
      <w:sz w:val="2"/>
      <w:szCs w:val="2"/>
    </w:rPr>
  </w:style>
  <w:style w:type="paragraph" w:customStyle="1" w:styleId="input-prepend14">
    <w:name w:val="input-prepend14"/>
    <w:basedOn w:val="Normal"/>
    <w:pPr>
      <w:textAlignment w:val="center"/>
    </w:pPr>
    <w:rPr>
      <w:sz w:val="2"/>
      <w:szCs w:val="2"/>
    </w:rPr>
  </w:style>
  <w:style w:type="paragraph" w:customStyle="1" w:styleId="input-prepend15">
    <w:name w:val="input-prepend15"/>
    <w:basedOn w:val="Normal"/>
    <w:pPr>
      <w:textAlignment w:val="center"/>
    </w:pPr>
    <w:rPr>
      <w:sz w:val="2"/>
      <w:szCs w:val="2"/>
    </w:rPr>
  </w:style>
  <w:style w:type="paragraph" w:customStyle="1" w:styleId="input-append13">
    <w:name w:val="input-append13"/>
    <w:basedOn w:val="Normal"/>
    <w:pPr>
      <w:textAlignment w:val="center"/>
    </w:pPr>
    <w:rPr>
      <w:sz w:val="2"/>
      <w:szCs w:val="2"/>
    </w:rPr>
  </w:style>
  <w:style w:type="paragraph" w:customStyle="1" w:styleId="input-append14">
    <w:name w:val="input-append14"/>
    <w:basedOn w:val="Normal"/>
    <w:pPr>
      <w:textAlignment w:val="center"/>
    </w:pPr>
    <w:rPr>
      <w:sz w:val="2"/>
      <w:szCs w:val="2"/>
    </w:rPr>
  </w:style>
  <w:style w:type="paragraph" w:customStyle="1" w:styleId="input-append15">
    <w:name w:val="input-append15"/>
    <w:basedOn w:val="Normal"/>
    <w:pPr>
      <w:textAlignment w:val="center"/>
    </w:pPr>
    <w:rPr>
      <w:sz w:val="2"/>
      <w:szCs w:val="2"/>
    </w:rPr>
  </w:style>
  <w:style w:type="paragraph" w:customStyle="1" w:styleId="hide10">
    <w:name w:val="hide10"/>
    <w:basedOn w:val="Normal"/>
    <w:pPr>
      <w:spacing w:after="150"/>
    </w:pPr>
    <w:rPr>
      <w:vanish/>
    </w:rPr>
  </w:style>
  <w:style w:type="paragraph" w:customStyle="1" w:styleId="hide11">
    <w:name w:val="hide11"/>
    <w:basedOn w:val="Normal"/>
    <w:pPr>
      <w:spacing w:after="150"/>
    </w:pPr>
    <w:rPr>
      <w:vanish/>
    </w:rPr>
  </w:style>
  <w:style w:type="paragraph" w:customStyle="1" w:styleId="hide12">
    <w:name w:val="hide12"/>
    <w:basedOn w:val="Normal"/>
    <w:pPr>
      <w:spacing w:after="150"/>
    </w:pPr>
    <w:rPr>
      <w:vanish/>
    </w:rPr>
  </w:style>
  <w:style w:type="paragraph" w:customStyle="1" w:styleId="radio10">
    <w:name w:val="radio10"/>
    <w:basedOn w:val="Normal"/>
    <w:pPr>
      <w:textAlignment w:val="center"/>
    </w:pPr>
  </w:style>
  <w:style w:type="paragraph" w:customStyle="1" w:styleId="checkbox10">
    <w:name w:val="checkbox10"/>
    <w:basedOn w:val="Normal"/>
    <w:pPr>
      <w:textAlignment w:val="center"/>
    </w:pPr>
  </w:style>
  <w:style w:type="paragraph" w:customStyle="1" w:styleId="radio11">
    <w:name w:val="radio11"/>
    <w:basedOn w:val="Normal"/>
    <w:pPr>
      <w:textAlignment w:val="center"/>
    </w:pPr>
  </w:style>
  <w:style w:type="paragraph" w:customStyle="1" w:styleId="checkbox11">
    <w:name w:val="checkbox11"/>
    <w:basedOn w:val="Normal"/>
    <w:pPr>
      <w:textAlignment w:val="center"/>
    </w:pPr>
  </w:style>
  <w:style w:type="paragraph" w:customStyle="1" w:styleId="control-group4">
    <w:name w:val="control-group4"/>
    <w:basedOn w:val="Normal"/>
    <w:pPr>
      <w:spacing w:after="300"/>
    </w:pPr>
  </w:style>
  <w:style w:type="paragraph" w:customStyle="1" w:styleId="control-label4">
    <w:name w:val="control-label4"/>
    <w:basedOn w:val="Normal"/>
    <w:pPr>
      <w:spacing w:after="150"/>
      <w:jc w:val="right"/>
    </w:pPr>
  </w:style>
  <w:style w:type="paragraph" w:customStyle="1" w:styleId="controls4">
    <w:name w:val="controls4"/>
    <w:basedOn w:val="Normal"/>
    <w:pPr>
      <w:spacing w:after="150"/>
      <w:ind w:left="2700"/>
    </w:pPr>
  </w:style>
  <w:style w:type="paragraph" w:customStyle="1" w:styleId="help-block4">
    <w:name w:val="help-block4"/>
    <w:basedOn w:val="Normal"/>
    <w:rPr>
      <w:color w:val="595959"/>
    </w:rPr>
  </w:style>
  <w:style w:type="paragraph" w:customStyle="1" w:styleId="form-actions4">
    <w:name w:val="form-actions4"/>
    <w:basedOn w:val="Normal"/>
    <w:pPr>
      <w:pBdr>
        <w:top w:val="single" w:sz="6" w:space="14" w:color="E5E5E5"/>
      </w:pBdr>
      <w:shd w:val="clear" w:color="auto" w:fill="E8F3FA"/>
      <w:spacing w:before="300" w:after="300"/>
    </w:pPr>
  </w:style>
  <w:style w:type="paragraph" w:customStyle="1" w:styleId="caret58">
    <w:name w:val="caret58"/>
    <w:basedOn w:val="Normal"/>
    <w:pPr>
      <w:pBdr>
        <w:top w:val="single" w:sz="24" w:space="0" w:color="000000"/>
      </w:pBdr>
      <w:spacing w:before="120" w:after="150"/>
      <w:textAlignment w:val="top"/>
    </w:pPr>
  </w:style>
  <w:style w:type="paragraph" w:customStyle="1" w:styleId="caret59">
    <w:name w:val="caret59"/>
    <w:basedOn w:val="Normal"/>
    <w:pPr>
      <w:pBdr>
        <w:top w:val="single" w:sz="36" w:space="0" w:color="000000"/>
      </w:pBdr>
      <w:spacing w:before="90" w:after="150"/>
      <w:textAlignment w:val="top"/>
    </w:pPr>
  </w:style>
  <w:style w:type="paragraph" w:customStyle="1" w:styleId="caret60">
    <w:name w:val="caret60"/>
    <w:basedOn w:val="Normal"/>
    <w:pPr>
      <w:pBdr>
        <w:top w:val="single" w:sz="24" w:space="0" w:color="000000"/>
      </w:pBdr>
      <w:spacing w:before="120" w:after="150"/>
      <w:textAlignment w:val="top"/>
    </w:pPr>
  </w:style>
  <w:style w:type="paragraph" w:customStyle="1" w:styleId="caret61">
    <w:name w:val="caret61"/>
    <w:basedOn w:val="Normal"/>
    <w:pPr>
      <w:pBdr>
        <w:top w:val="single" w:sz="24" w:space="0" w:color="000000"/>
      </w:pBdr>
      <w:spacing w:before="120" w:after="150"/>
      <w:textAlignment w:val="top"/>
    </w:pPr>
  </w:style>
  <w:style w:type="paragraph" w:customStyle="1" w:styleId="caret62">
    <w:name w:val="caret62"/>
    <w:basedOn w:val="Normal"/>
    <w:pPr>
      <w:pBdr>
        <w:bottom w:val="single" w:sz="36" w:space="0" w:color="000000"/>
      </w:pBdr>
      <w:spacing w:before="90" w:after="150"/>
      <w:textAlignment w:val="top"/>
    </w:pPr>
  </w:style>
  <w:style w:type="paragraph" w:customStyle="1" w:styleId="caret63">
    <w:name w:val="caret63"/>
    <w:basedOn w:val="Normal"/>
    <w:pPr>
      <w:pBdr>
        <w:top w:val="single" w:sz="24" w:space="0" w:color="FFFFFF"/>
      </w:pBdr>
      <w:spacing w:after="150"/>
      <w:textAlignment w:val="top"/>
    </w:pPr>
  </w:style>
  <w:style w:type="paragraph" w:customStyle="1" w:styleId="caret64">
    <w:name w:val="caret64"/>
    <w:basedOn w:val="Normal"/>
    <w:pPr>
      <w:pBdr>
        <w:top w:val="single" w:sz="24" w:space="0" w:color="FFFFFF"/>
      </w:pBdr>
      <w:spacing w:after="150"/>
      <w:textAlignment w:val="top"/>
    </w:pPr>
  </w:style>
  <w:style w:type="paragraph" w:customStyle="1" w:styleId="caret65">
    <w:name w:val="caret65"/>
    <w:basedOn w:val="Normal"/>
    <w:pPr>
      <w:pBdr>
        <w:top w:val="single" w:sz="24" w:space="0" w:color="FFFFFF"/>
      </w:pBdr>
      <w:spacing w:after="150"/>
      <w:textAlignment w:val="top"/>
    </w:pPr>
  </w:style>
  <w:style w:type="paragraph" w:customStyle="1" w:styleId="caret66">
    <w:name w:val="caret66"/>
    <w:basedOn w:val="Normal"/>
    <w:pPr>
      <w:pBdr>
        <w:top w:val="single" w:sz="24" w:space="0" w:color="FFFFFF"/>
      </w:pBdr>
      <w:spacing w:after="150"/>
      <w:textAlignment w:val="top"/>
    </w:pPr>
  </w:style>
  <w:style w:type="paragraph" w:customStyle="1" w:styleId="caret67">
    <w:name w:val="caret67"/>
    <w:basedOn w:val="Normal"/>
    <w:pPr>
      <w:pBdr>
        <w:top w:val="single" w:sz="24" w:space="0" w:color="FFFFFF"/>
      </w:pBdr>
      <w:spacing w:after="150"/>
      <w:textAlignment w:val="top"/>
    </w:pPr>
  </w:style>
  <w:style w:type="paragraph" w:customStyle="1" w:styleId="caret68">
    <w:name w:val="caret68"/>
    <w:basedOn w:val="Normal"/>
    <w:pPr>
      <w:pBdr>
        <w:top w:val="single" w:sz="24" w:space="0" w:color="FFFFFF"/>
      </w:pBdr>
      <w:spacing w:after="150"/>
      <w:textAlignment w:val="top"/>
    </w:pPr>
  </w:style>
  <w:style w:type="paragraph" w:customStyle="1" w:styleId="nav-header7">
    <w:name w:val="nav-header7"/>
    <w:basedOn w:val="Normal"/>
    <w:pPr>
      <w:spacing w:after="150" w:line="300" w:lineRule="atLeast"/>
      <w:ind w:left="-225" w:right="-225"/>
    </w:pPr>
    <w:rPr>
      <w:b/>
      <w:bCs/>
      <w:caps/>
      <w:color w:val="999999"/>
      <w:sz w:val="17"/>
      <w:szCs w:val="17"/>
    </w:rPr>
  </w:style>
  <w:style w:type="paragraph" w:customStyle="1" w:styleId="divider7">
    <w:name w:val="divider7"/>
    <w:basedOn w:val="Normal"/>
    <w:pPr>
      <w:pBdr>
        <w:bottom w:val="single" w:sz="6" w:space="0" w:color="FFFFFF"/>
      </w:pBdr>
      <w:shd w:val="clear" w:color="auto" w:fill="E5E5E5"/>
      <w:spacing w:before="135" w:after="135"/>
      <w:ind w:left="15" w:right="15"/>
    </w:pPr>
  </w:style>
  <w:style w:type="paragraph" w:customStyle="1" w:styleId="caret69">
    <w:name w:val="caret69"/>
    <w:basedOn w:val="Normal"/>
    <w:pPr>
      <w:pBdr>
        <w:top w:val="single" w:sz="24" w:space="0" w:color="0088CC"/>
      </w:pBdr>
      <w:spacing w:before="90" w:after="150"/>
      <w:textAlignment w:val="top"/>
    </w:pPr>
  </w:style>
  <w:style w:type="paragraph" w:customStyle="1" w:styleId="caret70">
    <w:name w:val="caret70"/>
    <w:basedOn w:val="Normal"/>
    <w:pPr>
      <w:pBdr>
        <w:top w:val="single" w:sz="24" w:space="0" w:color="000000"/>
      </w:pBdr>
      <w:spacing w:before="120" w:after="150"/>
      <w:textAlignment w:val="top"/>
    </w:pPr>
  </w:style>
  <w:style w:type="paragraph" w:customStyle="1" w:styleId="caret71">
    <w:name w:val="caret71"/>
    <w:basedOn w:val="Normal"/>
    <w:pPr>
      <w:pBdr>
        <w:top w:val="single" w:sz="24" w:space="0" w:color="FFFFFF"/>
      </w:pBdr>
      <w:spacing w:before="90" w:after="150"/>
      <w:textAlignment w:val="top"/>
    </w:pPr>
  </w:style>
  <w:style w:type="paragraph" w:customStyle="1" w:styleId="caret72">
    <w:name w:val="caret72"/>
    <w:basedOn w:val="Normal"/>
    <w:pPr>
      <w:pBdr>
        <w:top w:val="single" w:sz="24" w:space="0" w:color="555555"/>
      </w:pBdr>
      <w:spacing w:before="120" w:after="150"/>
      <w:textAlignment w:val="top"/>
    </w:pPr>
  </w:style>
  <w:style w:type="paragraph" w:customStyle="1" w:styleId="container16">
    <w:name w:val="container16"/>
    <w:basedOn w:val="Normal"/>
    <w:pPr>
      <w:spacing w:after="150"/>
    </w:pPr>
  </w:style>
  <w:style w:type="paragraph" w:customStyle="1" w:styleId="brand7">
    <w:name w:val="brand7"/>
    <w:basedOn w:val="Normal"/>
    <w:pPr>
      <w:spacing w:after="150"/>
      <w:ind w:left="-300"/>
    </w:pPr>
    <w:rPr>
      <w:color w:val="777777"/>
    </w:rPr>
  </w:style>
  <w:style w:type="paragraph" w:customStyle="1" w:styleId="divider-vertical7">
    <w:name w:val="divider-vertical7"/>
    <w:basedOn w:val="Normal"/>
    <w:pPr>
      <w:pBdr>
        <w:left w:val="single" w:sz="6" w:space="0" w:color="F2F2F2"/>
        <w:right w:val="single" w:sz="6" w:space="0" w:color="FFFFFF"/>
      </w:pBdr>
      <w:ind w:left="135" w:right="135"/>
    </w:pPr>
  </w:style>
  <w:style w:type="paragraph" w:customStyle="1" w:styleId="btn24">
    <w:name w:val="btn24"/>
    <w:basedOn w:val="Normal"/>
    <w:pPr>
      <w:pBdr>
        <w:top w:val="single" w:sz="6" w:space="3" w:color="DDDDDD"/>
        <w:left w:val="single" w:sz="6" w:space="9" w:color="DDDDDD"/>
        <w:bottom w:val="single" w:sz="6" w:space="3" w:color="DDDDDD"/>
        <w:right w:val="single" w:sz="6" w:space="9" w:color="DDDDDD"/>
      </w:pBdr>
      <w:shd w:val="clear" w:color="auto" w:fill="F5F5F5"/>
      <w:spacing w:before="75" w:line="300" w:lineRule="atLeast"/>
      <w:jc w:val="center"/>
      <w:textAlignment w:val="center"/>
    </w:pPr>
    <w:rPr>
      <w:color w:val="333333"/>
      <w:sz w:val="21"/>
      <w:szCs w:val="21"/>
    </w:rPr>
  </w:style>
  <w:style w:type="paragraph" w:customStyle="1" w:styleId="btn-group14">
    <w:name w:val="btn-group14"/>
    <w:basedOn w:val="Normal"/>
    <w:pPr>
      <w:spacing w:before="75" w:after="150"/>
      <w:textAlignment w:val="center"/>
    </w:pPr>
    <w:rPr>
      <w:sz w:val="2"/>
      <w:szCs w:val="2"/>
    </w:rPr>
  </w:style>
  <w:style w:type="paragraph" w:customStyle="1" w:styleId="btn25">
    <w:name w:val="btn25"/>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btn26">
    <w:name w:val="btn26"/>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right="-15"/>
      <w:jc w:val="center"/>
      <w:textAlignment w:val="center"/>
    </w:pPr>
    <w:rPr>
      <w:color w:val="333333"/>
      <w:sz w:val="21"/>
      <w:szCs w:val="21"/>
    </w:rPr>
  </w:style>
  <w:style w:type="paragraph" w:customStyle="1" w:styleId="btn27">
    <w:name w:val="btn27"/>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left="-15"/>
      <w:jc w:val="center"/>
      <w:textAlignment w:val="center"/>
    </w:pPr>
    <w:rPr>
      <w:color w:val="333333"/>
      <w:sz w:val="21"/>
      <w:szCs w:val="21"/>
    </w:rPr>
  </w:style>
  <w:style w:type="paragraph" w:customStyle="1" w:styleId="btn-group15">
    <w:name w:val="btn-group15"/>
    <w:basedOn w:val="Normal"/>
    <w:pPr>
      <w:spacing w:after="150"/>
      <w:textAlignment w:val="center"/>
    </w:pPr>
    <w:rPr>
      <w:sz w:val="2"/>
      <w:szCs w:val="2"/>
    </w:rPr>
  </w:style>
  <w:style w:type="paragraph" w:customStyle="1" w:styleId="btn-group16">
    <w:name w:val="btn-group16"/>
    <w:basedOn w:val="Normal"/>
    <w:pPr>
      <w:spacing w:after="150"/>
      <w:ind w:left="-15"/>
      <w:textAlignment w:val="center"/>
    </w:pPr>
    <w:rPr>
      <w:sz w:val="2"/>
      <w:szCs w:val="2"/>
    </w:rPr>
  </w:style>
  <w:style w:type="paragraph" w:customStyle="1" w:styleId="radio12">
    <w:name w:val="radio12"/>
    <w:basedOn w:val="Normal"/>
    <w:pPr>
      <w:spacing w:before="75" w:after="150"/>
    </w:pPr>
  </w:style>
  <w:style w:type="paragraph" w:customStyle="1" w:styleId="checkbox12">
    <w:name w:val="checkbox12"/>
    <w:basedOn w:val="Normal"/>
    <w:pPr>
      <w:spacing w:before="75" w:after="150"/>
    </w:pPr>
  </w:style>
  <w:style w:type="paragraph" w:customStyle="1" w:styleId="btn28">
    <w:name w:val="btn28"/>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input-append16">
    <w:name w:val="input-append16"/>
    <w:basedOn w:val="Normal"/>
    <w:pPr>
      <w:spacing w:before="75" w:after="150"/>
      <w:textAlignment w:val="center"/>
    </w:pPr>
    <w:rPr>
      <w:sz w:val="2"/>
      <w:szCs w:val="2"/>
    </w:rPr>
  </w:style>
  <w:style w:type="paragraph" w:customStyle="1" w:styleId="input-prepend16">
    <w:name w:val="input-prepend16"/>
    <w:basedOn w:val="Normal"/>
    <w:pPr>
      <w:spacing w:before="75" w:after="150"/>
      <w:textAlignment w:val="center"/>
    </w:pPr>
    <w:rPr>
      <w:sz w:val="2"/>
      <w:szCs w:val="2"/>
    </w:rPr>
  </w:style>
  <w:style w:type="paragraph" w:customStyle="1" w:styleId="search-query7">
    <w:name w:val="search-query7"/>
    <w:basedOn w:val="Normal"/>
    <w:rPr>
      <w:rFonts w:ascii="Helvetica" w:hAnsi="Helvetica" w:cs="Helvetica"/>
      <w:sz w:val="20"/>
      <w:szCs w:val="20"/>
    </w:rPr>
  </w:style>
  <w:style w:type="paragraph" w:customStyle="1" w:styleId="navbar-inner13">
    <w:name w:val="navbar-inner13"/>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14">
    <w:name w:val="navbar-inner14"/>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15">
    <w:name w:val="navbar-inner15"/>
    <w:basedOn w:val="Normal"/>
    <w:pPr>
      <w:pBdr>
        <w:top w:val="single" w:sz="6" w:space="0" w:color="D4D4D4"/>
        <w:left w:val="single" w:sz="2" w:space="15" w:color="D4D4D4"/>
        <w:bottom w:val="single" w:sz="2" w:space="0" w:color="D4D4D4"/>
        <w:right w:val="single" w:sz="2" w:space="15" w:color="D4D4D4"/>
      </w:pBdr>
      <w:shd w:val="clear" w:color="auto" w:fill="FAFAFA"/>
      <w:spacing w:after="150"/>
    </w:pPr>
  </w:style>
  <w:style w:type="paragraph" w:customStyle="1" w:styleId="nav4">
    <w:name w:val="nav4"/>
    <w:basedOn w:val="Normal"/>
    <w:pPr>
      <w:ind w:right="150"/>
    </w:pPr>
  </w:style>
  <w:style w:type="paragraph" w:customStyle="1" w:styleId="navlia7">
    <w:name w:val="nav&gt;li&gt;a7"/>
    <w:basedOn w:val="Normal"/>
    <w:pPr>
      <w:spacing w:after="150"/>
    </w:pPr>
    <w:rPr>
      <w:color w:val="777777"/>
    </w:rPr>
  </w:style>
  <w:style w:type="paragraph" w:customStyle="1" w:styleId="caret73">
    <w:name w:val="caret73"/>
    <w:basedOn w:val="Normal"/>
    <w:pPr>
      <w:pBdr>
        <w:top w:val="single" w:sz="24" w:space="0" w:color="0088CC"/>
      </w:pBdr>
      <w:spacing w:before="120" w:after="150"/>
      <w:textAlignment w:val="top"/>
    </w:pPr>
  </w:style>
  <w:style w:type="paragraph" w:customStyle="1" w:styleId="btn-navbar7">
    <w:name w:val="btn-navbar7"/>
    <w:basedOn w:val="Normal"/>
    <w:pPr>
      <w:shd w:val="clear" w:color="auto" w:fill="EDEDED"/>
      <w:spacing w:after="150"/>
      <w:ind w:left="75" w:right="75"/>
    </w:pPr>
    <w:rPr>
      <w:vanish/>
      <w:color w:val="FFFFFF"/>
    </w:rPr>
  </w:style>
  <w:style w:type="paragraph" w:customStyle="1" w:styleId="icon-bar4">
    <w:name w:val="icon-bar4"/>
    <w:basedOn w:val="Normal"/>
    <w:pPr>
      <w:shd w:val="clear" w:color="auto" w:fill="F5F5F5"/>
      <w:spacing w:after="150"/>
    </w:pPr>
  </w:style>
  <w:style w:type="paragraph" w:customStyle="1" w:styleId="navbar-inner16">
    <w:name w:val="navbar-inner16"/>
    <w:basedOn w:val="Normal"/>
    <w:pPr>
      <w:pBdr>
        <w:top w:val="single" w:sz="6" w:space="0" w:color="252525"/>
        <w:left w:val="single" w:sz="6" w:space="15" w:color="252525"/>
        <w:bottom w:val="single" w:sz="6" w:space="0" w:color="252525"/>
        <w:right w:val="single" w:sz="6" w:space="15" w:color="252525"/>
      </w:pBdr>
      <w:shd w:val="clear" w:color="auto" w:fill="1B1B1B"/>
      <w:spacing w:after="150"/>
    </w:pPr>
  </w:style>
  <w:style w:type="paragraph" w:customStyle="1" w:styleId="brand8">
    <w:name w:val="brand8"/>
    <w:basedOn w:val="Normal"/>
    <w:pPr>
      <w:spacing w:after="150"/>
    </w:pPr>
    <w:rPr>
      <w:color w:val="999999"/>
    </w:rPr>
  </w:style>
  <w:style w:type="paragraph" w:customStyle="1" w:styleId="navlia8">
    <w:name w:val="nav&gt;li&gt;a8"/>
    <w:basedOn w:val="Normal"/>
    <w:pPr>
      <w:spacing w:after="150"/>
    </w:pPr>
    <w:rPr>
      <w:color w:val="999999"/>
    </w:rPr>
  </w:style>
  <w:style w:type="paragraph" w:customStyle="1" w:styleId="navbar-text4">
    <w:name w:val="navbar-text4"/>
    <w:basedOn w:val="Normal"/>
    <w:pPr>
      <w:spacing w:line="600" w:lineRule="atLeast"/>
    </w:pPr>
    <w:rPr>
      <w:color w:val="999999"/>
    </w:rPr>
  </w:style>
  <w:style w:type="paragraph" w:customStyle="1" w:styleId="navbar-link4">
    <w:name w:val="navbar-link4"/>
    <w:basedOn w:val="Normal"/>
    <w:pPr>
      <w:spacing w:after="150"/>
    </w:pPr>
    <w:rPr>
      <w:color w:val="999999"/>
    </w:rPr>
  </w:style>
  <w:style w:type="paragraph" w:customStyle="1" w:styleId="divider-vertical8">
    <w:name w:val="divider-vertical8"/>
    <w:basedOn w:val="Normal"/>
    <w:pPr>
      <w:spacing w:after="150"/>
    </w:pPr>
  </w:style>
  <w:style w:type="paragraph" w:customStyle="1" w:styleId="search-query8">
    <w:name w:val="search-query8"/>
    <w:basedOn w:val="Normal"/>
    <w:pPr>
      <w:shd w:val="clear" w:color="auto" w:fill="515151"/>
    </w:pPr>
    <w:rPr>
      <w:rFonts w:ascii="Helvetica" w:hAnsi="Helvetica" w:cs="Helvetica"/>
      <w:color w:val="FFFFFF"/>
      <w:sz w:val="20"/>
      <w:szCs w:val="20"/>
    </w:rPr>
  </w:style>
  <w:style w:type="paragraph" w:customStyle="1" w:styleId="btn-navbar8">
    <w:name w:val="btn-navbar8"/>
    <w:basedOn w:val="Normal"/>
    <w:pPr>
      <w:shd w:val="clear" w:color="auto" w:fill="0E0E0E"/>
      <w:spacing w:after="150"/>
    </w:pPr>
    <w:rPr>
      <w:color w:val="FFFFFF"/>
    </w:rPr>
  </w:style>
  <w:style w:type="paragraph" w:customStyle="1" w:styleId="thumbnails4">
    <w:name w:val="thumbnails4"/>
    <w:basedOn w:val="Normal"/>
    <w:pPr>
      <w:spacing w:after="150"/>
    </w:pPr>
  </w:style>
  <w:style w:type="paragraph" w:customStyle="1" w:styleId="caption4">
    <w:name w:val="caption4"/>
    <w:basedOn w:val="Normal"/>
    <w:pPr>
      <w:spacing w:after="150"/>
    </w:pPr>
    <w:rPr>
      <w:color w:val="555555"/>
    </w:rPr>
  </w:style>
  <w:style w:type="paragraph" w:customStyle="1" w:styleId="close7">
    <w:name w:val="close7"/>
    <w:basedOn w:val="Normal"/>
    <w:pPr>
      <w:spacing w:after="150" w:line="300" w:lineRule="atLeast"/>
    </w:pPr>
    <w:rPr>
      <w:b/>
      <w:bCs/>
      <w:color w:val="000000"/>
      <w:sz w:val="30"/>
      <w:szCs w:val="30"/>
    </w:rPr>
  </w:style>
  <w:style w:type="paragraph" w:customStyle="1" w:styleId="bar19">
    <w:name w:val="bar19"/>
    <w:basedOn w:val="Normal"/>
    <w:pPr>
      <w:shd w:val="clear" w:color="auto" w:fill="0E90D2"/>
      <w:spacing w:after="150"/>
      <w:jc w:val="center"/>
    </w:pPr>
    <w:rPr>
      <w:color w:val="FFFFFF"/>
      <w:sz w:val="18"/>
      <w:szCs w:val="18"/>
    </w:rPr>
  </w:style>
  <w:style w:type="paragraph" w:customStyle="1" w:styleId="bar20">
    <w:name w:val="bar20"/>
    <w:basedOn w:val="Normal"/>
    <w:pPr>
      <w:shd w:val="clear" w:color="auto" w:fill="149BDF"/>
      <w:spacing w:after="150"/>
    </w:pPr>
  </w:style>
  <w:style w:type="paragraph" w:customStyle="1" w:styleId="bar21">
    <w:name w:val="bar21"/>
    <w:basedOn w:val="Normal"/>
    <w:pPr>
      <w:shd w:val="clear" w:color="auto" w:fill="DD514C"/>
      <w:spacing w:after="150"/>
    </w:pPr>
  </w:style>
  <w:style w:type="paragraph" w:customStyle="1" w:styleId="bar-danger4">
    <w:name w:val="bar-danger4"/>
    <w:basedOn w:val="Normal"/>
    <w:pPr>
      <w:shd w:val="clear" w:color="auto" w:fill="DD514C"/>
      <w:spacing w:after="150"/>
    </w:pPr>
  </w:style>
  <w:style w:type="paragraph" w:customStyle="1" w:styleId="bar22">
    <w:name w:val="bar22"/>
    <w:basedOn w:val="Normal"/>
    <w:pPr>
      <w:shd w:val="clear" w:color="auto" w:fill="5EB95E"/>
      <w:spacing w:after="150"/>
    </w:pPr>
  </w:style>
  <w:style w:type="paragraph" w:customStyle="1" w:styleId="bar-success4">
    <w:name w:val="bar-success4"/>
    <w:basedOn w:val="Normal"/>
    <w:pPr>
      <w:shd w:val="clear" w:color="auto" w:fill="5EB95E"/>
      <w:spacing w:after="150"/>
    </w:pPr>
  </w:style>
  <w:style w:type="paragraph" w:customStyle="1" w:styleId="bar23">
    <w:name w:val="bar23"/>
    <w:basedOn w:val="Normal"/>
    <w:pPr>
      <w:shd w:val="clear" w:color="auto" w:fill="4BB1CF"/>
      <w:spacing w:after="150"/>
    </w:pPr>
  </w:style>
  <w:style w:type="paragraph" w:customStyle="1" w:styleId="bar-info4">
    <w:name w:val="bar-info4"/>
    <w:basedOn w:val="Normal"/>
    <w:pPr>
      <w:shd w:val="clear" w:color="auto" w:fill="4BB1CF"/>
      <w:spacing w:after="150"/>
    </w:pPr>
  </w:style>
  <w:style w:type="paragraph" w:customStyle="1" w:styleId="bar24">
    <w:name w:val="bar24"/>
    <w:basedOn w:val="Normal"/>
    <w:pPr>
      <w:shd w:val="clear" w:color="auto" w:fill="FAA732"/>
      <w:spacing w:after="150"/>
    </w:pPr>
  </w:style>
  <w:style w:type="paragraph" w:customStyle="1" w:styleId="bar-warning4">
    <w:name w:val="bar-warning4"/>
    <w:basedOn w:val="Normal"/>
    <w:pPr>
      <w:shd w:val="clear" w:color="auto" w:fill="FAA732"/>
      <w:spacing w:after="150"/>
    </w:pPr>
  </w:style>
  <w:style w:type="paragraph" w:customStyle="1" w:styleId="media4">
    <w:name w:val="media4"/>
    <w:basedOn w:val="Normal"/>
    <w:pPr>
      <w:spacing w:before="225" w:after="150"/>
    </w:pPr>
  </w:style>
  <w:style w:type="paragraph" w:customStyle="1" w:styleId="arrow4">
    <w:name w:val="arrow4"/>
    <w:basedOn w:val="Normal"/>
    <w:pPr>
      <w:spacing w:after="150"/>
    </w:pPr>
  </w:style>
  <w:style w:type="paragraph" w:customStyle="1" w:styleId="close8">
    <w:name w:val="close8"/>
    <w:basedOn w:val="Normal"/>
    <w:pPr>
      <w:spacing w:before="30" w:after="150" w:line="300" w:lineRule="atLeast"/>
    </w:pPr>
    <w:rPr>
      <w:b/>
      <w:bCs/>
      <w:color w:val="000000"/>
      <w:sz w:val="30"/>
      <w:szCs w:val="30"/>
    </w:rPr>
  </w:style>
  <w:style w:type="paragraph" w:customStyle="1" w:styleId="caret74">
    <w:name w:val="caret74"/>
    <w:basedOn w:val="Normal"/>
    <w:pPr>
      <w:pBdr>
        <w:top w:val="single" w:sz="24" w:space="0" w:color="000000"/>
      </w:pBdr>
      <w:spacing w:before="120" w:after="150"/>
      <w:ind w:left="30"/>
      <w:textAlignment w:val="top"/>
    </w:pPr>
  </w:style>
  <w:style w:type="paragraph" w:customStyle="1" w:styleId="divider8">
    <w:name w:val="divider8"/>
    <w:basedOn w:val="Normal"/>
    <w:pPr>
      <w:pBdr>
        <w:bottom w:val="single" w:sz="6" w:space="0" w:color="FFFFFF"/>
      </w:pBdr>
      <w:shd w:val="clear" w:color="auto" w:fill="E5E5E5"/>
      <w:spacing w:before="135" w:after="135"/>
      <w:ind w:left="15" w:right="15"/>
    </w:pPr>
  </w:style>
  <w:style w:type="paragraph" w:customStyle="1" w:styleId="caret75">
    <w:name w:val="caret75"/>
    <w:basedOn w:val="Normal"/>
    <w:pPr>
      <w:pBdr>
        <w:bottom w:val="single" w:sz="24" w:space="0" w:color="000000"/>
      </w:pBdr>
      <w:spacing w:after="150"/>
      <w:textAlignment w:val="top"/>
    </w:pPr>
  </w:style>
  <w:style w:type="paragraph" w:customStyle="1" w:styleId="caret76">
    <w:name w:val="caret76"/>
    <w:basedOn w:val="Normal"/>
    <w:pPr>
      <w:pBdr>
        <w:bottom w:val="single" w:sz="24" w:space="0" w:color="000000"/>
      </w:pBdr>
      <w:spacing w:before="120" w:after="150"/>
      <w:ind w:left="30"/>
      <w:textAlignment w:val="top"/>
    </w:pPr>
  </w:style>
  <w:style w:type="paragraph" w:customStyle="1" w:styleId="dropdown-menu15">
    <w:name w:val="dropdown-menu15"/>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16">
    <w:name w:val="dropdown-menu16"/>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8">
    <w:name w:val="nav-header8"/>
    <w:basedOn w:val="Normal"/>
    <w:pPr>
      <w:spacing w:after="150" w:line="300" w:lineRule="atLeast"/>
    </w:pPr>
    <w:rPr>
      <w:b/>
      <w:bCs/>
      <w:caps/>
      <w:color w:val="999999"/>
      <w:sz w:val="17"/>
      <w:szCs w:val="17"/>
    </w:rPr>
  </w:style>
  <w:style w:type="paragraph" w:customStyle="1" w:styleId="accordion-toggle4">
    <w:name w:val="accordion-toggle4"/>
    <w:basedOn w:val="Normal"/>
    <w:pPr>
      <w:spacing w:after="150"/>
    </w:pPr>
  </w:style>
  <w:style w:type="paragraph" w:customStyle="1" w:styleId="active12">
    <w:name w:val="active12"/>
    <w:basedOn w:val="Normal"/>
    <w:pPr>
      <w:shd w:val="clear" w:color="auto" w:fill="FFFFFF"/>
      <w:spacing w:after="150"/>
    </w:pPr>
  </w:style>
  <w:style w:type="paragraph" w:customStyle="1" w:styleId="icon-li2">
    <w:name w:val="icon-li2"/>
    <w:basedOn w:val="Normal"/>
    <w:pPr>
      <w:spacing w:after="150"/>
      <w:jc w:val="center"/>
    </w:pPr>
  </w:style>
  <w:style w:type="paragraph" w:customStyle="1" w:styleId="icon-stack-base2">
    <w:name w:val="icon-stack-base2"/>
    <w:basedOn w:val="Normal"/>
    <w:pPr>
      <w:spacing w:after="150"/>
    </w:pPr>
    <w:rPr>
      <w:sz w:val="48"/>
      <w:szCs w:val="48"/>
    </w:rPr>
  </w:style>
  <w:style w:type="paragraph" w:customStyle="1" w:styleId="icon-stack2">
    <w:name w:val="icon-stack2"/>
    <w:basedOn w:val="Normal"/>
    <w:pPr>
      <w:spacing w:after="150" w:line="480" w:lineRule="atLeast"/>
    </w:pPr>
  </w:style>
  <w:style w:type="paragraph" w:customStyle="1" w:styleId="icon-spin2">
    <w:name w:val="icon-spin2"/>
    <w:basedOn w:val="Normal"/>
    <w:pPr>
      <w:spacing w:after="150"/>
    </w:pPr>
  </w:style>
  <w:style w:type="paragraph" w:customStyle="1" w:styleId="carousel-anim1">
    <w:name w:val="carousel-anim1"/>
    <w:basedOn w:val="Normal"/>
    <w:pPr>
      <w:shd w:val="clear" w:color="auto" w:fill="000000"/>
      <w:jc w:val="center"/>
    </w:pPr>
    <w:rPr>
      <w:color w:val="FFFFFF"/>
      <w:sz w:val="23"/>
      <w:szCs w:val="23"/>
    </w:rPr>
  </w:style>
  <w:style w:type="paragraph" w:customStyle="1" w:styleId="carousel-caption1">
    <w:name w:val="carousel-caption1"/>
    <w:basedOn w:val="Normal"/>
    <w:pPr>
      <w:shd w:val="clear" w:color="auto" w:fill="FFFFFF"/>
      <w:spacing w:after="150"/>
    </w:pPr>
  </w:style>
  <w:style w:type="paragraph" w:customStyle="1" w:styleId="carousel-indicators1">
    <w:name w:val="carousel-indicators1"/>
    <w:basedOn w:val="Normal"/>
    <w:pPr>
      <w:shd w:val="clear" w:color="auto" w:fill="000000"/>
    </w:pPr>
  </w:style>
  <w:style w:type="paragraph" w:customStyle="1" w:styleId="carousel-control1">
    <w:name w:val="carousel-control1"/>
    <w:basedOn w:val="Normal"/>
    <w:pPr>
      <w:shd w:val="clear" w:color="auto" w:fill="000000"/>
      <w:spacing w:after="150" w:line="750" w:lineRule="atLeast"/>
      <w:jc w:val="center"/>
    </w:pPr>
    <w:rPr>
      <w:color w:val="FFFFFF"/>
      <w:sz w:val="90"/>
      <w:szCs w:val="90"/>
    </w:rPr>
  </w:style>
  <w:style w:type="paragraph" w:customStyle="1" w:styleId="nav-header9">
    <w:name w:val="nav-header9"/>
    <w:basedOn w:val="Normal"/>
    <w:pPr>
      <w:pBdr>
        <w:bottom w:val="single" w:sz="12" w:space="0" w:color="C4DEEE"/>
      </w:pBdr>
      <w:spacing w:line="300" w:lineRule="atLeast"/>
      <w:ind w:left="-225" w:right="-225"/>
    </w:pPr>
    <w:rPr>
      <w:b/>
      <w:bCs/>
      <w:caps/>
      <w:color w:val="111111"/>
      <w:sz w:val="20"/>
      <w:szCs w:val="20"/>
    </w:rPr>
  </w:style>
  <w:style w:type="paragraph" w:customStyle="1" w:styleId="breadcrumb1">
    <w:name w:val="breadcrumb1"/>
    <w:basedOn w:val="Normal"/>
    <w:pPr>
      <w:spacing w:after="240"/>
    </w:pPr>
    <w:rPr>
      <w:color w:val="333333"/>
      <w:sz w:val="17"/>
      <w:szCs w:val="17"/>
    </w:rPr>
  </w:style>
  <w:style w:type="paragraph" w:customStyle="1" w:styleId="active13">
    <w:name w:val="active13"/>
    <w:basedOn w:val="Normal"/>
    <w:pPr>
      <w:spacing w:before="240" w:after="240" w:line="300" w:lineRule="atLeast"/>
    </w:pPr>
    <w:rPr>
      <w:color w:val="000000"/>
      <w:sz w:val="20"/>
      <w:szCs w:val="20"/>
    </w:rPr>
  </w:style>
  <w:style w:type="paragraph" w:customStyle="1" w:styleId="callout1">
    <w:name w:val="callout1"/>
    <w:basedOn w:val="Normal"/>
    <w:pPr>
      <w:spacing w:after="210"/>
    </w:pPr>
    <w:rPr>
      <w:color w:val="555555"/>
      <w:sz w:val="26"/>
      <w:szCs w:val="26"/>
    </w:rPr>
  </w:style>
  <w:style w:type="paragraph" w:customStyle="1" w:styleId="btn29">
    <w:name w:val="btn29"/>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publish-date1">
    <w:name w:val="publish-date1"/>
    <w:basedOn w:val="Normal"/>
    <w:pPr>
      <w:spacing w:before="240" w:after="360"/>
    </w:pPr>
    <w:rPr>
      <w:color w:val="707070"/>
      <w:sz w:val="17"/>
      <w:szCs w:val="17"/>
    </w:rPr>
  </w:style>
  <w:style w:type="paragraph" w:customStyle="1" w:styleId="media5">
    <w:name w:val="media5"/>
    <w:basedOn w:val="Normal"/>
    <w:pPr>
      <w:spacing w:before="300" w:after="450" w:line="300" w:lineRule="atLeast"/>
    </w:pPr>
    <w:rPr>
      <w:sz w:val="20"/>
      <w:szCs w:val="20"/>
    </w:rPr>
  </w:style>
  <w:style w:type="paragraph" w:customStyle="1" w:styleId="media-object1">
    <w:name w:val="media-object1"/>
    <w:basedOn w:val="Normal"/>
    <w:pPr>
      <w:spacing w:before="240" w:after="240" w:line="300" w:lineRule="atLeast"/>
    </w:pPr>
    <w:rPr>
      <w:sz w:val="20"/>
      <w:szCs w:val="20"/>
    </w:rPr>
  </w:style>
  <w:style w:type="paragraph" w:customStyle="1" w:styleId="caption5">
    <w:name w:val="caption5"/>
    <w:basedOn w:val="Normal"/>
    <w:pPr>
      <w:spacing w:before="240" w:after="240" w:line="300" w:lineRule="atLeast"/>
    </w:pPr>
    <w:rPr>
      <w:color w:val="555555"/>
      <w:sz w:val="20"/>
      <w:szCs w:val="20"/>
    </w:rPr>
  </w:style>
  <w:style w:type="paragraph" w:customStyle="1" w:styleId="credit1">
    <w:name w:val="credit1"/>
    <w:basedOn w:val="Normal"/>
    <w:rPr>
      <w:sz w:val="17"/>
      <w:szCs w:val="17"/>
    </w:rPr>
  </w:style>
  <w:style w:type="paragraph" w:customStyle="1" w:styleId="date10">
    <w:name w:val="date1"/>
    <w:basedOn w:val="Normal"/>
    <w:pPr>
      <w:spacing w:before="240" w:after="75" w:line="300" w:lineRule="atLeast"/>
    </w:pPr>
    <w:rPr>
      <w:color w:val="760000"/>
      <w:sz w:val="18"/>
      <w:szCs w:val="18"/>
    </w:rPr>
  </w:style>
  <w:style w:type="paragraph" w:customStyle="1" w:styleId="block-action1">
    <w:name w:val="block-action1"/>
    <w:basedOn w:val="Normal"/>
    <w:pPr>
      <w:spacing w:after="150"/>
      <w:jc w:val="right"/>
    </w:pPr>
    <w:rPr>
      <w:sz w:val="18"/>
      <w:szCs w:val="18"/>
    </w:rPr>
  </w:style>
  <w:style w:type="paragraph" w:customStyle="1" w:styleId="item1">
    <w:name w:val="item1"/>
    <w:basedOn w:val="Normal"/>
    <w:pPr>
      <w:spacing w:after="300"/>
    </w:pPr>
  </w:style>
  <w:style w:type="paragraph" w:customStyle="1" w:styleId="callout2">
    <w:name w:val="callout2"/>
    <w:basedOn w:val="Normal"/>
    <w:pPr>
      <w:spacing w:after="150"/>
    </w:pPr>
  </w:style>
  <w:style w:type="paragraph" w:customStyle="1" w:styleId="link-list1">
    <w:name w:val="link-list1"/>
    <w:basedOn w:val="Normal"/>
    <w:rPr>
      <w:color w:val="222222"/>
    </w:rPr>
  </w:style>
  <w:style w:type="paragraph" w:customStyle="1" w:styleId="navbar1">
    <w:name w:val="navbar1"/>
    <w:basedOn w:val="Normal"/>
  </w:style>
  <w:style w:type="paragraph" w:customStyle="1" w:styleId="global-navigation1">
    <w:name w:val="global-navigation1"/>
    <w:basedOn w:val="Normal"/>
    <w:pPr>
      <w:spacing w:after="150"/>
    </w:pPr>
  </w:style>
  <w:style w:type="paragraph" w:customStyle="1" w:styleId="navbar-inner17">
    <w:name w:val="navbar-inner17"/>
    <w:basedOn w:val="Normal"/>
    <w:pPr>
      <w:spacing w:after="150"/>
    </w:pPr>
  </w:style>
  <w:style w:type="paragraph" w:customStyle="1" w:styleId="crest1">
    <w:name w:val="crest1"/>
    <w:basedOn w:val="Normal"/>
    <w:pPr>
      <w:shd w:val="clear" w:color="auto" w:fill="FFFFFF"/>
      <w:spacing w:after="150"/>
    </w:pPr>
  </w:style>
  <w:style w:type="paragraph" w:customStyle="1" w:styleId="flag1">
    <w:name w:val="flag1"/>
    <w:basedOn w:val="Normal"/>
    <w:rPr>
      <w:color w:val="FFFFFF"/>
    </w:rPr>
  </w:style>
  <w:style w:type="paragraph" w:customStyle="1" w:styleId="logo1">
    <w:name w:val="logo1"/>
    <w:basedOn w:val="Normal"/>
    <w:pPr>
      <w:ind w:hanging="18913"/>
    </w:pPr>
    <w:rPr>
      <w:b/>
      <w:bCs/>
      <w:sz w:val="36"/>
      <w:szCs w:val="36"/>
    </w:rPr>
  </w:style>
  <w:style w:type="paragraph" w:customStyle="1" w:styleId="navbar-wrapper1">
    <w:name w:val="navbar-wrapper1"/>
    <w:basedOn w:val="Normal"/>
    <w:pPr>
      <w:shd w:val="clear" w:color="auto" w:fill="FFFFFF"/>
      <w:spacing w:before="375" w:after="150"/>
    </w:pPr>
  </w:style>
  <w:style w:type="paragraph" w:customStyle="1" w:styleId="icon-bar5">
    <w:name w:val="icon-bar5"/>
    <w:basedOn w:val="Normal"/>
    <w:pPr>
      <w:spacing w:after="150"/>
    </w:pPr>
  </w:style>
  <w:style w:type="paragraph" w:customStyle="1" w:styleId="brand9">
    <w:name w:val="brand9"/>
    <w:basedOn w:val="Normal"/>
    <w:pPr>
      <w:spacing w:after="150"/>
    </w:pPr>
    <w:rPr>
      <w:vanish/>
    </w:rPr>
  </w:style>
  <w:style w:type="paragraph" w:customStyle="1" w:styleId="navbar-inner18">
    <w:name w:val="navbar-inner18"/>
    <w:basedOn w:val="Normal"/>
    <w:pPr>
      <w:spacing w:after="150"/>
    </w:pPr>
  </w:style>
  <w:style w:type="paragraph" w:customStyle="1" w:styleId="navlia9">
    <w:name w:val="nav&gt;li&gt;a9"/>
    <w:basedOn w:val="Normal"/>
    <w:pPr>
      <w:pBdr>
        <w:left w:val="single" w:sz="6" w:space="0" w:color="auto"/>
      </w:pBdr>
      <w:spacing w:after="150"/>
    </w:pPr>
    <w:rPr>
      <w:color w:val="FFFFFF"/>
    </w:rPr>
  </w:style>
  <w:style w:type="paragraph" w:customStyle="1" w:styleId="dropdown-menu17">
    <w:name w:val="dropdown-menu17"/>
    <w:basedOn w:val="Normal"/>
    <w:pPr>
      <w:shd w:val="clear" w:color="auto" w:fill="FFFFFF"/>
    </w:pPr>
    <w:rPr>
      <w:vanish/>
    </w:rPr>
  </w:style>
  <w:style w:type="paragraph" w:customStyle="1" w:styleId="dropdown-menu18">
    <w:name w:val="dropdown-menu18"/>
    <w:basedOn w:val="Normal"/>
    <w:pPr>
      <w:shd w:val="clear" w:color="auto" w:fill="FFFFFF"/>
    </w:pPr>
    <w:rPr>
      <w:vanish/>
    </w:rPr>
  </w:style>
  <w:style w:type="paragraph" w:customStyle="1" w:styleId="dropdown-menulia1">
    <w:name w:val="dropdown-menu&gt;li&gt;a1"/>
    <w:basedOn w:val="Normal"/>
    <w:pPr>
      <w:spacing w:after="150" w:line="300" w:lineRule="atLeast"/>
    </w:pPr>
    <w:rPr>
      <w:color w:val="FFFFFF"/>
    </w:rPr>
  </w:style>
  <w:style w:type="paragraph" w:customStyle="1" w:styleId="dropdown-menulia2">
    <w:name w:val="dropdown-menu&gt;li&gt;a2"/>
    <w:basedOn w:val="Normal"/>
    <w:pPr>
      <w:spacing w:after="150" w:line="300" w:lineRule="atLeast"/>
    </w:pPr>
    <w:rPr>
      <w:color w:val="FFFFFF"/>
    </w:rPr>
  </w:style>
  <w:style w:type="paragraph" w:customStyle="1" w:styleId="btn30">
    <w:name w:val="btn30"/>
    <w:basedOn w:val="Normal"/>
    <w:pPr>
      <w:shd w:val="clear" w:color="auto" w:fill="EFC418"/>
      <w:spacing w:line="300" w:lineRule="atLeast"/>
      <w:jc w:val="center"/>
      <w:textAlignment w:val="center"/>
    </w:pPr>
    <w:rPr>
      <w:color w:val="000000"/>
      <w:sz w:val="21"/>
      <w:szCs w:val="21"/>
    </w:rPr>
  </w:style>
  <w:style w:type="paragraph" w:customStyle="1" w:styleId="dropdowna1">
    <w:name w:val="dropdown&gt;a1"/>
    <w:basedOn w:val="Normal"/>
    <w:pPr>
      <w:spacing w:after="150"/>
    </w:pPr>
    <w:rPr>
      <w:color w:val="FFFFFF"/>
    </w:rPr>
  </w:style>
  <w:style w:type="paragraph" w:customStyle="1" w:styleId="dropdown-menulia3">
    <w:name w:val="dropdown-menu&gt;li&gt;a3"/>
    <w:basedOn w:val="Normal"/>
    <w:pPr>
      <w:spacing w:after="150" w:line="300" w:lineRule="atLeast"/>
    </w:pPr>
    <w:rPr>
      <w:color w:val="333333"/>
    </w:rPr>
  </w:style>
  <w:style w:type="paragraph" w:customStyle="1" w:styleId="sidebar-navigation1">
    <w:name w:val="sidebar-navigation1"/>
    <w:basedOn w:val="Normal"/>
    <w:pPr>
      <w:pBdr>
        <w:top w:val="single" w:sz="6" w:space="0" w:color="C4DEEE"/>
        <w:left w:val="single" w:sz="6" w:space="11" w:color="C4DEEE"/>
        <w:bottom w:val="single" w:sz="6" w:space="4" w:color="C4DEEE"/>
        <w:right w:val="single" w:sz="6" w:space="11" w:color="C4DEEE"/>
      </w:pBdr>
      <w:shd w:val="clear" w:color="auto" w:fill="F4F9FC"/>
      <w:spacing w:before="240" w:after="300" w:line="300" w:lineRule="atLeast"/>
    </w:pPr>
    <w:rPr>
      <w:sz w:val="20"/>
      <w:szCs w:val="20"/>
    </w:rPr>
  </w:style>
  <w:style w:type="paragraph" w:customStyle="1" w:styleId="divider9">
    <w:name w:val="divider9"/>
    <w:basedOn w:val="Normal"/>
    <w:pPr>
      <w:pBdr>
        <w:bottom w:val="single" w:sz="6" w:space="0" w:color="FFFFFF"/>
      </w:pBdr>
      <w:shd w:val="clear" w:color="auto" w:fill="FFFFFF"/>
      <w:spacing w:before="135" w:after="135" w:line="300" w:lineRule="atLeast"/>
      <w:ind w:left="15" w:right="15"/>
    </w:pPr>
    <w:rPr>
      <w:sz w:val="20"/>
      <w:szCs w:val="20"/>
    </w:rPr>
  </w:style>
  <w:style w:type="paragraph" w:customStyle="1" w:styleId="container17">
    <w:name w:val="container17"/>
    <w:basedOn w:val="Normal"/>
    <w:pPr>
      <w:spacing w:after="150"/>
    </w:pPr>
  </w:style>
  <w:style w:type="paragraph" w:customStyle="1" w:styleId="accordion1">
    <w:name w:val="accordion1"/>
    <w:basedOn w:val="Normal"/>
    <w:pPr>
      <w:spacing w:after="150"/>
    </w:pPr>
  </w:style>
  <w:style w:type="paragraph" w:customStyle="1" w:styleId="accordion-body1">
    <w:name w:val="accordion-body1"/>
    <w:basedOn w:val="Normal"/>
    <w:pPr>
      <w:spacing w:before="150" w:after="150"/>
    </w:pPr>
  </w:style>
  <w:style w:type="paragraph" w:customStyle="1" w:styleId="crest2">
    <w:name w:val="crest2"/>
    <w:basedOn w:val="Normal"/>
    <w:pPr>
      <w:spacing w:after="240"/>
    </w:pPr>
  </w:style>
  <w:style w:type="paragraph" w:customStyle="1" w:styleId="divided1">
    <w:name w:val="divided1"/>
    <w:basedOn w:val="Normal"/>
    <w:pPr>
      <w:pBdr>
        <w:right w:val="single" w:sz="6" w:space="0" w:color="auto"/>
      </w:pBdr>
      <w:ind w:right="-15"/>
    </w:pPr>
  </w:style>
  <w:style w:type="paragraph" w:customStyle="1" w:styleId="flag2">
    <w:name w:val="flag2"/>
    <w:basedOn w:val="Normal"/>
    <w:pPr>
      <w:ind w:right="240"/>
    </w:pPr>
    <w:rPr>
      <w:rFonts w:ascii="Open Sans" w:hAnsi="Open Sans"/>
      <w:color w:val="FFFFFF"/>
      <w:sz w:val="27"/>
      <w:szCs w:val="27"/>
    </w:rPr>
  </w:style>
  <w:style w:type="paragraph" w:customStyle="1" w:styleId="small-print1">
    <w:name w:val="small-print1"/>
    <w:basedOn w:val="Normal"/>
    <w:rPr>
      <w:sz w:val="17"/>
      <w:szCs w:val="17"/>
    </w:rPr>
  </w:style>
  <w:style w:type="paragraph" w:customStyle="1" w:styleId="interpreter1">
    <w:name w:val="interpreter1"/>
    <w:basedOn w:val="Normal"/>
    <w:pPr>
      <w:spacing w:after="150"/>
    </w:pPr>
  </w:style>
  <w:style w:type="paragraph" w:customStyle="1" w:styleId="footnote1">
    <w:name w:val="footnote1"/>
    <w:basedOn w:val="Normal"/>
    <w:pPr>
      <w:spacing w:before="240" w:after="240" w:line="300" w:lineRule="atLeast"/>
    </w:pPr>
    <w:rPr>
      <w:color w:val="4A4A4A"/>
      <w:sz w:val="17"/>
      <w:szCs w:val="17"/>
    </w:rPr>
  </w:style>
  <w:style w:type="paragraph" w:customStyle="1" w:styleId="strapline1">
    <w:name w:val="strapline1"/>
    <w:basedOn w:val="Normal"/>
    <w:pPr>
      <w:spacing w:after="120"/>
    </w:pPr>
    <w:rPr>
      <w:rFonts w:ascii="Open Sans" w:hAnsi="Open Sans"/>
      <w:color w:val="000000"/>
    </w:rPr>
  </w:style>
  <w:style w:type="paragraph" w:customStyle="1" w:styleId="title10">
    <w:name w:val="title1"/>
    <w:basedOn w:val="Normal"/>
    <w:pPr>
      <w:spacing w:after="150" w:line="225" w:lineRule="atLeast"/>
    </w:pPr>
    <w:rPr>
      <w:color w:val="6DD4FF"/>
      <w:sz w:val="17"/>
      <w:szCs w:val="17"/>
    </w:rPr>
  </w:style>
  <w:style w:type="paragraph" w:customStyle="1" w:styleId="nav-tabs1">
    <w:name w:val="nav-tabs1"/>
    <w:basedOn w:val="Normal"/>
    <w:pPr>
      <w:pBdr>
        <w:bottom w:val="dotted" w:sz="6" w:space="0" w:color="AAAAAA"/>
      </w:pBdr>
      <w:spacing w:after="150" w:line="225" w:lineRule="atLeast"/>
    </w:pPr>
    <w:rPr>
      <w:b/>
      <w:bCs/>
      <w:sz w:val="17"/>
      <w:szCs w:val="17"/>
    </w:rPr>
  </w:style>
  <w:style w:type="paragraph" w:customStyle="1" w:styleId="portfolio-toggle1">
    <w:name w:val="portfolio-toggle1"/>
    <w:basedOn w:val="Normal"/>
    <w:pPr>
      <w:spacing w:line="225" w:lineRule="atLeast"/>
    </w:pPr>
    <w:rPr>
      <w:color w:val="FFFFFF"/>
      <w:sz w:val="17"/>
      <w:szCs w:val="17"/>
    </w:rPr>
  </w:style>
  <w:style w:type="paragraph" w:customStyle="1" w:styleId="photo-gallery1">
    <w:name w:val="photo-gallery1"/>
    <w:basedOn w:val="Normal"/>
    <w:pPr>
      <w:spacing w:before="240" w:after="240" w:line="300" w:lineRule="atLeast"/>
    </w:pPr>
    <w:rPr>
      <w:sz w:val="20"/>
      <w:szCs w:val="20"/>
    </w:rPr>
  </w:style>
  <w:style w:type="paragraph" w:customStyle="1" w:styleId="video-container1">
    <w:name w:val="video-container1"/>
    <w:basedOn w:val="Normal"/>
    <w:pPr>
      <w:spacing w:before="240" w:after="240" w:line="300" w:lineRule="atLeast"/>
    </w:pPr>
    <w:rPr>
      <w:sz w:val="20"/>
      <w:szCs w:val="20"/>
    </w:rPr>
  </w:style>
  <w:style w:type="paragraph" w:customStyle="1" w:styleId="logo2">
    <w:name w:val="logo2"/>
    <w:basedOn w:val="Normal"/>
    <w:pPr>
      <w:spacing w:after="450"/>
    </w:pPr>
  </w:style>
  <w:style w:type="paragraph" w:customStyle="1" w:styleId="navli1">
    <w:name w:val="nav&gt;li1"/>
    <w:basedOn w:val="Normal"/>
    <w:pPr>
      <w:spacing w:after="150"/>
      <w:ind w:left="-240"/>
    </w:pPr>
  </w:style>
  <w:style w:type="paragraph" w:customStyle="1" w:styleId="navlia10">
    <w:name w:val="nav&gt;li&gt;a10"/>
    <w:basedOn w:val="Normal"/>
    <w:pPr>
      <w:spacing w:after="150"/>
    </w:pPr>
    <w:rPr>
      <w:u w:val="single"/>
    </w:rPr>
  </w:style>
  <w:style w:type="paragraph" w:customStyle="1" w:styleId="dropdown-menu19">
    <w:name w:val="dropdown-menu19"/>
    <w:basedOn w:val="Normal"/>
    <w:pPr>
      <w:pBdr>
        <w:top w:val="single" w:sz="6" w:space="4" w:color="CCCCCC"/>
        <w:left w:val="single" w:sz="6" w:space="0" w:color="CCCCCC"/>
        <w:bottom w:val="single" w:sz="6" w:space="4" w:color="CCCCCC"/>
        <w:right w:val="single" w:sz="6" w:space="0" w:color="CCCCCC"/>
      </w:pBdr>
      <w:shd w:val="clear" w:color="auto" w:fill="1150A5"/>
    </w:pPr>
    <w:rPr>
      <w:vanish/>
    </w:rPr>
  </w:style>
  <w:style w:type="paragraph" w:customStyle="1" w:styleId="form-actions5">
    <w:name w:val="form-actions5"/>
    <w:basedOn w:val="Normal"/>
    <w:pPr>
      <w:pBdr>
        <w:top w:val="single" w:sz="6" w:space="14" w:color="E5E5E5"/>
      </w:pBdr>
      <w:shd w:val="clear" w:color="auto" w:fill="E8F3FA"/>
      <w:spacing w:before="300" w:after="300"/>
    </w:pPr>
  </w:style>
  <w:style w:type="paragraph" w:customStyle="1" w:styleId="nav-tabs2">
    <w:name w:val="nav-tabs2"/>
    <w:basedOn w:val="Normal"/>
    <w:pPr>
      <w:pBdr>
        <w:bottom w:val="single" w:sz="6" w:space="0" w:color="DDDDDD"/>
      </w:pBdr>
      <w:spacing w:after="150"/>
      <w:ind w:right="75"/>
    </w:pPr>
  </w:style>
  <w:style w:type="paragraph" w:customStyle="1" w:styleId="nav-tabsli1">
    <w:name w:val="nav-tabs&gt;li1"/>
    <w:basedOn w:val="Normal"/>
  </w:style>
  <w:style w:type="paragraph" w:customStyle="1" w:styleId="datatablesfilter1">
    <w:name w:val="datatables_filter1"/>
    <w:basedOn w:val="Normal"/>
    <w:pPr>
      <w:spacing w:after="150"/>
      <w:jc w:val="right"/>
    </w:pPr>
    <w:rPr>
      <w:color w:val="333333"/>
    </w:rPr>
  </w:style>
  <w:style w:type="paragraph" w:customStyle="1" w:styleId="datatablesinfo1">
    <w:name w:val="datatables_info1"/>
    <w:basedOn w:val="Normal"/>
    <w:pPr>
      <w:spacing w:after="150"/>
    </w:pPr>
    <w:rPr>
      <w:color w:val="333333"/>
    </w:rPr>
  </w:style>
  <w:style w:type="paragraph" w:customStyle="1" w:styleId="datatablespaginate1">
    <w:name w:val="datatables_paginate1"/>
    <w:basedOn w:val="Normal"/>
    <w:pPr>
      <w:spacing w:after="150"/>
      <w:jc w:val="right"/>
    </w:pPr>
    <w:rPr>
      <w:color w:val="333333"/>
    </w:rPr>
  </w:style>
  <w:style w:type="paragraph" w:customStyle="1" w:styleId="paginatebutton1">
    <w:name w:val="paginate_button1"/>
    <w:basedOn w:val="Normal"/>
    <w:pPr>
      <w:spacing w:after="150"/>
      <w:ind w:left="30"/>
      <w:jc w:val="center"/>
    </w:pPr>
    <w:rPr>
      <w:color w:val="333333"/>
    </w:rPr>
  </w:style>
  <w:style w:type="paragraph" w:customStyle="1" w:styleId="paginatebutton2">
    <w:name w:val="paginate_button2"/>
    <w:basedOn w:val="Normal"/>
    <w:pPr>
      <w:pBdr>
        <w:top w:val="single" w:sz="6" w:space="0" w:color="111111"/>
        <w:left w:val="single" w:sz="6" w:space="0" w:color="111111"/>
        <w:bottom w:val="single" w:sz="6" w:space="0" w:color="111111"/>
        <w:right w:val="single" w:sz="6" w:space="0" w:color="111111"/>
      </w:pBdr>
      <w:shd w:val="clear" w:color="auto" w:fill="585858"/>
      <w:spacing w:after="150"/>
      <w:ind w:left="30"/>
      <w:jc w:val="center"/>
    </w:pPr>
    <w:rPr>
      <w:color w:val="FFFFFF"/>
    </w:rPr>
  </w:style>
  <w:style w:type="paragraph" w:customStyle="1" w:styleId="datatablesprocessing1">
    <w:name w:val="datatables_processing1"/>
    <w:basedOn w:val="Normal"/>
    <w:pPr>
      <w:shd w:val="clear" w:color="auto" w:fill="FFFFFF"/>
      <w:spacing w:after="150"/>
      <w:ind w:left="-5953"/>
      <w:jc w:val="center"/>
    </w:pPr>
    <w:rPr>
      <w:color w:val="333333"/>
      <w:sz w:val="18"/>
      <w:szCs w:val="18"/>
    </w:rPr>
  </w:style>
  <w:style w:type="paragraph" w:customStyle="1" w:styleId="datatableslength1">
    <w:name w:val="datatables_length1"/>
    <w:basedOn w:val="Normal"/>
    <w:pPr>
      <w:spacing w:after="150"/>
    </w:pPr>
    <w:rPr>
      <w:color w:val="333333"/>
    </w:rPr>
  </w:style>
  <w:style w:type="paragraph" w:customStyle="1" w:styleId="datatablesscroll1">
    <w:name w:val="datatables_scroll1"/>
    <w:basedOn w:val="Normal"/>
    <w:pPr>
      <w:spacing w:after="150"/>
    </w:pPr>
  </w:style>
  <w:style w:type="character" w:customStyle="1" w:styleId="disabled1">
    <w:name w:val="disabled1"/>
    <w:basedOn w:val="DefaultParagraphFont"/>
    <w:rPr>
      <w:vanish w:val="0"/>
      <w:webHidden w:val="0"/>
      <w:color w:val="999999"/>
      <w:specVanish w:val="0"/>
    </w:rPr>
  </w:style>
  <w:style w:type="character" w:customStyle="1" w:styleId="disabled2">
    <w:name w:val="disabled2"/>
    <w:basedOn w:val="DefaultParagraphFont"/>
    <w:rPr>
      <w:vanish w:val="0"/>
      <w:webHidden w:val="0"/>
      <w:color w:val="999999"/>
      <w:shd w:val="clear" w:color="auto" w:fill="555555"/>
      <w:specVanish w:val="0"/>
    </w:rPr>
  </w:style>
  <w:style w:type="character" w:customStyle="1" w:styleId="old1">
    <w:name w:val="old1"/>
    <w:basedOn w:val="DefaultParagraphFont"/>
    <w:rPr>
      <w:vanish w:val="0"/>
      <w:webHidden w:val="0"/>
      <w:color w:val="999999"/>
      <w:specVanish w:val="0"/>
    </w:rPr>
  </w:style>
  <w:style w:type="character" w:customStyle="1" w:styleId="new1">
    <w:name w:val="new1"/>
    <w:basedOn w:val="DefaultParagraphFont"/>
    <w:rPr>
      <w:vanish w:val="0"/>
      <w:webHidden w:val="0"/>
      <w:color w:val="999999"/>
      <w:specVanish w:val="0"/>
    </w:rPr>
  </w:style>
  <w:style w:type="paragraph" w:customStyle="1" w:styleId="cw1">
    <w:name w:val="cw1"/>
    <w:basedOn w:val="Normal"/>
    <w:pPr>
      <w:spacing w:after="150"/>
      <w:textAlignment w:val="center"/>
    </w:pPr>
    <w:rPr>
      <w:sz w:val="15"/>
      <w:szCs w:val="15"/>
    </w:rPr>
  </w:style>
  <w:style w:type="paragraph" w:customStyle="1" w:styleId="add-on9">
    <w:name w:val="add-on9"/>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75" w:right="-75"/>
      <w:jc w:val="center"/>
      <w:textAlignment w:val="center"/>
    </w:pPr>
  </w:style>
  <w:style w:type="paragraph" w:customStyle="1" w:styleId="visible-print">
    <w:name w:val="visible-print"/>
    <w:basedOn w:val="Normal"/>
    <w:pPr>
      <w:spacing w:after="150"/>
    </w:pPr>
    <w:rPr>
      <w:vanish/>
    </w:rPr>
  </w:style>
  <w:style w:type="paragraph" w:customStyle="1" w:styleId="rsbtnplay6">
    <w:name w:val="rsbtn_play6"/>
    <w:basedOn w:val="Normal"/>
    <w:pPr>
      <w:spacing w:before="100" w:beforeAutospacing="1" w:after="100" w:afterAutospacing="1" w:line="240" w:lineRule="atLeast"/>
    </w:pPr>
    <w:rPr>
      <w:rFonts w:ascii="Lucida Sans" w:hAnsi="Lucida Sans" w:cs="Lucida Sans"/>
      <w:color w:val="333333"/>
      <w:sz w:val="18"/>
      <w:szCs w:val="18"/>
    </w:rPr>
  </w:style>
  <w:style w:type="paragraph" w:customStyle="1" w:styleId="rspart6">
    <w:name w:val="rspart6"/>
    <w:basedOn w:val="Normal"/>
    <w:pPr>
      <w:spacing w:after="150"/>
    </w:pPr>
  </w:style>
  <w:style w:type="paragraph" w:customStyle="1" w:styleId="rsbtntext6">
    <w:name w:val="rsbtn_text6"/>
    <w:basedOn w:val="Normal"/>
    <w:pPr>
      <w:spacing w:before="75" w:after="75" w:line="240" w:lineRule="atLeast"/>
      <w:ind w:left="150" w:right="150"/>
    </w:pPr>
    <w:rPr>
      <w:rFonts w:ascii="Lucida Sans" w:hAnsi="Lucida Sans" w:cs="Lucida Sans"/>
      <w:sz w:val="18"/>
      <w:szCs w:val="18"/>
    </w:rPr>
  </w:style>
  <w:style w:type="paragraph" w:customStyle="1" w:styleId="rsbtnbtnlabel46">
    <w:name w:val="rsbtn_btnlabel46"/>
    <w:basedOn w:val="Normal"/>
    <w:pPr>
      <w:spacing w:after="150"/>
    </w:pPr>
    <w:rPr>
      <w:vanish/>
    </w:rPr>
  </w:style>
  <w:style w:type="paragraph" w:customStyle="1" w:styleId="rsbtnbtnlabel47">
    <w:name w:val="rsbtn_btnlabel47"/>
    <w:basedOn w:val="Normal"/>
    <w:pPr>
      <w:spacing w:after="150"/>
    </w:pPr>
    <w:rPr>
      <w:vanish/>
    </w:rPr>
  </w:style>
  <w:style w:type="paragraph" w:customStyle="1" w:styleId="rsbtnbtnlabel48">
    <w:name w:val="rsbtn_btnlabel48"/>
    <w:basedOn w:val="Normal"/>
    <w:pPr>
      <w:spacing w:after="150"/>
    </w:pPr>
    <w:rPr>
      <w:vanish/>
    </w:rPr>
  </w:style>
  <w:style w:type="paragraph" w:customStyle="1" w:styleId="rsbtnbtnlabel49">
    <w:name w:val="rsbtn_btnlabel49"/>
    <w:basedOn w:val="Normal"/>
    <w:pPr>
      <w:spacing w:after="150"/>
    </w:pPr>
    <w:rPr>
      <w:vanish/>
    </w:rPr>
  </w:style>
  <w:style w:type="paragraph" w:customStyle="1" w:styleId="rsbtnbtnlabel50">
    <w:name w:val="rsbtn_btnlabel50"/>
    <w:basedOn w:val="Normal"/>
    <w:pPr>
      <w:spacing w:after="150"/>
    </w:pPr>
    <w:rPr>
      <w:vanish/>
    </w:rPr>
  </w:style>
  <w:style w:type="paragraph" w:customStyle="1" w:styleId="rsbtnbtnlabel51">
    <w:name w:val="rsbtn_btnlabel51"/>
    <w:basedOn w:val="Normal"/>
    <w:pPr>
      <w:spacing w:after="150"/>
    </w:pPr>
    <w:rPr>
      <w:vanish/>
    </w:rPr>
  </w:style>
  <w:style w:type="paragraph" w:customStyle="1" w:styleId="rsbtnbtnlabel52">
    <w:name w:val="rsbtn_btnlabel52"/>
    <w:basedOn w:val="Normal"/>
    <w:pPr>
      <w:spacing w:after="150"/>
    </w:pPr>
    <w:rPr>
      <w:vanish/>
    </w:rPr>
  </w:style>
  <w:style w:type="paragraph" w:customStyle="1" w:styleId="rsbtnbtnlabel53">
    <w:name w:val="rsbtn_btnlabel53"/>
    <w:basedOn w:val="Normal"/>
    <w:pPr>
      <w:spacing w:after="150"/>
    </w:pPr>
    <w:rPr>
      <w:color w:val="000000"/>
    </w:rPr>
  </w:style>
  <w:style w:type="paragraph" w:customStyle="1" w:styleId="rsbtnprogressloaded6">
    <w:name w:val="rsbtn_progress_loaded6"/>
    <w:basedOn w:val="Normal"/>
    <w:pPr>
      <w:shd w:val="clear" w:color="auto" w:fill="CCCCCC"/>
      <w:spacing w:after="150"/>
    </w:pPr>
  </w:style>
  <w:style w:type="paragraph" w:customStyle="1" w:styleId="rsbtnpin6">
    <w:name w:val="rsbtn_pin6"/>
    <w:basedOn w:val="Normal"/>
    <w:pPr>
      <w:spacing w:before="45" w:after="150"/>
    </w:pPr>
  </w:style>
  <w:style w:type="paragraph" w:customStyle="1" w:styleId="rsbtnpowered11">
    <w:name w:val="rsbtn_powered11"/>
    <w:basedOn w:val="Normal"/>
    <w:pPr>
      <w:spacing w:after="150" w:line="150" w:lineRule="atLeast"/>
    </w:pPr>
    <w:rPr>
      <w:rFonts w:ascii="Lucida Sans" w:hAnsi="Lucida Sans" w:cs="Lucida Sans"/>
      <w:color w:val="999999"/>
      <w:sz w:val="15"/>
      <w:szCs w:val="15"/>
    </w:rPr>
  </w:style>
  <w:style w:type="character" w:customStyle="1" w:styleId="rsbtnlabelread6">
    <w:name w:val="rsbtn_label_read6"/>
    <w:basedOn w:val="DefaultParagraphFont"/>
    <w:rPr>
      <w:rFonts w:ascii="Lucida Sans" w:hAnsi="Lucida Sans" w:cs="Lucida Sans" w:hint="default"/>
      <w:b w:val="0"/>
      <w:bCs w:val="0"/>
      <w:i w:val="0"/>
      <w:iCs w:val="0"/>
      <w:strike w:val="0"/>
      <w:dstrike w:val="0"/>
      <w:vanish w:val="0"/>
      <w:webHidden w:val="0"/>
      <w:color w:val="EE6600"/>
      <w:sz w:val="15"/>
      <w:szCs w:val="15"/>
      <w:u w:val="none"/>
      <w:effect w:val="none"/>
      <w:specVanish w:val="0"/>
    </w:rPr>
  </w:style>
  <w:style w:type="character" w:customStyle="1" w:styleId="rsbtnlabelspeaker6">
    <w:name w:val="rsbtn_label_speaker6"/>
    <w:basedOn w:val="DefaultParagraphFont"/>
    <w:rPr>
      <w:rFonts w:ascii="Lucida Sans" w:hAnsi="Lucida Sans" w:cs="Lucida Sans" w:hint="default"/>
      <w:b w:val="0"/>
      <w:bCs w:val="0"/>
      <w:i w:val="0"/>
      <w:iCs w:val="0"/>
      <w:strike w:val="0"/>
      <w:dstrike w:val="0"/>
      <w:vanish w:val="0"/>
      <w:webHidden w:val="0"/>
      <w:color w:val="3333AA"/>
      <w:sz w:val="15"/>
      <w:szCs w:val="15"/>
      <w:u w:val="none"/>
      <w:effect w:val="none"/>
      <w:specVanish w:val="0"/>
    </w:rPr>
  </w:style>
  <w:style w:type="character" w:customStyle="1" w:styleId="rsbtnstatusoverlay6">
    <w:name w:val="rsbtn_status_overlay6"/>
    <w:basedOn w:val="DefaultParagraphFont"/>
    <w:rPr>
      <w:shd w:val="clear" w:color="auto" w:fill="EEEEEE"/>
    </w:rPr>
  </w:style>
  <w:style w:type="character" w:customStyle="1" w:styleId="rsbtnstatus6">
    <w:name w:val="rsbtn_status6"/>
    <w:basedOn w:val="DefaultParagraphFont"/>
    <w:rPr>
      <w:rFonts w:ascii="Verdana" w:hAnsi="Verdana" w:hint="default"/>
      <w:color w:val="000000"/>
      <w:sz w:val="17"/>
      <w:szCs w:val="17"/>
    </w:rPr>
  </w:style>
  <w:style w:type="paragraph" w:customStyle="1" w:styleId="rsbtnbtnlabel54">
    <w:name w:val="rsbtn_btnlabel54"/>
    <w:basedOn w:val="Normal"/>
    <w:pPr>
      <w:spacing w:after="150"/>
    </w:pPr>
    <w:rPr>
      <w:vanish/>
    </w:rPr>
  </w:style>
  <w:style w:type="paragraph" w:customStyle="1" w:styleId="rsform-row6">
    <w:name w:val="rsform-row6"/>
    <w:basedOn w:val="Normal"/>
    <w:pPr>
      <w:pBdr>
        <w:top w:val="dotted" w:sz="6" w:space="8" w:color="FFFFFF"/>
        <w:left w:val="dotted" w:sz="6" w:space="8" w:color="FFFFFF"/>
        <w:bottom w:val="dotted" w:sz="6" w:space="8" w:color="FFFFFF"/>
        <w:right w:val="dotted" w:sz="6" w:space="8" w:color="FFFFFF"/>
      </w:pBdr>
      <w:shd w:val="clear" w:color="auto" w:fill="EEEEEE"/>
      <w:spacing w:before="150" w:after="150"/>
    </w:pPr>
  </w:style>
  <w:style w:type="character" w:customStyle="1" w:styleId="rsform-colorlist-box16">
    <w:name w:val="rsform-colorlist-box16"/>
    <w:basedOn w:val="DefaultParagraphFont"/>
    <w:rPr>
      <w:vanish w:val="0"/>
      <w:webHidden w:val="0"/>
      <w:bdr w:val="single" w:sz="6" w:space="0" w:color="000000" w:frame="1"/>
      <w:specVanish w:val="0"/>
    </w:rPr>
  </w:style>
  <w:style w:type="character" w:customStyle="1" w:styleId="rsform-colorlist-box17">
    <w:name w:val="rsform-colorlist-box17"/>
    <w:basedOn w:val="DefaultParagraphFont"/>
    <w:rPr>
      <w:vanish/>
      <w:webHidden w:val="0"/>
      <w:bdr w:val="single" w:sz="6" w:space="0" w:color="000000" w:frame="1"/>
      <w:specVanish w:val="0"/>
    </w:rPr>
  </w:style>
  <w:style w:type="character" w:customStyle="1" w:styleId="rsform-colorlist-box18">
    <w:name w:val="rsform-colorlist-box18"/>
    <w:basedOn w:val="DefaultParagraphFont"/>
    <w:rPr>
      <w:vanish/>
      <w:webHidden w:val="0"/>
      <w:bdr w:val="single" w:sz="6" w:space="0" w:color="000000" w:frame="1"/>
      <w:specVanish w:val="0"/>
    </w:rPr>
  </w:style>
  <w:style w:type="character" w:customStyle="1" w:styleId="rsform-colorlist-label16">
    <w:name w:val="rsform-colorlist-label16"/>
    <w:basedOn w:val="DefaultParagraphFont"/>
  </w:style>
  <w:style w:type="character" w:customStyle="1" w:styleId="rsform-colorlist-label17">
    <w:name w:val="rsform-colorlist-label17"/>
    <w:basedOn w:val="DefaultParagraphFont"/>
    <w:rPr>
      <w:sz w:val="18"/>
      <w:szCs w:val="18"/>
    </w:rPr>
  </w:style>
  <w:style w:type="character" w:customStyle="1" w:styleId="rsform-colorlist-label18">
    <w:name w:val="rsform-colorlist-label18"/>
    <w:basedOn w:val="DefaultParagraphFont"/>
    <w:rPr>
      <w:sz w:val="18"/>
      <w:szCs w:val="18"/>
    </w:rPr>
  </w:style>
  <w:style w:type="paragraph" w:customStyle="1" w:styleId="rsform-button6">
    <w:name w:val="rsform-button6"/>
    <w:basedOn w:val="Normal"/>
    <w:pPr>
      <w:spacing w:before="120" w:after="150"/>
    </w:pPr>
  </w:style>
  <w:style w:type="paragraph" w:customStyle="1" w:styleId="rsform-info-toggle6">
    <w:name w:val="rsform-info-toggle6"/>
    <w:basedOn w:val="Normal"/>
    <w:pPr>
      <w:ind w:left="150" w:right="150"/>
    </w:pPr>
  </w:style>
  <w:style w:type="paragraph" w:customStyle="1" w:styleId="rsform-info-container6">
    <w:name w:val="rsform-info-container6"/>
    <w:basedOn w:val="Normal"/>
    <w:pPr>
      <w:pBdr>
        <w:top w:val="dotted" w:sz="6" w:space="4" w:color="777777"/>
        <w:left w:val="dotted" w:sz="6" w:space="4" w:color="777777"/>
        <w:bottom w:val="dotted" w:sz="6" w:space="4" w:color="777777"/>
        <w:right w:val="dotted" w:sz="6" w:space="4" w:color="777777"/>
      </w:pBdr>
      <w:shd w:val="clear" w:color="auto" w:fill="FFFFDD"/>
      <w:spacing w:before="75" w:after="150"/>
    </w:pPr>
    <w:rPr>
      <w:vanish/>
      <w:color w:val="333333"/>
    </w:rPr>
  </w:style>
  <w:style w:type="paragraph" w:customStyle="1" w:styleId="rsform-slider6">
    <w:name w:val="rsform-slider6"/>
    <w:basedOn w:val="Normal"/>
    <w:pPr>
      <w:pBdr>
        <w:top w:val="single" w:sz="6" w:space="0" w:color="555555"/>
        <w:left w:val="single" w:sz="6" w:space="0" w:color="555555"/>
        <w:bottom w:val="single" w:sz="6" w:space="0" w:color="555555"/>
        <w:right w:val="single" w:sz="6" w:space="0" w:color="555555"/>
      </w:pBdr>
      <w:spacing w:before="150" w:after="300"/>
      <w:ind w:left="300" w:right="300"/>
    </w:pPr>
  </w:style>
  <w:style w:type="paragraph" w:customStyle="1" w:styleId="rsform-slider-handle6">
    <w:name w:val="rsform-slider-handle6"/>
    <w:basedOn w:val="Normal"/>
    <w:pPr>
      <w:spacing w:after="150"/>
    </w:pPr>
  </w:style>
  <w:style w:type="paragraph" w:customStyle="1" w:styleId="rsbtnsettings6">
    <w:name w:val="rsbtn_settings6"/>
    <w:basedOn w:val="Normal"/>
    <w:pPr>
      <w:spacing w:after="150"/>
    </w:pPr>
    <w:rPr>
      <w:vanish/>
    </w:rPr>
  </w:style>
  <w:style w:type="paragraph" w:customStyle="1" w:styleId="rsbtndl6">
    <w:name w:val="rsbtn_dl6"/>
    <w:basedOn w:val="Normal"/>
    <w:pPr>
      <w:spacing w:after="150"/>
    </w:pPr>
    <w:rPr>
      <w:vanish/>
    </w:rPr>
  </w:style>
  <w:style w:type="paragraph" w:customStyle="1" w:styleId="rsbtnpowered12">
    <w:name w:val="rsbtn_powered12"/>
    <w:basedOn w:val="Normal"/>
    <w:pPr>
      <w:spacing w:after="150"/>
    </w:pPr>
    <w:rPr>
      <w:vanish/>
    </w:rPr>
  </w:style>
  <w:style w:type="paragraph" w:customStyle="1" w:styleId="rsdltextwrapper6">
    <w:name w:val="rsdl_textwrapper6"/>
    <w:basedOn w:val="Normal"/>
    <w:pPr>
      <w:spacing w:after="150"/>
    </w:pPr>
  </w:style>
  <w:style w:type="paragraph" w:customStyle="1" w:styleId="container18">
    <w:name w:val="container18"/>
    <w:basedOn w:val="Normal"/>
    <w:pPr>
      <w:spacing w:after="150"/>
    </w:pPr>
  </w:style>
  <w:style w:type="paragraph" w:customStyle="1" w:styleId="container19">
    <w:name w:val="container19"/>
    <w:basedOn w:val="Normal"/>
    <w:pPr>
      <w:spacing w:after="150"/>
    </w:pPr>
  </w:style>
  <w:style w:type="paragraph" w:customStyle="1" w:styleId="container20">
    <w:name w:val="container20"/>
    <w:basedOn w:val="Normal"/>
    <w:pPr>
      <w:spacing w:after="150"/>
    </w:pPr>
  </w:style>
  <w:style w:type="paragraph" w:customStyle="1" w:styleId="span125">
    <w:name w:val="span125"/>
    <w:basedOn w:val="Normal"/>
    <w:pPr>
      <w:spacing w:after="150"/>
    </w:pPr>
  </w:style>
  <w:style w:type="paragraph" w:customStyle="1" w:styleId="span115">
    <w:name w:val="span115"/>
    <w:basedOn w:val="Normal"/>
    <w:pPr>
      <w:spacing w:after="150"/>
    </w:pPr>
  </w:style>
  <w:style w:type="paragraph" w:customStyle="1" w:styleId="span105">
    <w:name w:val="span105"/>
    <w:basedOn w:val="Normal"/>
    <w:pPr>
      <w:spacing w:after="150"/>
    </w:pPr>
  </w:style>
  <w:style w:type="paragraph" w:customStyle="1" w:styleId="span95">
    <w:name w:val="span95"/>
    <w:basedOn w:val="Normal"/>
    <w:pPr>
      <w:spacing w:after="150"/>
    </w:pPr>
  </w:style>
  <w:style w:type="paragraph" w:customStyle="1" w:styleId="span85">
    <w:name w:val="span85"/>
    <w:basedOn w:val="Normal"/>
    <w:pPr>
      <w:spacing w:after="150"/>
    </w:pPr>
  </w:style>
  <w:style w:type="paragraph" w:customStyle="1" w:styleId="span75">
    <w:name w:val="span75"/>
    <w:basedOn w:val="Normal"/>
    <w:pPr>
      <w:spacing w:after="150"/>
    </w:pPr>
  </w:style>
  <w:style w:type="paragraph" w:customStyle="1" w:styleId="span65">
    <w:name w:val="span65"/>
    <w:basedOn w:val="Normal"/>
    <w:pPr>
      <w:spacing w:after="150"/>
    </w:pPr>
  </w:style>
  <w:style w:type="paragraph" w:customStyle="1" w:styleId="span55">
    <w:name w:val="span55"/>
    <w:basedOn w:val="Normal"/>
    <w:pPr>
      <w:spacing w:after="150"/>
    </w:pPr>
  </w:style>
  <w:style w:type="paragraph" w:customStyle="1" w:styleId="span45">
    <w:name w:val="span45"/>
    <w:basedOn w:val="Normal"/>
    <w:pPr>
      <w:spacing w:after="150"/>
    </w:pPr>
  </w:style>
  <w:style w:type="paragraph" w:customStyle="1" w:styleId="span35">
    <w:name w:val="span35"/>
    <w:basedOn w:val="Normal"/>
    <w:pPr>
      <w:spacing w:after="150"/>
    </w:pPr>
  </w:style>
  <w:style w:type="paragraph" w:customStyle="1" w:styleId="span25">
    <w:name w:val="span25"/>
    <w:basedOn w:val="Normal"/>
    <w:pPr>
      <w:spacing w:after="150"/>
    </w:pPr>
  </w:style>
  <w:style w:type="paragraph" w:customStyle="1" w:styleId="span17">
    <w:name w:val="span17"/>
    <w:basedOn w:val="Normal"/>
    <w:pPr>
      <w:spacing w:after="150"/>
    </w:pPr>
  </w:style>
  <w:style w:type="paragraph" w:customStyle="1" w:styleId="offset125">
    <w:name w:val="offset125"/>
    <w:basedOn w:val="Normal"/>
    <w:pPr>
      <w:spacing w:after="150"/>
      <w:ind w:left="27082"/>
    </w:pPr>
  </w:style>
  <w:style w:type="paragraph" w:customStyle="1" w:styleId="offset115">
    <w:name w:val="offset115"/>
    <w:basedOn w:val="Normal"/>
    <w:pPr>
      <w:spacing w:after="150"/>
      <w:ind w:left="24810"/>
    </w:pPr>
  </w:style>
  <w:style w:type="paragraph" w:customStyle="1" w:styleId="offset105">
    <w:name w:val="offset105"/>
    <w:basedOn w:val="Normal"/>
    <w:pPr>
      <w:spacing w:after="150"/>
      <w:ind w:left="22658"/>
    </w:pPr>
  </w:style>
  <w:style w:type="paragraph" w:customStyle="1" w:styleId="offset95">
    <w:name w:val="offset95"/>
    <w:basedOn w:val="Normal"/>
    <w:pPr>
      <w:spacing w:after="150"/>
      <w:ind w:left="20386"/>
    </w:pPr>
  </w:style>
  <w:style w:type="paragraph" w:customStyle="1" w:styleId="offset85">
    <w:name w:val="offset85"/>
    <w:basedOn w:val="Normal"/>
    <w:pPr>
      <w:spacing w:after="150"/>
      <w:ind w:left="18234"/>
    </w:pPr>
  </w:style>
  <w:style w:type="paragraph" w:customStyle="1" w:styleId="offset75">
    <w:name w:val="offset75"/>
    <w:basedOn w:val="Normal"/>
    <w:pPr>
      <w:spacing w:after="150"/>
      <w:ind w:left="15962"/>
    </w:pPr>
  </w:style>
  <w:style w:type="paragraph" w:customStyle="1" w:styleId="offset65">
    <w:name w:val="offset65"/>
    <w:basedOn w:val="Normal"/>
    <w:pPr>
      <w:spacing w:after="150"/>
      <w:ind w:left="13810"/>
    </w:pPr>
  </w:style>
  <w:style w:type="paragraph" w:customStyle="1" w:styleId="offset55">
    <w:name w:val="offset55"/>
    <w:basedOn w:val="Normal"/>
    <w:pPr>
      <w:spacing w:after="150"/>
      <w:ind w:left="11538"/>
    </w:pPr>
  </w:style>
  <w:style w:type="paragraph" w:customStyle="1" w:styleId="offset45">
    <w:name w:val="offset45"/>
    <w:basedOn w:val="Normal"/>
    <w:pPr>
      <w:spacing w:after="150"/>
      <w:ind w:left="9386"/>
    </w:pPr>
  </w:style>
  <w:style w:type="paragraph" w:customStyle="1" w:styleId="offset35">
    <w:name w:val="offset35"/>
    <w:basedOn w:val="Normal"/>
    <w:pPr>
      <w:spacing w:after="150"/>
      <w:ind w:left="7114"/>
    </w:pPr>
  </w:style>
  <w:style w:type="paragraph" w:customStyle="1" w:styleId="offset25">
    <w:name w:val="offset25"/>
    <w:basedOn w:val="Normal"/>
    <w:pPr>
      <w:spacing w:after="150"/>
      <w:ind w:left="4962"/>
    </w:pPr>
  </w:style>
  <w:style w:type="paragraph" w:customStyle="1" w:styleId="offset17">
    <w:name w:val="offset17"/>
    <w:basedOn w:val="Normal"/>
    <w:pPr>
      <w:spacing w:after="150"/>
      <w:ind w:left="2690"/>
    </w:pPr>
  </w:style>
  <w:style w:type="paragraph" w:customStyle="1" w:styleId="table5">
    <w:name w:val="table5"/>
    <w:basedOn w:val="Normal"/>
    <w:pPr>
      <w:shd w:val="clear" w:color="auto" w:fill="FFFFFF"/>
      <w:spacing w:after="300"/>
    </w:pPr>
  </w:style>
  <w:style w:type="paragraph" w:customStyle="1" w:styleId="uneditable-input21">
    <w:name w:val="uneditable-input21"/>
    <w:basedOn w:val="Normal"/>
    <w:pPr>
      <w:shd w:val="clear" w:color="auto" w:fill="FCFCFC"/>
      <w:textAlignment w:val="top"/>
    </w:pPr>
    <w:rPr>
      <w:color w:val="999999"/>
      <w:sz w:val="21"/>
      <w:szCs w:val="21"/>
    </w:rPr>
  </w:style>
  <w:style w:type="paragraph" w:customStyle="1" w:styleId="uneditable-input22">
    <w:name w:val="uneditable-input22"/>
    <w:basedOn w:val="Normal"/>
    <w:pPr>
      <w:shd w:val="clear" w:color="auto" w:fill="FCFCFC"/>
      <w:textAlignment w:val="top"/>
    </w:pPr>
    <w:rPr>
      <w:color w:val="999999"/>
      <w:sz w:val="21"/>
      <w:szCs w:val="21"/>
    </w:rPr>
  </w:style>
  <w:style w:type="paragraph" w:customStyle="1" w:styleId="dropdown-menu20">
    <w:name w:val="dropdown-menu20"/>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21">
    <w:name w:val="dropdown-menu21"/>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popover9">
    <w:name w:val="popover9"/>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popover10">
    <w:name w:val="popover10"/>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add-on10">
    <w:name w:val="add-on10"/>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11">
    <w:name w:val="add-on11"/>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14">
    <w:name w:val="active14"/>
    <w:basedOn w:val="Normal"/>
    <w:pPr>
      <w:shd w:val="clear" w:color="auto" w:fill="A9DBA9"/>
      <w:spacing w:after="150"/>
    </w:pPr>
  </w:style>
  <w:style w:type="paragraph" w:customStyle="1" w:styleId="active15">
    <w:name w:val="active15"/>
    <w:basedOn w:val="Normal"/>
    <w:pPr>
      <w:shd w:val="clear" w:color="auto" w:fill="A9DBA9"/>
      <w:spacing w:after="150"/>
    </w:pPr>
  </w:style>
  <w:style w:type="paragraph" w:customStyle="1" w:styleId="btn31">
    <w:name w:val="btn31"/>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right="-15"/>
      <w:jc w:val="center"/>
      <w:textAlignment w:val="center"/>
    </w:pPr>
    <w:rPr>
      <w:color w:val="333333"/>
      <w:sz w:val="21"/>
      <w:szCs w:val="21"/>
    </w:rPr>
  </w:style>
  <w:style w:type="paragraph" w:customStyle="1" w:styleId="btn32">
    <w:name w:val="btn32"/>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left="-15"/>
      <w:jc w:val="center"/>
      <w:textAlignment w:val="center"/>
    </w:pPr>
    <w:rPr>
      <w:color w:val="333333"/>
      <w:sz w:val="21"/>
      <w:szCs w:val="21"/>
    </w:rPr>
  </w:style>
  <w:style w:type="paragraph" w:customStyle="1" w:styleId="btn-group17">
    <w:name w:val="btn-group17"/>
    <w:basedOn w:val="Normal"/>
    <w:pPr>
      <w:spacing w:after="150"/>
      <w:ind w:left="-15"/>
      <w:textAlignment w:val="center"/>
    </w:pPr>
    <w:rPr>
      <w:sz w:val="2"/>
      <w:szCs w:val="2"/>
    </w:rPr>
  </w:style>
  <w:style w:type="paragraph" w:customStyle="1" w:styleId="help-inline13">
    <w:name w:val="help-inline13"/>
    <w:basedOn w:val="Normal"/>
    <w:pPr>
      <w:textAlignment w:val="center"/>
    </w:pPr>
    <w:rPr>
      <w:color w:val="595959"/>
    </w:rPr>
  </w:style>
  <w:style w:type="paragraph" w:customStyle="1" w:styleId="help-inline14">
    <w:name w:val="help-inline14"/>
    <w:basedOn w:val="Normal"/>
    <w:pPr>
      <w:textAlignment w:val="center"/>
    </w:pPr>
    <w:rPr>
      <w:color w:val="595959"/>
    </w:rPr>
  </w:style>
  <w:style w:type="paragraph" w:customStyle="1" w:styleId="help-inline15">
    <w:name w:val="help-inline15"/>
    <w:basedOn w:val="Normal"/>
    <w:pPr>
      <w:textAlignment w:val="center"/>
    </w:pPr>
    <w:rPr>
      <w:color w:val="595959"/>
    </w:rPr>
  </w:style>
  <w:style w:type="paragraph" w:customStyle="1" w:styleId="uneditable-input23">
    <w:name w:val="uneditable-input23"/>
    <w:basedOn w:val="Normal"/>
    <w:pPr>
      <w:shd w:val="clear" w:color="auto" w:fill="FCFCFC"/>
      <w:textAlignment w:val="center"/>
    </w:pPr>
    <w:rPr>
      <w:color w:val="999999"/>
    </w:rPr>
  </w:style>
  <w:style w:type="paragraph" w:customStyle="1" w:styleId="uneditable-input24">
    <w:name w:val="uneditable-input24"/>
    <w:basedOn w:val="Normal"/>
    <w:pPr>
      <w:shd w:val="clear" w:color="auto" w:fill="FCFCFC"/>
      <w:textAlignment w:val="center"/>
    </w:pPr>
    <w:rPr>
      <w:color w:val="999999"/>
    </w:rPr>
  </w:style>
  <w:style w:type="paragraph" w:customStyle="1" w:styleId="uneditable-input25">
    <w:name w:val="uneditable-input25"/>
    <w:basedOn w:val="Normal"/>
    <w:pPr>
      <w:shd w:val="clear" w:color="auto" w:fill="FCFCFC"/>
      <w:textAlignment w:val="center"/>
    </w:pPr>
    <w:rPr>
      <w:color w:val="999999"/>
    </w:rPr>
  </w:style>
  <w:style w:type="paragraph" w:customStyle="1" w:styleId="input-prepend17">
    <w:name w:val="input-prepend17"/>
    <w:basedOn w:val="Normal"/>
    <w:pPr>
      <w:textAlignment w:val="center"/>
    </w:pPr>
    <w:rPr>
      <w:sz w:val="2"/>
      <w:szCs w:val="2"/>
    </w:rPr>
  </w:style>
  <w:style w:type="paragraph" w:customStyle="1" w:styleId="input-prepend18">
    <w:name w:val="input-prepend18"/>
    <w:basedOn w:val="Normal"/>
    <w:pPr>
      <w:textAlignment w:val="center"/>
    </w:pPr>
    <w:rPr>
      <w:sz w:val="2"/>
      <w:szCs w:val="2"/>
    </w:rPr>
  </w:style>
  <w:style w:type="paragraph" w:customStyle="1" w:styleId="input-prepend19">
    <w:name w:val="input-prepend19"/>
    <w:basedOn w:val="Normal"/>
    <w:pPr>
      <w:textAlignment w:val="center"/>
    </w:pPr>
    <w:rPr>
      <w:sz w:val="2"/>
      <w:szCs w:val="2"/>
    </w:rPr>
  </w:style>
  <w:style w:type="paragraph" w:customStyle="1" w:styleId="input-append17">
    <w:name w:val="input-append17"/>
    <w:basedOn w:val="Normal"/>
    <w:pPr>
      <w:textAlignment w:val="center"/>
    </w:pPr>
    <w:rPr>
      <w:sz w:val="2"/>
      <w:szCs w:val="2"/>
    </w:rPr>
  </w:style>
  <w:style w:type="paragraph" w:customStyle="1" w:styleId="input-append18">
    <w:name w:val="input-append18"/>
    <w:basedOn w:val="Normal"/>
    <w:pPr>
      <w:textAlignment w:val="center"/>
    </w:pPr>
    <w:rPr>
      <w:sz w:val="2"/>
      <w:szCs w:val="2"/>
    </w:rPr>
  </w:style>
  <w:style w:type="paragraph" w:customStyle="1" w:styleId="input-append19">
    <w:name w:val="input-append19"/>
    <w:basedOn w:val="Normal"/>
    <w:pPr>
      <w:textAlignment w:val="center"/>
    </w:pPr>
    <w:rPr>
      <w:sz w:val="2"/>
      <w:szCs w:val="2"/>
    </w:rPr>
  </w:style>
  <w:style w:type="paragraph" w:customStyle="1" w:styleId="hide13">
    <w:name w:val="hide13"/>
    <w:basedOn w:val="Normal"/>
    <w:pPr>
      <w:spacing w:after="150"/>
    </w:pPr>
    <w:rPr>
      <w:vanish/>
    </w:rPr>
  </w:style>
  <w:style w:type="paragraph" w:customStyle="1" w:styleId="hide14">
    <w:name w:val="hide14"/>
    <w:basedOn w:val="Normal"/>
    <w:pPr>
      <w:spacing w:after="150"/>
    </w:pPr>
    <w:rPr>
      <w:vanish/>
    </w:rPr>
  </w:style>
  <w:style w:type="paragraph" w:customStyle="1" w:styleId="hide15">
    <w:name w:val="hide15"/>
    <w:basedOn w:val="Normal"/>
    <w:pPr>
      <w:spacing w:after="150"/>
    </w:pPr>
    <w:rPr>
      <w:vanish/>
    </w:rPr>
  </w:style>
  <w:style w:type="paragraph" w:customStyle="1" w:styleId="radio13">
    <w:name w:val="radio13"/>
    <w:basedOn w:val="Normal"/>
    <w:pPr>
      <w:textAlignment w:val="center"/>
    </w:pPr>
  </w:style>
  <w:style w:type="paragraph" w:customStyle="1" w:styleId="checkbox13">
    <w:name w:val="checkbox13"/>
    <w:basedOn w:val="Normal"/>
    <w:pPr>
      <w:textAlignment w:val="center"/>
    </w:pPr>
  </w:style>
  <w:style w:type="paragraph" w:customStyle="1" w:styleId="radio14">
    <w:name w:val="radio14"/>
    <w:basedOn w:val="Normal"/>
    <w:pPr>
      <w:textAlignment w:val="center"/>
    </w:pPr>
  </w:style>
  <w:style w:type="paragraph" w:customStyle="1" w:styleId="checkbox14">
    <w:name w:val="checkbox14"/>
    <w:basedOn w:val="Normal"/>
    <w:pPr>
      <w:textAlignment w:val="center"/>
    </w:pPr>
  </w:style>
  <w:style w:type="paragraph" w:customStyle="1" w:styleId="control-group5">
    <w:name w:val="control-group5"/>
    <w:basedOn w:val="Normal"/>
    <w:pPr>
      <w:spacing w:after="300"/>
    </w:pPr>
  </w:style>
  <w:style w:type="paragraph" w:customStyle="1" w:styleId="control-label5">
    <w:name w:val="control-label5"/>
    <w:basedOn w:val="Normal"/>
    <w:pPr>
      <w:spacing w:after="150"/>
      <w:jc w:val="right"/>
    </w:pPr>
  </w:style>
  <w:style w:type="paragraph" w:customStyle="1" w:styleId="controls5">
    <w:name w:val="controls5"/>
    <w:basedOn w:val="Normal"/>
    <w:pPr>
      <w:spacing w:after="150"/>
      <w:ind w:left="2700"/>
    </w:pPr>
  </w:style>
  <w:style w:type="paragraph" w:customStyle="1" w:styleId="help-block5">
    <w:name w:val="help-block5"/>
    <w:basedOn w:val="Normal"/>
    <w:rPr>
      <w:color w:val="595959"/>
    </w:rPr>
  </w:style>
  <w:style w:type="paragraph" w:customStyle="1" w:styleId="form-actions6">
    <w:name w:val="form-actions6"/>
    <w:basedOn w:val="Normal"/>
    <w:pPr>
      <w:pBdr>
        <w:top w:val="single" w:sz="6" w:space="14" w:color="E5E5E5"/>
      </w:pBdr>
      <w:shd w:val="clear" w:color="auto" w:fill="E8F3FA"/>
      <w:spacing w:before="300" w:after="300"/>
    </w:pPr>
  </w:style>
  <w:style w:type="paragraph" w:customStyle="1" w:styleId="caret77">
    <w:name w:val="caret77"/>
    <w:basedOn w:val="Normal"/>
    <w:pPr>
      <w:pBdr>
        <w:top w:val="single" w:sz="24" w:space="0" w:color="000000"/>
      </w:pBdr>
      <w:spacing w:before="120" w:after="150"/>
      <w:textAlignment w:val="top"/>
    </w:pPr>
  </w:style>
  <w:style w:type="paragraph" w:customStyle="1" w:styleId="caret78">
    <w:name w:val="caret78"/>
    <w:basedOn w:val="Normal"/>
    <w:pPr>
      <w:pBdr>
        <w:top w:val="single" w:sz="36" w:space="0" w:color="000000"/>
      </w:pBdr>
      <w:spacing w:before="90" w:after="150"/>
      <w:textAlignment w:val="top"/>
    </w:pPr>
  </w:style>
  <w:style w:type="paragraph" w:customStyle="1" w:styleId="caret79">
    <w:name w:val="caret79"/>
    <w:basedOn w:val="Normal"/>
    <w:pPr>
      <w:pBdr>
        <w:top w:val="single" w:sz="24" w:space="0" w:color="000000"/>
      </w:pBdr>
      <w:spacing w:before="120" w:after="150"/>
      <w:textAlignment w:val="top"/>
    </w:pPr>
  </w:style>
  <w:style w:type="paragraph" w:customStyle="1" w:styleId="caret80">
    <w:name w:val="caret80"/>
    <w:basedOn w:val="Normal"/>
    <w:pPr>
      <w:pBdr>
        <w:top w:val="single" w:sz="24" w:space="0" w:color="000000"/>
      </w:pBdr>
      <w:spacing w:before="120" w:after="150"/>
      <w:textAlignment w:val="top"/>
    </w:pPr>
  </w:style>
  <w:style w:type="paragraph" w:customStyle="1" w:styleId="caret81">
    <w:name w:val="caret81"/>
    <w:basedOn w:val="Normal"/>
    <w:pPr>
      <w:pBdr>
        <w:bottom w:val="single" w:sz="36" w:space="0" w:color="000000"/>
      </w:pBdr>
      <w:spacing w:before="90" w:after="150"/>
      <w:textAlignment w:val="top"/>
    </w:pPr>
  </w:style>
  <w:style w:type="paragraph" w:customStyle="1" w:styleId="caret82">
    <w:name w:val="caret82"/>
    <w:basedOn w:val="Normal"/>
    <w:pPr>
      <w:pBdr>
        <w:top w:val="single" w:sz="24" w:space="0" w:color="FFFFFF"/>
      </w:pBdr>
      <w:spacing w:after="150"/>
      <w:textAlignment w:val="top"/>
    </w:pPr>
  </w:style>
  <w:style w:type="paragraph" w:customStyle="1" w:styleId="caret83">
    <w:name w:val="caret83"/>
    <w:basedOn w:val="Normal"/>
    <w:pPr>
      <w:pBdr>
        <w:top w:val="single" w:sz="24" w:space="0" w:color="FFFFFF"/>
      </w:pBdr>
      <w:spacing w:after="150"/>
      <w:textAlignment w:val="top"/>
    </w:pPr>
  </w:style>
  <w:style w:type="paragraph" w:customStyle="1" w:styleId="caret84">
    <w:name w:val="caret84"/>
    <w:basedOn w:val="Normal"/>
    <w:pPr>
      <w:pBdr>
        <w:top w:val="single" w:sz="24" w:space="0" w:color="FFFFFF"/>
      </w:pBdr>
      <w:spacing w:after="150"/>
      <w:textAlignment w:val="top"/>
    </w:pPr>
  </w:style>
  <w:style w:type="paragraph" w:customStyle="1" w:styleId="caret85">
    <w:name w:val="caret85"/>
    <w:basedOn w:val="Normal"/>
    <w:pPr>
      <w:pBdr>
        <w:top w:val="single" w:sz="24" w:space="0" w:color="FFFFFF"/>
      </w:pBdr>
      <w:spacing w:after="150"/>
      <w:textAlignment w:val="top"/>
    </w:pPr>
  </w:style>
  <w:style w:type="paragraph" w:customStyle="1" w:styleId="caret86">
    <w:name w:val="caret86"/>
    <w:basedOn w:val="Normal"/>
    <w:pPr>
      <w:pBdr>
        <w:top w:val="single" w:sz="24" w:space="0" w:color="FFFFFF"/>
      </w:pBdr>
      <w:spacing w:after="150"/>
      <w:textAlignment w:val="top"/>
    </w:pPr>
  </w:style>
  <w:style w:type="paragraph" w:customStyle="1" w:styleId="caret87">
    <w:name w:val="caret87"/>
    <w:basedOn w:val="Normal"/>
    <w:pPr>
      <w:pBdr>
        <w:top w:val="single" w:sz="24" w:space="0" w:color="FFFFFF"/>
      </w:pBdr>
      <w:spacing w:after="150"/>
      <w:textAlignment w:val="top"/>
    </w:pPr>
  </w:style>
  <w:style w:type="paragraph" w:customStyle="1" w:styleId="nav-header10">
    <w:name w:val="nav-header10"/>
    <w:basedOn w:val="Normal"/>
    <w:pPr>
      <w:spacing w:after="150" w:line="300" w:lineRule="atLeast"/>
      <w:ind w:left="-225" w:right="-225"/>
    </w:pPr>
    <w:rPr>
      <w:b/>
      <w:bCs/>
      <w:caps/>
      <w:color w:val="999999"/>
      <w:sz w:val="17"/>
      <w:szCs w:val="17"/>
    </w:rPr>
  </w:style>
  <w:style w:type="paragraph" w:customStyle="1" w:styleId="divider10">
    <w:name w:val="divider10"/>
    <w:basedOn w:val="Normal"/>
    <w:pPr>
      <w:pBdr>
        <w:bottom w:val="single" w:sz="6" w:space="0" w:color="FFFFFF"/>
      </w:pBdr>
      <w:shd w:val="clear" w:color="auto" w:fill="E5E5E5"/>
      <w:spacing w:before="135" w:after="135"/>
      <w:ind w:left="15" w:right="15"/>
    </w:pPr>
  </w:style>
  <w:style w:type="paragraph" w:customStyle="1" w:styleId="caret88">
    <w:name w:val="caret88"/>
    <w:basedOn w:val="Normal"/>
    <w:pPr>
      <w:pBdr>
        <w:top w:val="single" w:sz="24" w:space="0" w:color="0088CC"/>
      </w:pBdr>
      <w:spacing w:before="90" w:after="150"/>
      <w:textAlignment w:val="top"/>
    </w:pPr>
  </w:style>
  <w:style w:type="paragraph" w:customStyle="1" w:styleId="caret89">
    <w:name w:val="caret89"/>
    <w:basedOn w:val="Normal"/>
    <w:pPr>
      <w:pBdr>
        <w:top w:val="single" w:sz="24" w:space="0" w:color="000000"/>
      </w:pBdr>
      <w:spacing w:before="120" w:after="150"/>
      <w:textAlignment w:val="top"/>
    </w:pPr>
  </w:style>
  <w:style w:type="paragraph" w:customStyle="1" w:styleId="caret90">
    <w:name w:val="caret90"/>
    <w:basedOn w:val="Normal"/>
    <w:pPr>
      <w:pBdr>
        <w:top w:val="single" w:sz="24" w:space="0" w:color="FFFFFF"/>
      </w:pBdr>
      <w:spacing w:before="90" w:after="150"/>
      <w:textAlignment w:val="top"/>
    </w:pPr>
  </w:style>
  <w:style w:type="paragraph" w:customStyle="1" w:styleId="caret91">
    <w:name w:val="caret91"/>
    <w:basedOn w:val="Normal"/>
    <w:pPr>
      <w:pBdr>
        <w:top w:val="single" w:sz="24" w:space="0" w:color="555555"/>
      </w:pBdr>
      <w:spacing w:before="120" w:after="150"/>
      <w:textAlignment w:val="top"/>
    </w:pPr>
  </w:style>
  <w:style w:type="paragraph" w:customStyle="1" w:styleId="container21">
    <w:name w:val="container21"/>
    <w:basedOn w:val="Normal"/>
    <w:pPr>
      <w:spacing w:after="150"/>
    </w:pPr>
  </w:style>
  <w:style w:type="paragraph" w:customStyle="1" w:styleId="brand10">
    <w:name w:val="brand10"/>
    <w:basedOn w:val="Normal"/>
    <w:pPr>
      <w:spacing w:after="150"/>
      <w:ind w:left="-300"/>
    </w:pPr>
    <w:rPr>
      <w:color w:val="777777"/>
    </w:rPr>
  </w:style>
  <w:style w:type="paragraph" w:customStyle="1" w:styleId="divider-vertical9">
    <w:name w:val="divider-vertical9"/>
    <w:basedOn w:val="Normal"/>
    <w:pPr>
      <w:pBdr>
        <w:left w:val="single" w:sz="6" w:space="0" w:color="F2F2F2"/>
        <w:right w:val="single" w:sz="6" w:space="0" w:color="FFFFFF"/>
      </w:pBdr>
      <w:ind w:left="135" w:right="135"/>
    </w:pPr>
  </w:style>
  <w:style w:type="paragraph" w:customStyle="1" w:styleId="btn33">
    <w:name w:val="btn33"/>
    <w:basedOn w:val="Normal"/>
    <w:pPr>
      <w:pBdr>
        <w:top w:val="single" w:sz="6" w:space="3" w:color="DDDDDD"/>
        <w:left w:val="single" w:sz="6" w:space="9" w:color="DDDDDD"/>
        <w:bottom w:val="single" w:sz="6" w:space="3" w:color="DDDDDD"/>
        <w:right w:val="single" w:sz="6" w:space="9" w:color="DDDDDD"/>
      </w:pBdr>
      <w:shd w:val="clear" w:color="auto" w:fill="F5F5F5"/>
      <w:spacing w:before="75" w:line="300" w:lineRule="atLeast"/>
      <w:jc w:val="center"/>
      <w:textAlignment w:val="center"/>
    </w:pPr>
    <w:rPr>
      <w:color w:val="333333"/>
      <w:sz w:val="21"/>
      <w:szCs w:val="21"/>
    </w:rPr>
  </w:style>
  <w:style w:type="paragraph" w:customStyle="1" w:styleId="btn-group18">
    <w:name w:val="btn-group18"/>
    <w:basedOn w:val="Normal"/>
    <w:pPr>
      <w:spacing w:before="75" w:after="150"/>
      <w:textAlignment w:val="center"/>
    </w:pPr>
    <w:rPr>
      <w:sz w:val="2"/>
      <w:szCs w:val="2"/>
    </w:rPr>
  </w:style>
  <w:style w:type="paragraph" w:customStyle="1" w:styleId="btn34">
    <w:name w:val="btn34"/>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btn35">
    <w:name w:val="btn35"/>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right="-15"/>
      <w:jc w:val="center"/>
      <w:textAlignment w:val="center"/>
    </w:pPr>
    <w:rPr>
      <w:color w:val="333333"/>
      <w:sz w:val="21"/>
      <w:szCs w:val="21"/>
    </w:rPr>
  </w:style>
  <w:style w:type="paragraph" w:customStyle="1" w:styleId="btn36">
    <w:name w:val="btn36"/>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left="-15"/>
      <w:jc w:val="center"/>
      <w:textAlignment w:val="center"/>
    </w:pPr>
    <w:rPr>
      <w:color w:val="333333"/>
      <w:sz w:val="21"/>
      <w:szCs w:val="21"/>
    </w:rPr>
  </w:style>
  <w:style w:type="paragraph" w:customStyle="1" w:styleId="btn-group19">
    <w:name w:val="btn-group19"/>
    <w:basedOn w:val="Normal"/>
    <w:pPr>
      <w:spacing w:after="150"/>
      <w:textAlignment w:val="center"/>
    </w:pPr>
    <w:rPr>
      <w:sz w:val="2"/>
      <w:szCs w:val="2"/>
    </w:rPr>
  </w:style>
  <w:style w:type="paragraph" w:customStyle="1" w:styleId="btn-group20">
    <w:name w:val="btn-group20"/>
    <w:basedOn w:val="Normal"/>
    <w:pPr>
      <w:spacing w:after="150"/>
      <w:ind w:left="-15"/>
      <w:textAlignment w:val="center"/>
    </w:pPr>
    <w:rPr>
      <w:sz w:val="2"/>
      <w:szCs w:val="2"/>
    </w:rPr>
  </w:style>
  <w:style w:type="paragraph" w:customStyle="1" w:styleId="radio15">
    <w:name w:val="radio15"/>
    <w:basedOn w:val="Normal"/>
    <w:pPr>
      <w:spacing w:before="75" w:after="150"/>
    </w:pPr>
  </w:style>
  <w:style w:type="paragraph" w:customStyle="1" w:styleId="checkbox15">
    <w:name w:val="checkbox15"/>
    <w:basedOn w:val="Normal"/>
    <w:pPr>
      <w:spacing w:before="75" w:after="150"/>
    </w:pPr>
  </w:style>
  <w:style w:type="paragraph" w:customStyle="1" w:styleId="btn37">
    <w:name w:val="btn37"/>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input-append20">
    <w:name w:val="input-append20"/>
    <w:basedOn w:val="Normal"/>
    <w:pPr>
      <w:spacing w:before="75" w:after="150"/>
      <w:textAlignment w:val="center"/>
    </w:pPr>
    <w:rPr>
      <w:sz w:val="2"/>
      <w:szCs w:val="2"/>
    </w:rPr>
  </w:style>
  <w:style w:type="paragraph" w:customStyle="1" w:styleId="input-prepend20">
    <w:name w:val="input-prepend20"/>
    <w:basedOn w:val="Normal"/>
    <w:pPr>
      <w:spacing w:before="75" w:after="150"/>
      <w:textAlignment w:val="center"/>
    </w:pPr>
    <w:rPr>
      <w:sz w:val="2"/>
      <w:szCs w:val="2"/>
    </w:rPr>
  </w:style>
  <w:style w:type="paragraph" w:customStyle="1" w:styleId="search-query9">
    <w:name w:val="search-query9"/>
    <w:basedOn w:val="Normal"/>
    <w:rPr>
      <w:rFonts w:ascii="Helvetica" w:hAnsi="Helvetica" w:cs="Helvetica"/>
      <w:sz w:val="20"/>
      <w:szCs w:val="20"/>
    </w:rPr>
  </w:style>
  <w:style w:type="paragraph" w:customStyle="1" w:styleId="navbar-inner19">
    <w:name w:val="navbar-inner19"/>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20">
    <w:name w:val="navbar-inner20"/>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21">
    <w:name w:val="navbar-inner21"/>
    <w:basedOn w:val="Normal"/>
    <w:pPr>
      <w:pBdr>
        <w:top w:val="single" w:sz="6" w:space="0" w:color="D4D4D4"/>
        <w:left w:val="single" w:sz="2" w:space="15" w:color="D4D4D4"/>
        <w:bottom w:val="single" w:sz="2" w:space="0" w:color="D4D4D4"/>
        <w:right w:val="single" w:sz="2" w:space="15" w:color="D4D4D4"/>
      </w:pBdr>
      <w:shd w:val="clear" w:color="auto" w:fill="FAFAFA"/>
      <w:spacing w:after="150"/>
    </w:pPr>
  </w:style>
  <w:style w:type="paragraph" w:customStyle="1" w:styleId="nav5">
    <w:name w:val="nav5"/>
    <w:basedOn w:val="Normal"/>
    <w:pPr>
      <w:ind w:right="150"/>
    </w:pPr>
  </w:style>
  <w:style w:type="paragraph" w:customStyle="1" w:styleId="navlia11">
    <w:name w:val="nav&gt;li&gt;a11"/>
    <w:basedOn w:val="Normal"/>
    <w:pPr>
      <w:spacing w:after="150"/>
    </w:pPr>
    <w:rPr>
      <w:color w:val="777777"/>
    </w:rPr>
  </w:style>
  <w:style w:type="paragraph" w:customStyle="1" w:styleId="caret92">
    <w:name w:val="caret92"/>
    <w:basedOn w:val="Normal"/>
    <w:pPr>
      <w:pBdr>
        <w:top w:val="single" w:sz="24" w:space="0" w:color="0088CC"/>
      </w:pBdr>
      <w:spacing w:before="120" w:after="150"/>
      <w:textAlignment w:val="top"/>
    </w:pPr>
  </w:style>
  <w:style w:type="paragraph" w:customStyle="1" w:styleId="btn-navbar9">
    <w:name w:val="btn-navbar9"/>
    <w:basedOn w:val="Normal"/>
    <w:pPr>
      <w:shd w:val="clear" w:color="auto" w:fill="EDEDED"/>
      <w:spacing w:after="150"/>
      <w:ind w:left="75" w:right="75"/>
    </w:pPr>
    <w:rPr>
      <w:vanish/>
      <w:color w:val="FFFFFF"/>
    </w:rPr>
  </w:style>
  <w:style w:type="paragraph" w:customStyle="1" w:styleId="icon-bar6">
    <w:name w:val="icon-bar6"/>
    <w:basedOn w:val="Normal"/>
    <w:pPr>
      <w:shd w:val="clear" w:color="auto" w:fill="F5F5F5"/>
      <w:spacing w:after="150"/>
    </w:pPr>
  </w:style>
  <w:style w:type="paragraph" w:customStyle="1" w:styleId="navbar-inner22">
    <w:name w:val="navbar-inner22"/>
    <w:basedOn w:val="Normal"/>
    <w:pPr>
      <w:pBdr>
        <w:top w:val="single" w:sz="6" w:space="0" w:color="252525"/>
        <w:left w:val="single" w:sz="6" w:space="15" w:color="252525"/>
        <w:bottom w:val="single" w:sz="6" w:space="0" w:color="252525"/>
        <w:right w:val="single" w:sz="6" w:space="15" w:color="252525"/>
      </w:pBdr>
      <w:shd w:val="clear" w:color="auto" w:fill="1B1B1B"/>
      <w:spacing w:after="150"/>
    </w:pPr>
  </w:style>
  <w:style w:type="paragraph" w:customStyle="1" w:styleId="brand11">
    <w:name w:val="brand11"/>
    <w:basedOn w:val="Normal"/>
    <w:pPr>
      <w:spacing w:after="150"/>
    </w:pPr>
    <w:rPr>
      <w:color w:val="999999"/>
    </w:rPr>
  </w:style>
  <w:style w:type="paragraph" w:customStyle="1" w:styleId="navlia12">
    <w:name w:val="nav&gt;li&gt;a12"/>
    <w:basedOn w:val="Normal"/>
    <w:pPr>
      <w:spacing w:after="150"/>
    </w:pPr>
    <w:rPr>
      <w:color w:val="999999"/>
    </w:rPr>
  </w:style>
  <w:style w:type="paragraph" w:customStyle="1" w:styleId="navbar-text5">
    <w:name w:val="navbar-text5"/>
    <w:basedOn w:val="Normal"/>
    <w:pPr>
      <w:spacing w:line="600" w:lineRule="atLeast"/>
    </w:pPr>
    <w:rPr>
      <w:color w:val="999999"/>
    </w:rPr>
  </w:style>
  <w:style w:type="paragraph" w:customStyle="1" w:styleId="navbar-link5">
    <w:name w:val="navbar-link5"/>
    <w:basedOn w:val="Normal"/>
    <w:pPr>
      <w:spacing w:after="150"/>
    </w:pPr>
    <w:rPr>
      <w:color w:val="999999"/>
    </w:rPr>
  </w:style>
  <w:style w:type="paragraph" w:customStyle="1" w:styleId="divider-vertical10">
    <w:name w:val="divider-vertical10"/>
    <w:basedOn w:val="Normal"/>
    <w:pPr>
      <w:spacing w:after="150"/>
    </w:pPr>
  </w:style>
  <w:style w:type="paragraph" w:customStyle="1" w:styleId="search-query10">
    <w:name w:val="search-query10"/>
    <w:basedOn w:val="Normal"/>
    <w:pPr>
      <w:shd w:val="clear" w:color="auto" w:fill="515151"/>
    </w:pPr>
    <w:rPr>
      <w:rFonts w:ascii="Helvetica" w:hAnsi="Helvetica" w:cs="Helvetica"/>
      <w:color w:val="FFFFFF"/>
      <w:sz w:val="20"/>
      <w:szCs w:val="20"/>
    </w:rPr>
  </w:style>
  <w:style w:type="paragraph" w:customStyle="1" w:styleId="btn-navbar10">
    <w:name w:val="btn-navbar10"/>
    <w:basedOn w:val="Normal"/>
    <w:pPr>
      <w:shd w:val="clear" w:color="auto" w:fill="0E0E0E"/>
      <w:spacing w:after="150"/>
    </w:pPr>
    <w:rPr>
      <w:color w:val="FFFFFF"/>
    </w:rPr>
  </w:style>
  <w:style w:type="paragraph" w:customStyle="1" w:styleId="thumbnails5">
    <w:name w:val="thumbnails5"/>
    <w:basedOn w:val="Normal"/>
    <w:pPr>
      <w:spacing w:after="150"/>
    </w:pPr>
  </w:style>
  <w:style w:type="paragraph" w:customStyle="1" w:styleId="caption6">
    <w:name w:val="caption6"/>
    <w:basedOn w:val="Normal"/>
    <w:pPr>
      <w:spacing w:after="150"/>
    </w:pPr>
    <w:rPr>
      <w:color w:val="555555"/>
    </w:rPr>
  </w:style>
  <w:style w:type="paragraph" w:customStyle="1" w:styleId="close9">
    <w:name w:val="close9"/>
    <w:basedOn w:val="Normal"/>
    <w:pPr>
      <w:spacing w:after="150" w:line="300" w:lineRule="atLeast"/>
    </w:pPr>
    <w:rPr>
      <w:b/>
      <w:bCs/>
      <w:color w:val="000000"/>
      <w:sz w:val="30"/>
      <w:szCs w:val="30"/>
    </w:rPr>
  </w:style>
  <w:style w:type="paragraph" w:customStyle="1" w:styleId="bar25">
    <w:name w:val="bar25"/>
    <w:basedOn w:val="Normal"/>
    <w:pPr>
      <w:shd w:val="clear" w:color="auto" w:fill="0E90D2"/>
      <w:spacing w:after="150"/>
      <w:jc w:val="center"/>
    </w:pPr>
    <w:rPr>
      <w:color w:val="FFFFFF"/>
      <w:sz w:val="18"/>
      <w:szCs w:val="18"/>
    </w:rPr>
  </w:style>
  <w:style w:type="paragraph" w:customStyle="1" w:styleId="bar26">
    <w:name w:val="bar26"/>
    <w:basedOn w:val="Normal"/>
    <w:pPr>
      <w:shd w:val="clear" w:color="auto" w:fill="149BDF"/>
      <w:spacing w:after="150"/>
    </w:pPr>
  </w:style>
  <w:style w:type="paragraph" w:customStyle="1" w:styleId="bar27">
    <w:name w:val="bar27"/>
    <w:basedOn w:val="Normal"/>
    <w:pPr>
      <w:shd w:val="clear" w:color="auto" w:fill="DD514C"/>
      <w:spacing w:after="150"/>
    </w:pPr>
  </w:style>
  <w:style w:type="paragraph" w:customStyle="1" w:styleId="bar-danger5">
    <w:name w:val="bar-danger5"/>
    <w:basedOn w:val="Normal"/>
    <w:pPr>
      <w:shd w:val="clear" w:color="auto" w:fill="DD514C"/>
      <w:spacing w:after="150"/>
    </w:pPr>
  </w:style>
  <w:style w:type="paragraph" w:customStyle="1" w:styleId="bar28">
    <w:name w:val="bar28"/>
    <w:basedOn w:val="Normal"/>
    <w:pPr>
      <w:shd w:val="clear" w:color="auto" w:fill="5EB95E"/>
      <w:spacing w:after="150"/>
    </w:pPr>
  </w:style>
  <w:style w:type="paragraph" w:customStyle="1" w:styleId="bar-success5">
    <w:name w:val="bar-success5"/>
    <w:basedOn w:val="Normal"/>
    <w:pPr>
      <w:shd w:val="clear" w:color="auto" w:fill="5EB95E"/>
      <w:spacing w:after="150"/>
    </w:pPr>
  </w:style>
  <w:style w:type="paragraph" w:customStyle="1" w:styleId="bar29">
    <w:name w:val="bar29"/>
    <w:basedOn w:val="Normal"/>
    <w:pPr>
      <w:shd w:val="clear" w:color="auto" w:fill="4BB1CF"/>
      <w:spacing w:after="150"/>
    </w:pPr>
  </w:style>
  <w:style w:type="paragraph" w:customStyle="1" w:styleId="bar-info5">
    <w:name w:val="bar-info5"/>
    <w:basedOn w:val="Normal"/>
    <w:pPr>
      <w:shd w:val="clear" w:color="auto" w:fill="4BB1CF"/>
      <w:spacing w:after="150"/>
    </w:pPr>
  </w:style>
  <w:style w:type="paragraph" w:customStyle="1" w:styleId="bar30">
    <w:name w:val="bar30"/>
    <w:basedOn w:val="Normal"/>
    <w:pPr>
      <w:shd w:val="clear" w:color="auto" w:fill="FAA732"/>
      <w:spacing w:after="150"/>
    </w:pPr>
  </w:style>
  <w:style w:type="paragraph" w:customStyle="1" w:styleId="bar-warning5">
    <w:name w:val="bar-warning5"/>
    <w:basedOn w:val="Normal"/>
    <w:pPr>
      <w:shd w:val="clear" w:color="auto" w:fill="FAA732"/>
      <w:spacing w:after="150"/>
    </w:pPr>
  </w:style>
  <w:style w:type="paragraph" w:customStyle="1" w:styleId="media6">
    <w:name w:val="media6"/>
    <w:basedOn w:val="Normal"/>
    <w:pPr>
      <w:spacing w:before="225" w:after="150"/>
    </w:pPr>
  </w:style>
  <w:style w:type="paragraph" w:customStyle="1" w:styleId="arrow5">
    <w:name w:val="arrow5"/>
    <w:basedOn w:val="Normal"/>
    <w:pPr>
      <w:spacing w:after="150"/>
    </w:pPr>
  </w:style>
  <w:style w:type="paragraph" w:customStyle="1" w:styleId="close10">
    <w:name w:val="close10"/>
    <w:basedOn w:val="Normal"/>
    <w:pPr>
      <w:spacing w:before="30" w:after="150" w:line="300" w:lineRule="atLeast"/>
    </w:pPr>
    <w:rPr>
      <w:b/>
      <w:bCs/>
      <w:color w:val="000000"/>
      <w:sz w:val="30"/>
      <w:szCs w:val="30"/>
    </w:rPr>
  </w:style>
  <w:style w:type="paragraph" w:customStyle="1" w:styleId="caret93">
    <w:name w:val="caret93"/>
    <w:basedOn w:val="Normal"/>
    <w:pPr>
      <w:pBdr>
        <w:top w:val="single" w:sz="24" w:space="0" w:color="000000"/>
      </w:pBdr>
      <w:spacing w:before="120" w:after="150"/>
      <w:ind w:left="30"/>
      <w:textAlignment w:val="top"/>
    </w:pPr>
  </w:style>
  <w:style w:type="paragraph" w:customStyle="1" w:styleId="divider11">
    <w:name w:val="divider11"/>
    <w:basedOn w:val="Normal"/>
    <w:pPr>
      <w:pBdr>
        <w:bottom w:val="single" w:sz="6" w:space="0" w:color="FFFFFF"/>
      </w:pBdr>
      <w:shd w:val="clear" w:color="auto" w:fill="E5E5E5"/>
      <w:spacing w:before="135" w:after="135"/>
      <w:ind w:left="15" w:right="15"/>
    </w:pPr>
  </w:style>
  <w:style w:type="paragraph" w:customStyle="1" w:styleId="caret94">
    <w:name w:val="caret94"/>
    <w:basedOn w:val="Normal"/>
    <w:pPr>
      <w:pBdr>
        <w:bottom w:val="single" w:sz="24" w:space="0" w:color="000000"/>
      </w:pBdr>
      <w:spacing w:after="150"/>
      <w:textAlignment w:val="top"/>
    </w:pPr>
  </w:style>
  <w:style w:type="paragraph" w:customStyle="1" w:styleId="caret95">
    <w:name w:val="caret95"/>
    <w:basedOn w:val="Normal"/>
    <w:pPr>
      <w:pBdr>
        <w:bottom w:val="single" w:sz="24" w:space="0" w:color="000000"/>
      </w:pBdr>
      <w:spacing w:before="120" w:after="150"/>
      <w:ind w:left="30"/>
      <w:textAlignment w:val="top"/>
    </w:pPr>
  </w:style>
  <w:style w:type="paragraph" w:customStyle="1" w:styleId="dropdown-menu22">
    <w:name w:val="dropdown-menu2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23">
    <w:name w:val="dropdown-menu23"/>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11">
    <w:name w:val="nav-header11"/>
    <w:basedOn w:val="Normal"/>
    <w:pPr>
      <w:spacing w:after="150" w:line="300" w:lineRule="atLeast"/>
    </w:pPr>
    <w:rPr>
      <w:b/>
      <w:bCs/>
      <w:caps/>
      <w:color w:val="999999"/>
      <w:sz w:val="17"/>
      <w:szCs w:val="17"/>
    </w:rPr>
  </w:style>
  <w:style w:type="paragraph" w:customStyle="1" w:styleId="accordion-toggle5">
    <w:name w:val="accordion-toggle5"/>
    <w:basedOn w:val="Normal"/>
    <w:pPr>
      <w:spacing w:after="150"/>
    </w:pPr>
  </w:style>
  <w:style w:type="paragraph" w:customStyle="1" w:styleId="active16">
    <w:name w:val="active16"/>
    <w:basedOn w:val="Normal"/>
    <w:pPr>
      <w:shd w:val="clear" w:color="auto" w:fill="FFFFFF"/>
      <w:spacing w:after="150"/>
    </w:pPr>
  </w:style>
  <w:style w:type="paragraph" w:customStyle="1" w:styleId="icon-li3">
    <w:name w:val="icon-li3"/>
    <w:basedOn w:val="Normal"/>
    <w:pPr>
      <w:spacing w:after="150"/>
      <w:jc w:val="center"/>
    </w:pPr>
  </w:style>
  <w:style w:type="paragraph" w:customStyle="1" w:styleId="icon-stack-base3">
    <w:name w:val="icon-stack-base3"/>
    <w:basedOn w:val="Normal"/>
    <w:pPr>
      <w:spacing w:after="150"/>
    </w:pPr>
    <w:rPr>
      <w:sz w:val="48"/>
      <w:szCs w:val="48"/>
    </w:rPr>
  </w:style>
  <w:style w:type="paragraph" w:customStyle="1" w:styleId="icon-stack3">
    <w:name w:val="icon-stack3"/>
    <w:basedOn w:val="Normal"/>
    <w:pPr>
      <w:spacing w:after="150" w:line="480" w:lineRule="atLeast"/>
    </w:pPr>
  </w:style>
  <w:style w:type="paragraph" w:customStyle="1" w:styleId="icon-spin3">
    <w:name w:val="icon-spin3"/>
    <w:basedOn w:val="Normal"/>
    <w:pPr>
      <w:spacing w:after="150"/>
    </w:pPr>
  </w:style>
  <w:style w:type="paragraph" w:customStyle="1" w:styleId="carousel-anim2">
    <w:name w:val="carousel-anim2"/>
    <w:basedOn w:val="Normal"/>
    <w:pPr>
      <w:shd w:val="clear" w:color="auto" w:fill="000000"/>
      <w:jc w:val="center"/>
    </w:pPr>
    <w:rPr>
      <w:color w:val="FFFFFF"/>
      <w:sz w:val="23"/>
      <w:szCs w:val="23"/>
    </w:rPr>
  </w:style>
  <w:style w:type="paragraph" w:customStyle="1" w:styleId="carousel-caption2">
    <w:name w:val="carousel-caption2"/>
    <w:basedOn w:val="Normal"/>
    <w:pPr>
      <w:shd w:val="clear" w:color="auto" w:fill="FFFFFF"/>
      <w:spacing w:after="150"/>
    </w:pPr>
  </w:style>
  <w:style w:type="paragraph" w:customStyle="1" w:styleId="carousel-indicators2">
    <w:name w:val="carousel-indicators2"/>
    <w:basedOn w:val="Normal"/>
    <w:pPr>
      <w:shd w:val="clear" w:color="auto" w:fill="000000"/>
    </w:pPr>
  </w:style>
  <w:style w:type="paragraph" w:customStyle="1" w:styleId="carousel-control2">
    <w:name w:val="carousel-control2"/>
    <w:basedOn w:val="Normal"/>
    <w:pPr>
      <w:shd w:val="clear" w:color="auto" w:fill="000000"/>
      <w:spacing w:after="150" w:line="750" w:lineRule="atLeast"/>
      <w:jc w:val="center"/>
    </w:pPr>
    <w:rPr>
      <w:color w:val="FFFFFF"/>
      <w:sz w:val="90"/>
      <w:szCs w:val="90"/>
    </w:rPr>
  </w:style>
  <w:style w:type="paragraph" w:customStyle="1" w:styleId="nav-header12">
    <w:name w:val="nav-header12"/>
    <w:basedOn w:val="Normal"/>
    <w:pPr>
      <w:pBdr>
        <w:bottom w:val="single" w:sz="12" w:space="0" w:color="C4DEEE"/>
      </w:pBdr>
      <w:spacing w:line="300" w:lineRule="atLeast"/>
      <w:ind w:left="-225" w:right="-225"/>
    </w:pPr>
    <w:rPr>
      <w:b/>
      <w:bCs/>
      <w:caps/>
      <w:color w:val="111111"/>
      <w:sz w:val="20"/>
      <w:szCs w:val="20"/>
    </w:rPr>
  </w:style>
  <w:style w:type="paragraph" w:customStyle="1" w:styleId="breadcrumb2">
    <w:name w:val="breadcrumb2"/>
    <w:basedOn w:val="Normal"/>
    <w:pPr>
      <w:spacing w:after="240"/>
    </w:pPr>
    <w:rPr>
      <w:color w:val="333333"/>
      <w:sz w:val="17"/>
      <w:szCs w:val="17"/>
    </w:rPr>
  </w:style>
  <w:style w:type="paragraph" w:customStyle="1" w:styleId="active17">
    <w:name w:val="active17"/>
    <w:basedOn w:val="Normal"/>
    <w:pPr>
      <w:spacing w:before="240" w:after="240" w:line="300" w:lineRule="atLeast"/>
    </w:pPr>
    <w:rPr>
      <w:color w:val="000000"/>
      <w:sz w:val="20"/>
      <w:szCs w:val="20"/>
    </w:rPr>
  </w:style>
  <w:style w:type="paragraph" w:customStyle="1" w:styleId="callout3">
    <w:name w:val="callout3"/>
    <w:basedOn w:val="Normal"/>
    <w:pPr>
      <w:spacing w:after="210"/>
    </w:pPr>
    <w:rPr>
      <w:color w:val="555555"/>
      <w:sz w:val="26"/>
      <w:szCs w:val="26"/>
    </w:rPr>
  </w:style>
  <w:style w:type="paragraph" w:customStyle="1" w:styleId="btn38">
    <w:name w:val="btn38"/>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publish-date2">
    <w:name w:val="publish-date2"/>
    <w:basedOn w:val="Normal"/>
    <w:pPr>
      <w:spacing w:before="240" w:after="360"/>
    </w:pPr>
    <w:rPr>
      <w:color w:val="707070"/>
      <w:sz w:val="17"/>
      <w:szCs w:val="17"/>
    </w:rPr>
  </w:style>
  <w:style w:type="paragraph" w:customStyle="1" w:styleId="media7">
    <w:name w:val="media7"/>
    <w:basedOn w:val="Normal"/>
    <w:pPr>
      <w:spacing w:before="300" w:after="450" w:line="300" w:lineRule="atLeast"/>
    </w:pPr>
    <w:rPr>
      <w:sz w:val="20"/>
      <w:szCs w:val="20"/>
    </w:rPr>
  </w:style>
  <w:style w:type="paragraph" w:customStyle="1" w:styleId="media-object2">
    <w:name w:val="media-object2"/>
    <w:basedOn w:val="Normal"/>
    <w:pPr>
      <w:spacing w:before="240" w:after="240" w:line="300" w:lineRule="atLeast"/>
    </w:pPr>
    <w:rPr>
      <w:sz w:val="20"/>
      <w:szCs w:val="20"/>
    </w:rPr>
  </w:style>
  <w:style w:type="paragraph" w:customStyle="1" w:styleId="caption7">
    <w:name w:val="caption7"/>
    <w:basedOn w:val="Normal"/>
    <w:pPr>
      <w:spacing w:before="240" w:after="240" w:line="300" w:lineRule="atLeast"/>
    </w:pPr>
    <w:rPr>
      <w:color w:val="555555"/>
      <w:sz w:val="20"/>
      <w:szCs w:val="20"/>
    </w:rPr>
  </w:style>
  <w:style w:type="paragraph" w:customStyle="1" w:styleId="credit2">
    <w:name w:val="credit2"/>
    <w:basedOn w:val="Normal"/>
    <w:rPr>
      <w:sz w:val="17"/>
      <w:szCs w:val="17"/>
    </w:rPr>
  </w:style>
  <w:style w:type="paragraph" w:customStyle="1" w:styleId="date2">
    <w:name w:val="date2"/>
    <w:basedOn w:val="Normal"/>
    <w:pPr>
      <w:spacing w:before="240" w:after="75" w:line="300" w:lineRule="atLeast"/>
    </w:pPr>
    <w:rPr>
      <w:color w:val="760000"/>
      <w:sz w:val="18"/>
      <w:szCs w:val="18"/>
    </w:rPr>
  </w:style>
  <w:style w:type="paragraph" w:customStyle="1" w:styleId="block-action2">
    <w:name w:val="block-action2"/>
    <w:basedOn w:val="Normal"/>
    <w:pPr>
      <w:spacing w:after="150"/>
      <w:jc w:val="right"/>
    </w:pPr>
    <w:rPr>
      <w:sz w:val="18"/>
      <w:szCs w:val="18"/>
    </w:rPr>
  </w:style>
  <w:style w:type="paragraph" w:customStyle="1" w:styleId="item2">
    <w:name w:val="item2"/>
    <w:basedOn w:val="Normal"/>
    <w:pPr>
      <w:spacing w:after="300"/>
    </w:pPr>
  </w:style>
  <w:style w:type="paragraph" w:customStyle="1" w:styleId="callout4">
    <w:name w:val="callout4"/>
    <w:basedOn w:val="Normal"/>
    <w:pPr>
      <w:spacing w:after="150"/>
    </w:pPr>
  </w:style>
  <w:style w:type="paragraph" w:customStyle="1" w:styleId="link-list2">
    <w:name w:val="link-list2"/>
    <w:basedOn w:val="Normal"/>
    <w:rPr>
      <w:color w:val="222222"/>
    </w:rPr>
  </w:style>
  <w:style w:type="paragraph" w:customStyle="1" w:styleId="navbar2">
    <w:name w:val="navbar2"/>
    <w:basedOn w:val="Normal"/>
  </w:style>
  <w:style w:type="paragraph" w:customStyle="1" w:styleId="global-navigation2">
    <w:name w:val="global-navigation2"/>
    <w:basedOn w:val="Normal"/>
    <w:pPr>
      <w:spacing w:after="150"/>
    </w:pPr>
  </w:style>
  <w:style w:type="paragraph" w:customStyle="1" w:styleId="navbar-inner23">
    <w:name w:val="navbar-inner23"/>
    <w:basedOn w:val="Normal"/>
    <w:pPr>
      <w:spacing w:after="150"/>
    </w:pPr>
  </w:style>
  <w:style w:type="paragraph" w:customStyle="1" w:styleId="crest3">
    <w:name w:val="crest3"/>
    <w:basedOn w:val="Normal"/>
    <w:pPr>
      <w:shd w:val="clear" w:color="auto" w:fill="FFFFFF"/>
      <w:spacing w:after="150"/>
    </w:pPr>
  </w:style>
  <w:style w:type="paragraph" w:customStyle="1" w:styleId="flag3">
    <w:name w:val="flag3"/>
    <w:basedOn w:val="Normal"/>
    <w:rPr>
      <w:color w:val="FFFFFF"/>
    </w:rPr>
  </w:style>
  <w:style w:type="paragraph" w:customStyle="1" w:styleId="logo3">
    <w:name w:val="logo3"/>
    <w:basedOn w:val="Normal"/>
    <w:pPr>
      <w:ind w:hanging="18913"/>
    </w:pPr>
    <w:rPr>
      <w:b/>
      <w:bCs/>
      <w:sz w:val="36"/>
      <w:szCs w:val="36"/>
    </w:rPr>
  </w:style>
  <w:style w:type="paragraph" w:customStyle="1" w:styleId="navbar-wrapper2">
    <w:name w:val="navbar-wrapper2"/>
    <w:basedOn w:val="Normal"/>
    <w:pPr>
      <w:shd w:val="clear" w:color="auto" w:fill="FFFFFF"/>
      <w:spacing w:before="375" w:after="150"/>
    </w:pPr>
  </w:style>
  <w:style w:type="paragraph" w:customStyle="1" w:styleId="icon-bar7">
    <w:name w:val="icon-bar7"/>
    <w:basedOn w:val="Normal"/>
    <w:pPr>
      <w:spacing w:after="150"/>
    </w:pPr>
  </w:style>
  <w:style w:type="paragraph" w:customStyle="1" w:styleId="brand12">
    <w:name w:val="brand12"/>
    <w:basedOn w:val="Normal"/>
    <w:pPr>
      <w:spacing w:after="150"/>
    </w:pPr>
    <w:rPr>
      <w:vanish/>
    </w:rPr>
  </w:style>
  <w:style w:type="paragraph" w:customStyle="1" w:styleId="navbar-inner24">
    <w:name w:val="navbar-inner24"/>
    <w:basedOn w:val="Normal"/>
    <w:pPr>
      <w:spacing w:after="150"/>
    </w:pPr>
  </w:style>
  <w:style w:type="paragraph" w:customStyle="1" w:styleId="navlia13">
    <w:name w:val="nav&gt;li&gt;a13"/>
    <w:basedOn w:val="Normal"/>
    <w:pPr>
      <w:pBdr>
        <w:left w:val="single" w:sz="6" w:space="0" w:color="auto"/>
      </w:pBdr>
      <w:spacing w:after="150"/>
    </w:pPr>
    <w:rPr>
      <w:color w:val="FFFFFF"/>
    </w:rPr>
  </w:style>
  <w:style w:type="paragraph" w:customStyle="1" w:styleId="dropdown-menu24">
    <w:name w:val="dropdown-menu24"/>
    <w:basedOn w:val="Normal"/>
    <w:pPr>
      <w:shd w:val="clear" w:color="auto" w:fill="FFFFFF"/>
    </w:pPr>
    <w:rPr>
      <w:vanish/>
    </w:rPr>
  </w:style>
  <w:style w:type="paragraph" w:customStyle="1" w:styleId="dropdown-menu25">
    <w:name w:val="dropdown-menu25"/>
    <w:basedOn w:val="Normal"/>
    <w:pPr>
      <w:shd w:val="clear" w:color="auto" w:fill="FFFFFF"/>
    </w:pPr>
    <w:rPr>
      <w:vanish/>
    </w:rPr>
  </w:style>
  <w:style w:type="paragraph" w:customStyle="1" w:styleId="dropdown-menulia4">
    <w:name w:val="dropdown-menu&gt;li&gt;a4"/>
    <w:basedOn w:val="Normal"/>
    <w:pPr>
      <w:spacing w:after="150" w:line="300" w:lineRule="atLeast"/>
    </w:pPr>
    <w:rPr>
      <w:color w:val="FFFFFF"/>
    </w:rPr>
  </w:style>
  <w:style w:type="paragraph" w:customStyle="1" w:styleId="dropdown-menulia5">
    <w:name w:val="dropdown-menu&gt;li&gt;a5"/>
    <w:basedOn w:val="Normal"/>
    <w:pPr>
      <w:spacing w:after="150" w:line="300" w:lineRule="atLeast"/>
    </w:pPr>
    <w:rPr>
      <w:color w:val="FFFFFF"/>
    </w:rPr>
  </w:style>
  <w:style w:type="paragraph" w:customStyle="1" w:styleId="btn39">
    <w:name w:val="btn39"/>
    <w:basedOn w:val="Normal"/>
    <w:pPr>
      <w:shd w:val="clear" w:color="auto" w:fill="EFC418"/>
      <w:spacing w:line="300" w:lineRule="atLeast"/>
      <w:jc w:val="center"/>
      <w:textAlignment w:val="center"/>
    </w:pPr>
    <w:rPr>
      <w:color w:val="000000"/>
      <w:sz w:val="21"/>
      <w:szCs w:val="21"/>
    </w:rPr>
  </w:style>
  <w:style w:type="paragraph" w:customStyle="1" w:styleId="dropdowna2">
    <w:name w:val="dropdown&gt;a2"/>
    <w:basedOn w:val="Normal"/>
    <w:pPr>
      <w:spacing w:after="150"/>
    </w:pPr>
    <w:rPr>
      <w:color w:val="FFFFFF"/>
    </w:rPr>
  </w:style>
  <w:style w:type="paragraph" w:customStyle="1" w:styleId="dropdown-menulia6">
    <w:name w:val="dropdown-menu&gt;li&gt;a6"/>
    <w:basedOn w:val="Normal"/>
    <w:pPr>
      <w:spacing w:after="150" w:line="300" w:lineRule="atLeast"/>
    </w:pPr>
    <w:rPr>
      <w:color w:val="333333"/>
    </w:rPr>
  </w:style>
  <w:style w:type="paragraph" w:customStyle="1" w:styleId="sidebar-navigation2">
    <w:name w:val="sidebar-navigation2"/>
    <w:basedOn w:val="Normal"/>
    <w:pPr>
      <w:pBdr>
        <w:top w:val="single" w:sz="6" w:space="0" w:color="C4DEEE"/>
        <w:left w:val="single" w:sz="6" w:space="11" w:color="C4DEEE"/>
        <w:bottom w:val="single" w:sz="6" w:space="4" w:color="C4DEEE"/>
        <w:right w:val="single" w:sz="6" w:space="11" w:color="C4DEEE"/>
      </w:pBdr>
      <w:shd w:val="clear" w:color="auto" w:fill="F4F9FC"/>
      <w:spacing w:before="240" w:after="300" w:line="300" w:lineRule="atLeast"/>
    </w:pPr>
    <w:rPr>
      <w:sz w:val="20"/>
      <w:szCs w:val="20"/>
    </w:rPr>
  </w:style>
  <w:style w:type="paragraph" w:customStyle="1" w:styleId="divider12">
    <w:name w:val="divider12"/>
    <w:basedOn w:val="Normal"/>
    <w:pPr>
      <w:pBdr>
        <w:bottom w:val="single" w:sz="6" w:space="0" w:color="FFFFFF"/>
      </w:pBdr>
      <w:shd w:val="clear" w:color="auto" w:fill="FFFFFF"/>
      <w:spacing w:before="135" w:after="135" w:line="300" w:lineRule="atLeast"/>
      <w:ind w:left="15" w:right="15"/>
    </w:pPr>
    <w:rPr>
      <w:sz w:val="20"/>
      <w:szCs w:val="20"/>
    </w:rPr>
  </w:style>
  <w:style w:type="paragraph" w:customStyle="1" w:styleId="container22">
    <w:name w:val="container22"/>
    <w:basedOn w:val="Normal"/>
    <w:pPr>
      <w:spacing w:after="150"/>
    </w:pPr>
  </w:style>
  <w:style w:type="paragraph" w:customStyle="1" w:styleId="accordion2">
    <w:name w:val="accordion2"/>
    <w:basedOn w:val="Normal"/>
    <w:pPr>
      <w:spacing w:after="150"/>
    </w:pPr>
  </w:style>
  <w:style w:type="paragraph" w:customStyle="1" w:styleId="accordion-body2">
    <w:name w:val="accordion-body2"/>
    <w:basedOn w:val="Normal"/>
    <w:pPr>
      <w:spacing w:before="150" w:after="150"/>
    </w:pPr>
  </w:style>
  <w:style w:type="paragraph" w:customStyle="1" w:styleId="crest4">
    <w:name w:val="crest4"/>
    <w:basedOn w:val="Normal"/>
    <w:pPr>
      <w:spacing w:after="240"/>
    </w:pPr>
  </w:style>
  <w:style w:type="paragraph" w:customStyle="1" w:styleId="divided2">
    <w:name w:val="divided2"/>
    <w:basedOn w:val="Normal"/>
    <w:pPr>
      <w:pBdr>
        <w:right w:val="single" w:sz="6" w:space="0" w:color="auto"/>
      </w:pBdr>
      <w:ind w:right="-15"/>
    </w:pPr>
  </w:style>
  <w:style w:type="paragraph" w:customStyle="1" w:styleId="flag4">
    <w:name w:val="flag4"/>
    <w:basedOn w:val="Normal"/>
    <w:pPr>
      <w:ind w:right="240"/>
    </w:pPr>
    <w:rPr>
      <w:rFonts w:ascii="Open Sans" w:hAnsi="Open Sans"/>
      <w:color w:val="FFFFFF"/>
      <w:sz w:val="27"/>
      <w:szCs w:val="27"/>
    </w:rPr>
  </w:style>
  <w:style w:type="paragraph" w:customStyle="1" w:styleId="small-print2">
    <w:name w:val="small-print2"/>
    <w:basedOn w:val="Normal"/>
    <w:rPr>
      <w:sz w:val="17"/>
      <w:szCs w:val="17"/>
    </w:rPr>
  </w:style>
  <w:style w:type="paragraph" w:customStyle="1" w:styleId="interpreter2">
    <w:name w:val="interpreter2"/>
    <w:basedOn w:val="Normal"/>
    <w:pPr>
      <w:spacing w:after="150"/>
    </w:pPr>
  </w:style>
  <w:style w:type="paragraph" w:customStyle="1" w:styleId="footnote2">
    <w:name w:val="footnote2"/>
    <w:basedOn w:val="Normal"/>
    <w:pPr>
      <w:spacing w:before="240" w:after="240" w:line="300" w:lineRule="atLeast"/>
    </w:pPr>
    <w:rPr>
      <w:color w:val="4A4A4A"/>
      <w:sz w:val="17"/>
      <w:szCs w:val="17"/>
    </w:rPr>
  </w:style>
  <w:style w:type="paragraph" w:customStyle="1" w:styleId="strapline2">
    <w:name w:val="strapline2"/>
    <w:basedOn w:val="Normal"/>
    <w:pPr>
      <w:spacing w:after="120"/>
    </w:pPr>
    <w:rPr>
      <w:rFonts w:ascii="Open Sans" w:hAnsi="Open Sans"/>
      <w:color w:val="000000"/>
    </w:rPr>
  </w:style>
  <w:style w:type="paragraph" w:customStyle="1" w:styleId="title2">
    <w:name w:val="title2"/>
    <w:basedOn w:val="Normal"/>
    <w:pPr>
      <w:spacing w:after="150" w:line="225" w:lineRule="atLeast"/>
    </w:pPr>
    <w:rPr>
      <w:color w:val="6DD4FF"/>
      <w:sz w:val="17"/>
      <w:szCs w:val="17"/>
    </w:rPr>
  </w:style>
  <w:style w:type="paragraph" w:customStyle="1" w:styleId="nav-tabs3">
    <w:name w:val="nav-tabs3"/>
    <w:basedOn w:val="Normal"/>
    <w:pPr>
      <w:pBdr>
        <w:bottom w:val="dotted" w:sz="6" w:space="0" w:color="AAAAAA"/>
      </w:pBdr>
      <w:spacing w:after="150" w:line="225" w:lineRule="atLeast"/>
    </w:pPr>
    <w:rPr>
      <w:b/>
      <w:bCs/>
      <w:sz w:val="17"/>
      <w:szCs w:val="17"/>
    </w:rPr>
  </w:style>
  <w:style w:type="paragraph" w:customStyle="1" w:styleId="portfolio-toggle2">
    <w:name w:val="portfolio-toggle2"/>
    <w:basedOn w:val="Normal"/>
    <w:pPr>
      <w:spacing w:line="225" w:lineRule="atLeast"/>
    </w:pPr>
    <w:rPr>
      <w:color w:val="FFFFFF"/>
      <w:sz w:val="17"/>
      <w:szCs w:val="17"/>
    </w:rPr>
  </w:style>
  <w:style w:type="paragraph" w:customStyle="1" w:styleId="photo-gallery2">
    <w:name w:val="photo-gallery2"/>
    <w:basedOn w:val="Normal"/>
    <w:pPr>
      <w:spacing w:before="240" w:after="240" w:line="300" w:lineRule="atLeast"/>
    </w:pPr>
    <w:rPr>
      <w:sz w:val="20"/>
      <w:szCs w:val="20"/>
    </w:rPr>
  </w:style>
  <w:style w:type="paragraph" w:customStyle="1" w:styleId="video-container2">
    <w:name w:val="video-container2"/>
    <w:basedOn w:val="Normal"/>
    <w:pPr>
      <w:spacing w:before="240" w:after="240" w:line="300" w:lineRule="atLeast"/>
    </w:pPr>
    <w:rPr>
      <w:sz w:val="20"/>
      <w:szCs w:val="20"/>
    </w:rPr>
  </w:style>
  <w:style w:type="paragraph" w:customStyle="1" w:styleId="logo4">
    <w:name w:val="logo4"/>
    <w:basedOn w:val="Normal"/>
    <w:pPr>
      <w:spacing w:after="450"/>
    </w:pPr>
  </w:style>
  <w:style w:type="paragraph" w:customStyle="1" w:styleId="navli2">
    <w:name w:val="nav&gt;li2"/>
    <w:basedOn w:val="Normal"/>
    <w:pPr>
      <w:spacing w:after="150"/>
      <w:ind w:left="-240"/>
    </w:pPr>
  </w:style>
  <w:style w:type="paragraph" w:customStyle="1" w:styleId="navlia14">
    <w:name w:val="nav&gt;li&gt;a14"/>
    <w:basedOn w:val="Normal"/>
    <w:pPr>
      <w:spacing w:after="150"/>
    </w:pPr>
    <w:rPr>
      <w:u w:val="single"/>
    </w:rPr>
  </w:style>
  <w:style w:type="paragraph" w:customStyle="1" w:styleId="dropdown-menu26">
    <w:name w:val="dropdown-menu26"/>
    <w:basedOn w:val="Normal"/>
    <w:pPr>
      <w:pBdr>
        <w:top w:val="single" w:sz="6" w:space="4" w:color="CCCCCC"/>
        <w:left w:val="single" w:sz="6" w:space="0" w:color="CCCCCC"/>
        <w:bottom w:val="single" w:sz="6" w:space="4" w:color="CCCCCC"/>
        <w:right w:val="single" w:sz="6" w:space="0" w:color="CCCCCC"/>
      </w:pBdr>
      <w:shd w:val="clear" w:color="auto" w:fill="1150A5"/>
    </w:pPr>
    <w:rPr>
      <w:vanish/>
    </w:rPr>
  </w:style>
  <w:style w:type="paragraph" w:customStyle="1" w:styleId="form-actions7">
    <w:name w:val="form-actions7"/>
    <w:basedOn w:val="Normal"/>
    <w:pPr>
      <w:pBdr>
        <w:top w:val="single" w:sz="6" w:space="14" w:color="E5E5E5"/>
      </w:pBdr>
      <w:shd w:val="clear" w:color="auto" w:fill="E8F3FA"/>
      <w:spacing w:before="300" w:after="300"/>
    </w:pPr>
  </w:style>
  <w:style w:type="paragraph" w:customStyle="1" w:styleId="nav-tabs4">
    <w:name w:val="nav-tabs4"/>
    <w:basedOn w:val="Normal"/>
    <w:pPr>
      <w:pBdr>
        <w:bottom w:val="single" w:sz="6" w:space="0" w:color="DDDDDD"/>
      </w:pBdr>
      <w:spacing w:after="150"/>
      <w:ind w:right="75"/>
    </w:pPr>
  </w:style>
  <w:style w:type="paragraph" w:customStyle="1" w:styleId="nav-tabsli2">
    <w:name w:val="nav-tabs&gt;li2"/>
    <w:basedOn w:val="Normal"/>
  </w:style>
  <w:style w:type="paragraph" w:customStyle="1" w:styleId="datatablesfilter2">
    <w:name w:val="datatables_filter2"/>
    <w:basedOn w:val="Normal"/>
    <w:pPr>
      <w:spacing w:after="150"/>
      <w:jc w:val="right"/>
    </w:pPr>
    <w:rPr>
      <w:color w:val="333333"/>
    </w:rPr>
  </w:style>
  <w:style w:type="paragraph" w:customStyle="1" w:styleId="datatablesinfo2">
    <w:name w:val="datatables_info2"/>
    <w:basedOn w:val="Normal"/>
    <w:pPr>
      <w:spacing w:after="150"/>
    </w:pPr>
    <w:rPr>
      <w:color w:val="333333"/>
    </w:rPr>
  </w:style>
  <w:style w:type="paragraph" w:customStyle="1" w:styleId="datatablespaginate2">
    <w:name w:val="datatables_paginate2"/>
    <w:basedOn w:val="Normal"/>
    <w:pPr>
      <w:spacing w:after="150"/>
      <w:jc w:val="right"/>
    </w:pPr>
    <w:rPr>
      <w:color w:val="333333"/>
    </w:rPr>
  </w:style>
  <w:style w:type="paragraph" w:customStyle="1" w:styleId="paginatebutton3">
    <w:name w:val="paginate_button3"/>
    <w:basedOn w:val="Normal"/>
    <w:pPr>
      <w:spacing w:after="150"/>
      <w:ind w:left="30"/>
      <w:jc w:val="center"/>
    </w:pPr>
    <w:rPr>
      <w:color w:val="333333"/>
    </w:rPr>
  </w:style>
  <w:style w:type="paragraph" w:customStyle="1" w:styleId="paginatebutton4">
    <w:name w:val="paginate_button4"/>
    <w:basedOn w:val="Normal"/>
    <w:pPr>
      <w:pBdr>
        <w:top w:val="single" w:sz="6" w:space="0" w:color="111111"/>
        <w:left w:val="single" w:sz="6" w:space="0" w:color="111111"/>
        <w:bottom w:val="single" w:sz="6" w:space="0" w:color="111111"/>
        <w:right w:val="single" w:sz="6" w:space="0" w:color="111111"/>
      </w:pBdr>
      <w:shd w:val="clear" w:color="auto" w:fill="585858"/>
      <w:spacing w:after="150"/>
      <w:ind w:left="30"/>
      <w:jc w:val="center"/>
    </w:pPr>
    <w:rPr>
      <w:color w:val="FFFFFF"/>
    </w:rPr>
  </w:style>
  <w:style w:type="paragraph" w:customStyle="1" w:styleId="datatablesprocessing2">
    <w:name w:val="datatables_processing2"/>
    <w:basedOn w:val="Normal"/>
    <w:pPr>
      <w:shd w:val="clear" w:color="auto" w:fill="FFFFFF"/>
      <w:spacing w:after="150"/>
      <w:ind w:left="-5953"/>
      <w:jc w:val="center"/>
    </w:pPr>
    <w:rPr>
      <w:color w:val="333333"/>
      <w:sz w:val="18"/>
      <w:szCs w:val="18"/>
    </w:rPr>
  </w:style>
  <w:style w:type="paragraph" w:customStyle="1" w:styleId="datatableslength2">
    <w:name w:val="datatables_length2"/>
    <w:basedOn w:val="Normal"/>
    <w:pPr>
      <w:spacing w:after="150"/>
    </w:pPr>
    <w:rPr>
      <w:color w:val="333333"/>
    </w:rPr>
  </w:style>
  <w:style w:type="paragraph" w:customStyle="1" w:styleId="datatablesscroll2">
    <w:name w:val="datatables_scroll2"/>
    <w:basedOn w:val="Normal"/>
    <w:pPr>
      <w:spacing w:after="150"/>
    </w:pPr>
  </w:style>
  <w:style w:type="character" w:customStyle="1" w:styleId="disabled3">
    <w:name w:val="disabled3"/>
    <w:basedOn w:val="DefaultParagraphFont"/>
    <w:rPr>
      <w:vanish w:val="0"/>
      <w:webHidden w:val="0"/>
      <w:color w:val="999999"/>
      <w:specVanish w:val="0"/>
    </w:rPr>
  </w:style>
  <w:style w:type="character" w:customStyle="1" w:styleId="disabled4">
    <w:name w:val="disabled4"/>
    <w:basedOn w:val="DefaultParagraphFont"/>
    <w:rPr>
      <w:vanish w:val="0"/>
      <w:webHidden w:val="0"/>
      <w:color w:val="999999"/>
      <w:shd w:val="clear" w:color="auto" w:fill="555555"/>
      <w:specVanish w:val="0"/>
    </w:rPr>
  </w:style>
  <w:style w:type="character" w:customStyle="1" w:styleId="old2">
    <w:name w:val="old2"/>
    <w:basedOn w:val="DefaultParagraphFont"/>
    <w:rPr>
      <w:vanish w:val="0"/>
      <w:webHidden w:val="0"/>
      <w:color w:val="999999"/>
      <w:specVanish w:val="0"/>
    </w:rPr>
  </w:style>
  <w:style w:type="character" w:customStyle="1" w:styleId="new2">
    <w:name w:val="new2"/>
    <w:basedOn w:val="DefaultParagraphFont"/>
    <w:rPr>
      <w:vanish w:val="0"/>
      <w:webHidden w:val="0"/>
      <w:color w:val="999999"/>
      <w:specVanish w:val="0"/>
    </w:rPr>
  </w:style>
  <w:style w:type="paragraph" w:customStyle="1" w:styleId="cw2">
    <w:name w:val="cw2"/>
    <w:basedOn w:val="Normal"/>
    <w:pPr>
      <w:spacing w:after="150"/>
      <w:textAlignment w:val="center"/>
    </w:pPr>
    <w:rPr>
      <w:sz w:val="15"/>
      <w:szCs w:val="15"/>
    </w:rPr>
  </w:style>
  <w:style w:type="paragraph" w:customStyle="1" w:styleId="add-on12">
    <w:name w:val="add-on12"/>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75" w:right="-75"/>
      <w:jc w:val="center"/>
      <w:textAlignment w:val="center"/>
    </w:pPr>
  </w:style>
  <w:style w:type="paragraph" w:customStyle="1" w:styleId="carousel-control-top">
    <w:name w:val="carousel-control-top"/>
    <w:basedOn w:val="Normal"/>
    <w:pPr>
      <w:pBdr>
        <w:top w:val="single" w:sz="18" w:space="0" w:color="FFFFFF"/>
        <w:left w:val="single" w:sz="18" w:space="0" w:color="FFFFFF"/>
        <w:bottom w:val="single" w:sz="18" w:space="0" w:color="FFFFFF"/>
        <w:right w:val="single" w:sz="18" w:space="0" w:color="FFFFFF"/>
      </w:pBdr>
      <w:shd w:val="clear" w:color="auto" w:fill="222222"/>
      <w:spacing w:after="150" w:line="300" w:lineRule="atLeast"/>
      <w:jc w:val="center"/>
    </w:pPr>
    <w:rPr>
      <w:color w:val="FFFFFF"/>
      <w:sz w:val="30"/>
      <w:szCs w:val="30"/>
    </w:rPr>
  </w:style>
  <w:style w:type="paragraph" w:customStyle="1" w:styleId="carousel-control-bottom">
    <w:name w:val="carousel-control-bottom"/>
    <w:basedOn w:val="Normal"/>
    <w:pPr>
      <w:pBdr>
        <w:top w:val="single" w:sz="18" w:space="0" w:color="FFFFFF"/>
        <w:left w:val="single" w:sz="18" w:space="0" w:color="FFFFFF"/>
        <w:bottom w:val="single" w:sz="18" w:space="0" w:color="FFFFFF"/>
        <w:right w:val="single" w:sz="18" w:space="0" w:color="FFFFFF"/>
      </w:pBdr>
      <w:shd w:val="clear" w:color="auto" w:fill="222222"/>
      <w:spacing w:after="150" w:line="300" w:lineRule="atLeast"/>
      <w:jc w:val="center"/>
    </w:pPr>
    <w:rPr>
      <w:color w:val="FFFFFF"/>
      <w:sz w:val="30"/>
      <w:szCs w:val="30"/>
    </w:rPr>
  </w:style>
  <w:style w:type="paragraph" w:customStyle="1" w:styleId="feature">
    <w:name w:val="feature"/>
    <w:basedOn w:val="Normal"/>
    <w:pPr>
      <w:spacing w:after="300"/>
    </w:pPr>
  </w:style>
  <w:style w:type="paragraph" w:customStyle="1" w:styleId="secindent">
    <w:name w:val="sec_indent"/>
    <w:basedOn w:val="Normal"/>
    <w:pPr>
      <w:spacing w:after="150"/>
      <w:ind w:left="960"/>
    </w:pPr>
    <w:rPr>
      <w:b/>
      <w:bCs/>
    </w:rPr>
  </w:style>
  <w:style w:type="paragraph" w:customStyle="1" w:styleId="gcindent">
    <w:name w:val="gcindent"/>
    <w:basedOn w:val="Normal"/>
    <w:pPr>
      <w:spacing w:after="150"/>
      <w:ind w:left="960"/>
    </w:pPr>
  </w:style>
  <w:style w:type="paragraph" w:customStyle="1" w:styleId="comment">
    <w:name w:val="comment"/>
    <w:basedOn w:val="Normal"/>
    <w:pPr>
      <w:spacing w:after="150"/>
    </w:pPr>
  </w:style>
  <w:style w:type="paragraph" w:customStyle="1" w:styleId="global-bar">
    <w:name w:val="global-bar"/>
    <w:basedOn w:val="Normal"/>
    <w:pPr>
      <w:shd w:val="clear" w:color="auto" w:fill="000000"/>
      <w:spacing w:after="150"/>
    </w:pPr>
    <w:rPr>
      <w:color w:val="FFFFFF"/>
    </w:rPr>
  </w:style>
  <w:style w:type="paragraph" w:customStyle="1" w:styleId="mand">
    <w:name w:val="mand"/>
    <w:basedOn w:val="Normal"/>
    <w:pPr>
      <w:spacing w:after="150"/>
    </w:pPr>
    <w:rPr>
      <w:color w:val="C85101"/>
    </w:rPr>
  </w:style>
  <w:style w:type="paragraph" w:customStyle="1" w:styleId="badge-beta">
    <w:name w:val="badge-beta"/>
    <w:basedOn w:val="Normal"/>
    <w:pPr>
      <w:shd w:val="clear" w:color="auto" w:fill="D34600"/>
      <w:spacing w:after="150"/>
      <w:ind w:left="150" w:right="150"/>
    </w:pPr>
    <w:rPr>
      <w:b/>
      <w:bCs/>
      <w:caps/>
      <w:color w:val="FFFFFF"/>
      <w:sz w:val="18"/>
      <w:szCs w:val="18"/>
    </w:rPr>
  </w:style>
  <w:style w:type="paragraph" w:customStyle="1" w:styleId="img">
    <w:name w:val="img"/>
    <w:basedOn w:val="Normal"/>
    <w:pPr>
      <w:spacing w:after="150"/>
    </w:pPr>
  </w:style>
  <w:style w:type="paragraph" w:customStyle="1" w:styleId="text">
    <w:name w:val="text"/>
    <w:basedOn w:val="Normal"/>
    <w:pPr>
      <w:spacing w:after="150"/>
    </w:pPr>
  </w:style>
  <w:style w:type="paragraph" w:customStyle="1" w:styleId="category-name">
    <w:name w:val="category-name"/>
    <w:basedOn w:val="Normal"/>
    <w:pPr>
      <w:spacing w:after="150"/>
    </w:pPr>
  </w:style>
  <w:style w:type="paragraph" w:customStyle="1" w:styleId="rsbtnplay7">
    <w:name w:val="rsbtn_play7"/>
    <w:basedOn w:val="Normal"/>
    <w:pPr>
      <w:spacing w:before="100" w:beforeAutospacing="1" w:after="100" w:afterAutospacing="1" w:line="240" w:lineRule="atLeast"/>
    </w:pPr>
    <w:rPr>
      <w:rFonts w:ascii="Lucida Sans" w:hAnsi="Lucida Sans" w:cs="Lucida Sans"/>
      <w:color w:val="333333"/>
      <w:sz w:val="18"/>
      <w:szCs w:val="18"/>
    </w:rPr>
  </w:style>
  <w:style w:type="paragraph" w:customStyle="1" w:styleId="rspart7">
    <w:name w:val="rspart7"/>
    <w:basedOn w:val="Normal"/>
    <w:pPr>
      <w:spacing w:after="150"/>
    </w:pPr>
  </w:style>
  <w:style w:type="paragraph" w:customStyle="1" w:styleId="rsbtntext7">
    <w:name w:val="rsbtn_text7"/>
    <w:basedOn w:val="Normal"/>
    <w:pPr>
      <w:spacing w:before="75" w:after="75" w:line="240" w:lineRule="atLeast"/>
      <w:ind w:left="150" w:right="150"/>
    </w:pPr>
    <w:rPr>
      <w:rFonts w:ascii="Lucida Sans" w:hAnsi="Lucida Sans" w:cs="Lucida Sans"/>
      <w:sz w:val="18"/>
      <w:szCs w:val="18"/>
    </w:rPr>
  </w:style>
  <w:style w:type="paragraph" w:customStyle="1" w:styleId="rsbtnbtnlabel55">
    <w:name w:val="rsbtn_btnlabel55"/>
    <w:basedOn w:val="Normal"/>
    <w:pPr>
      <w:spacing w:after="150"/>
    </w:pPr>
    <w:rPr>
      <w:vanish/>
    </w:rPr>
  </w:style>
  <w:style w:type="paragraph" w:customStyle="1" w:styleId="rsbtnbtnlabel56">
    <w:name w:val="rsbtn_btnlabel56"/>
    <w:basedOn w:val="Normal"/>
    <w:pPr>
      <w:spacing w:after="150"/>
    </w:pPr>
    <w:rPr>
      <w:vanish/>
    </w:rPr>
  </w:style>
  <w:style w:type="paragraph" w:customStyle="1" w:styleId="rsbtnbtnlabel57">
    <w:name w:val="rsbtn_btnlabel57"/>
    <w:basedOn w:val="Normal"/>
    <w:pPr>
      <w:spacing w:after="150"/>
    </w:pPr>
    <w:rPr>
      <w:vanish/>
    </w:rPr>
  </w:style>
  <w:style w:type="paragraph" w:customStyle="1" w:styleId="rsbtnbtnlabel58">
    <w:name w:val="rsbtn_btnlabel58"/>
    <w:basedOn w:val="Normal"/>
    <w:pPr>
      <w:spacing w:after="150"/>
    </w:pPr>
    <w:rPr>
      <w:vanish/>
    </w:rPr>
  </w:style>
  <w:style w:type="paragraph" w:customStyle="1" w:styleId="rsbtnbtnlabel59">
    <w:name w:val="rsbtn_btnlabel59"/>
    <w:basedOn w:val="Normal"/>
    <w:pPr>
      <w:spacing w:after="150"/>
    </w:pPr>
    <w:rPr>
      <w:vanish/>
    </w:rPr>
  </w:style>
  <w:style w:type="paragraph" w:customStyle="1" w:styleId="rsbtnbtnlabel60">
    <w:name w:val="rsbtn_btnlabel60"/>
    <w:basedOn w:val="Normal"/>
    <w:pPr>
      <w:spacing w:after="150"/>
    </w:pPr>
    <w:rPr>
      <w:vanish/>
    </w:rPr>
  </w:style>
  <w:style w:type="paragraph" w:customStyle="1" w:styleId="rsbtnbtnlabel61">
    <w:name w:val="rsbtn_btnlabel61"/>
    <w:basedOn w:val="Normal"/>
    <w:pPr>
      <w:spacing w:after="150"/>
    </w:pPr>
    <w:rPr>
      <w:vanish/>
    </w:rPr>
  </w:style>
  <w:style w:type="paragraph" w:customStyle="1" w:styleId="rsbtnbtnlabel62">
    <w:name w:val="rsbtn_btnlabel62"/>
    <w:basedOn w:val="Normal"/>
    <w:pPr>
      <w:spacing w:after="150"/>
    </w:pPr>
    <w:rPr>
      <w:color w:val="000000"/>
    </w:rPr>
  </w:style>
  <w:style w:type="paragraph" w:customStyle="1" w:styleId="rsbtnprogressloaded7">
    <w:name w:val="rsbtn_progress_loaded7"/>
    <w:basedOn w:val="Normal"/>
    <w:pPr>
      <w:shd w:val="clear" w:color="auto" w:fill="CCCCCC"/>
      <w:spacing w:after="150"/>
    </w:pPr>
  </w:style>
  <w:style w:type="paragraph" w:customStyle="1" w:styleId="rsbtnpin7">
    <w:name w:val="rsbtn_pin7"/>
    <w:basedOn w:val="Normal"/>
    <w:pPr>
      <w:spacing w:before="45" w:after="150"/>
    </w:pPr>
  </w:style>
  <w:style w:type="paragraph" w:customStyle="1" w:styleId="rsbtnpowered13">
    <w:name w:val="rsbtn_powered13"/>
    <w:basedOn w:val="Normal"/>
    <w:pPr>
      <w:spacing w:after="150" w:line="150" w:lineRule="atLeast"/>
    </w:pPr>
    <w:rPr>
      <w:rFonts w:ascii="Lucida Sans" w:hAnsi="Lucida Sans" w:cs="Lucida Sans"/>
      <w:color w:val="999999"/>
      <w:sz w:val="15"/>
      <w:szCs w:val="15"/>
    </w:rPr>
  </w:style>
  <w:style w:type="character" w:customStyle="1" w:styleId="rsbtnlabelread7">
    <w:name w:val="rsbtn_label_read7"/>
    <w:basedOn w:val="DefaultParagraphFont"/>
    <w:rPr>
      <w:rFonts w:ascii="Lucida Sans" w:hAnsi="Lucida Sans" w:cs="Lucida Sans" w:hint="default"/>
      <w:b w:val="0"/>
      <w:bCs w:val="0"/>
      <w:i w:val="0"/>
      <w:iCs w:val="0"/>
      <w:strike w:val="0"/>
      <w:dstrike w:val="0"/>
      <w:vanish w:val="0"/>
      <w:webHidden w:val="0"/>
      <w:color w:val="EE6600"/>
      <w:sz w:val="15"/>
      <w:szCs w:val="15"/>
      <w:u w:val="none"/>
      <w:effect w:val="none"/>
      <w:specVanish w:val="0"/>
    </w:rPr>
  </w:style>
  <w:style w:type="character" w:customStyle="1" w:styleId="rsbtnlabelspeaker7">
    <w:name w:val="rsbtn_label_speaker7"/>
    <w:basedOn w:val="DefaultParagraphFont"/>
    <w:rPr>
      <w:rFonts w:ascii="Lucida Sans" w:hAnsi="Lucida Sans" w:cs="Lucida Sans" w:hint="default"/>
      <w:b w:val="0"/>
      <w:bCs w:val="0"/>
      <w:i w:val="0"/>
      <w:iCs w:val="0"/>
      <w:strike w:val="0"/>
      <w:dstrike w:val="0"/>
      <w:vanish w:val="0"/>
      <w:webHidden w:val="0"/>
      <w:color w:val="3333AA"/>
      <w:sz w:val="15"/>
      <w:szCs w:val="15"/>
      <w:u w:val="none"/>
      <w:effect w:val="none"/>
      <w:specVanish w:val="0"/>
    </w:rPr>
  </w:style>
  <w:style w:type="character" w:customStyle="1" w:styleId="rsbtnstatusoverlay7">
    <w:name w:val="rsbtn_status_overlay7"/>
    <w:basedOn w:val="DefaultParagraphFont"/>
    <w:rPr>
      <w:shd w:val="clear" w:color="auto" w:fill="EEEEEE"/>
    </w:rPr>
  </w:style>
  <w:style w:type="character" w:customStyle="1" w:styleId="rsbtnstatus7">
    <w:name w:val="rsbtn_status7"/>
    <w:basedOn w:val="DefaultParagraphFont"/>
    <w:rPr>
      <w:rFonts w:ascii="Verdana" w:hAnsi="Verdana" w:hint="default"/>
      <w:color w:val="000000"/>
      <w:sz w:val="17"/>
      <w:szCs w:val="17"/>
    </w:rPr>
  </w:style>
  <w:style w:type="paragraph" w:customStyle="1" w:styleId="rsbtnbtnlabel63">
    <w:name w:val="rsbtn_btnlabel63"/>
    <w:basedOn w:val="Normal"/>
    <w:pPr>
      <w:spacing w:after="150"/>
    </w:pPr>
    <w:rPr>
      <w:vanish/>
    </w:rPr>
  </w:style>
  <w:style w:type="paragraph" w:customStyle="1" w:styleId="rsform-row7">
    <w:name w:val="rsform-row7"/>
    <w:basedOn w:val="Normal"/>
    <w:pPr>
      <w:pBdr>
        <w:top w:val="dotted" w:sz="6" w:space="8" w:color="FFFFFF"/>
        <w:left w:val="dotted" w:sz="6" w:space="8" w:color="FFFFFF"/>
        <w:bottom w:val="dotted" w:sz="6" w:space="8" w:color="FFFFFF"/>
        <w:right w:val="dotted" w:sz="6" w:space="8" w:color="FFFFFF"/>
      </w:pBdr>
      <w:shd w:val="clear" w:color="auto" w:fill="EEEEEE"/>
      <w:spacing w:before="150" w:after="150"/>
    </w:pPr>
  </w:style>
  <w:style w:type="character" w:customStyle="1" w:styleId="rsform-colorlist-box19">
    <w:name w:val="rsform-colorlist-box19"/>
    <w:basedOn w:val="DefaultParagraphFont"/>
    <w:rPr>
      <w:vanish w:val="0"/>
      <w:webHidden w:val="0"/>
      <w:bdr w:val="single" w:sz="6" w:space="0" w:color="000000" w:frame="1"/>
      <w:specVanish w:val="0"/>
    </w:rPr>
  </w:style>
  <w:style w:type="character" w:customStyle="1" w:styleId="rsform-colorlist-box20">
    <w:name w:val="rsform-colorlist-box20"/>
    <w:basedOn w:val="DefaultParagraphFont"/>
    <w:rPr>
      <w:vanish/>
      <w:webHidden w:val="0"/>
      <w:bdr w:val="single" w:sz="6" w:space="0" w:color="000000" w:frame="1"/>
      <w:specVanish w:val="0"/>
    </w:rPr>
  </w:style>
  <w:style w:type="character" w:customStyle="1" w:styleId="rsform-colorlist-box21">
    <w:name w:val="rsform-colorlist-box21"/>
    <w:basedOn w:val="DefaultParagraphFont"/>
    <w:rPr>
      <w:vanish/>
      <w:webHidden w:val="0"/>
      <w:bdr w:val="single" w:sz="6" w:space="0" w:color="000000" w:frame="1"/>
      <w:specVanish w:val="0"/>
    </w:rPr>
  </w:style>
  <w:style w:type="character" w:customStyle="1" w:styleId="rsform-colorlist-label19">
    <w:name w:val="rsform-colorlist-label19"/>
    <w:basedOn w:val="DefaultParagraphFont"/>
  </w:style>
  <w:style w:type="character" w:customStyle="1" w:styleId="rsform-colorlist-label20">
    <w:name w:val="rsform-colorlist-label20"/>
    <w:basedOn w:val="DefaultParagraphFont"/>
    <w:rPr>
      <w:sz w:val="18"/>
      <w:szCs w:val="18"/>
    </w:rPr>
  </w:style>
  <w:style w:type="character" w:customStyle="1" w:styleId="rsform-colorlist-label21">
    <w:name w:val="rsform-colorlist-label21"/>
    <w:basedOn w:val="DefaultParagraphFont"/>
    <w:rPr>
      <w:sz w:val="18"/>
      <w:szCs w:val="18"/>
    </w:rPr>
  </w:style>
  <w:style w:type="paragraph" w:customStyle="1" w:styleId="rsform-button7">
    <w:name w:val="rsform-button7"/>
    <w:basedOn w:val="Normal"/>
    <w:pPr>
      <w:spacing w:before="120" w:after="150"/>
    </w:pPr>
  </w:style>
  <w:style w:type="paragraph" w:customStyle="1" w:styleId="rsform-info-toggle7">
    <w:name w:val="rsform-info-toggle7"/>
    <w:basedOn w:val="Normal"/>
    <w:pPr>
      <w:ind w:left="150" w:right="150"/>
    </w:pPr>
  </w:style>
  <w:style w:type="paragraph" w:customStyle="1" w:styleId="rsform-info-container7">
    <w:name w:val="rsform-info-container7"/>
    <w:basedOn w:val="Normal"/>
    <w:pPr>
      <w:pBdr>
        <w:top w:val="dotted" w:sz="6" w:space="4" w:color="777777"/>
        <w:left w:val="dotted" w:sz="6" w:space="4" w:color="777777"/>
        <w:bottom w:val="dotted" w:sz="6" w:space="4" w:color="777777"/>
        <w:right w:val="dotted" w:sz="6" w:space="4" w:color="777777"/>
      </w:pBdr>
      <w:shd w:val="clear" w:color="auto" w:fill="FFFFDD"/>
      <w:spacing w:before="75" w:after="150"/>
    </w:pPr>
    <w:rPr>
      <w:vanish/>
      <w:color w:val="333333"/>
    </w:rPr>
  </w:style>
  <w:style w:type="paragraph" w:customStyle="1" w:styleId="rsform-slider7">
    <w:name w:val="rsform-slider7"/>
    <w:basedOn w:val="Normal"/>
    <w:pPr>
      <w:pBdr>
        <w:top w:val="single" w:sz="6" w:space="0" w:color="555555"/>
        <w:left w:val="single" w:sz="6" w:space="0" w:color="555555"/>
        <w:bottom w:val="single" w:sz="6" w:space="0" w:color="555555"/>
        <w:right w:val="single" w:sz="6" w:space="0" w:color="555555"/>
      </w:pBdr>
      <w:spacing w:before="150" w:after="300"/>
      <w:ind w:left="300" w:right="300"/>
    </w:pPr>
  </w:style>
  <w:style w:type="paragraph" w:customStyle="1" w:styleId="rsform-slider-handle7">
    <w:name w:val="rsform-slider-handle7"/>
    <w:basedOn w:val="Normal"/>
    <w:pPr>
      <w:spacing w:after="150"/>
    </w:pPr>
  </w:style>
  <w:style w:type="paragraph" w:customStyle="1" w:styleId="rsbtnsettings7">
    <w:name w:val="rsbtn_settings7"/>
    <w:basedOn w:val="Normal"/>
    <w:pPr>
      <w:spacing w:after="150"/>
    </w:pPr>
    <w:rPr>
      <w:vanish/>
    </w:rPr>
  </w:style>
  <w:style w:type="paragraph" w:customStyle="1" w:styleId="rsbtndl7">
    <w:name w:val="rsbtn_dl7"/>
    <w:basedOn w:val="Normal"/>
    <w:pPr>
      <w:spacing w:after="150"/>
    </w:pPr>
    <w:rPr>
      <w:vanish/>
    </w:rPr>
  </w:style>
  <w:style w:type="paragraph" w:customStyle="1" w:styleId="rsbtnpowered14">
    <w:name w:val="rsbtn_powered14"/>
    <w:basedOn w:val="Normal"/>
    <w:pPr>
      <w:spacing w:after="150"/>
    </w:pPr>
    <w:rPr>
      <w:vanish/>
    </w:rPr>
  </w:style>
  <w:style w:type="paragraph" w:customStyle="1" w:styleId="rsdltextwrapper7">
    <w:name w:val="rsdl_textwrapper7"/>
    <w:basedOn w:val="Normal"/>
    <w:pPr>
      <w:spacing w:after="150"/>
    </w:pPr>
  </w:style>
  <w:style w:type="paragraph" w:customStyle="1" w:styleId="container23">
    <w:name w:val="container23"/>
    <w:basedOn w:val="Normal"/>
    <w:pPr>
      <w:spacing w:after="150"/>
    </w:pPr>
  </w:style>
  <w:style w:type="paragraph" w:customStyle="1" w:styleId="container24">
    <w:name w:val="container24"/>
    <w:basedOn w:val="Normal"/>
    <w:pPr>
      <w:spacing w:after="150"/>
    </w:pPr>
  </w:style>
  <w:style w:type="paragraph" w:customStyle="1" w:styleId="container25">
    <w:name w:val="container25"/>
    <w:basedOn w:val="Normal"/>
    <w:pPr>
      <w:spacing w:after="150"/>
    </w:pPr>
  </w:style>
  <w:style w:type="paragraph" w:customStyle="1" w:styleId="span126">
    <w:name w:val="span126"/>
    <w:basedOn w:val="Normal"/>
    <w:pPr>
      <w:spacing w:after="150"/>
    </w:pPr>
  </w:style>
  <w:style w:type="paragraph" w:customStyle="1" w:styleId="span116">
    <w:name w:val="span116"/>
    <w:basedOn w:val="Normal"/>
    <w:pPr>
      <w:spacing w:after="150"/>
    </w:pPr>
  </w:style>
  <w:style w:type="paragraph" w:customStyle="1" w:styleId="span106">
    <w:name w:val="span106"/>
    <w:basedOn w:val="Normal"/>
    <w:pPr>
      <w:spacing w:after="150"/>
    </w:pPr>
  </w:style>
  <w:style w:type="paragraph" w:customStyle="1" w:styleId="span96">
    <w:name w:val="span96"/>
    <w:basedOn w:val="Normal"/>
    <w:pPr>
      <w:spacing w:after="150"/>
    </w:pPr>
  </w:style>
  <w:style w:type="paragraph" w:customStyle="1" w:styleId="span86">
    <w:name w:val="span86"/>
    <w:basedOn w:val="Normal"/>
    <w:pPr>
      <w:spacing w:after="150"/>
    </w:pPr>
  </w:style>
  <w:style w:type="paragraph" w:customStyle="1" w:styleId="span76">
    <w:name w:val="span76"/>
    <w:basedOn w:val="Normal"/>
    <w:pPr>
      <w:spacing w:after="150"/>
    </w:pPr>
  </w:style>
  <w:style w:type="paragraph" w:customStyle="1" w:styleId="span66">
    <w:name w:val="span66"/>
    <w:basedOn w:val="Normal"/>
    <w:pPr>
      <w:spacing w:after="150"/>
    </w:pPr>
  </w:style>
  <w:style w:type="paragraph" w:customStyle="1" w:styleId="span56">
    <w:name w:val="span56"/>
    <w:basedOn w:val="Normal"/>
    <w:pPr>
      <w:spacing w:after="150"/>
    </w:pPr>
  </w:style>
  <w:style w:type="paragraph" w:customStyle="1" w:styleId="span46">
    <w:name w:val="span46"/>
    <w:basedOn w:val="Normal"/>
    <w:pPr>
      <w:spacing w:after="150"/>
    </w:pPr>
  </w:style>
  <w:style w:type="paragraph" w:customStyle="1" w:styleId="span36">
    <w:name w:val="span36"/>
    <w:basedOn w:val="Normal"/>
    <w:pPr>
      <w:spacing w:after="150"/>
    </w:pPr>
  </w:style>
  <w:style w:type="paragraph" w:customStyle="1" w:styleId="span26">
    <w:name w:val="span26"/>
    <w:basedOn w:val="Normal"/>
    <w:pPr>
      <w:spacing w:after="150"/>
    </w:pPr>
  </w:style>
  <w:style w:type="paragraph" w:customStyle="1" w:styleId="span18">
    <w:name w:val="span18"/>
    <w:basedOn w:val="Normal"/>
    <w:pPr>
      <w:spacing w:after="150"/>
    </w:pPr>
  </w:style>
  <w:style w:type="paragraph" w:customStyle="1" w:styleId="offset126">
    <w:name w:val="offset126"/>
    <w:basedOn w:val="Normal"/>
    <w:pPr>
      <w:spacing w:after="150"/>
      <w:ind w:left="27082"/>
    </w:pPr>
  </w:style>
  <w:style w:type="paragraph" w:customStyle="1" w:styleId="offset116">
    <w:name w:val="offset116"/>
    <w:basedOn w:val="Normal"/>
    <w:pPr>
      <w:spacing w:after="150"/>
      <w:ind w:left="24810"/>
    </w:pPr>
  </w:style>
  <w:style w:type="paragraph" w:customStyle="1" w:styleId="offset106">
    <w:name w:val="offset106"/>
    <w:basedOn w:val="Normal"/>
    <w:pPr>
      <w:spacing w:after="150"/>
      <w:ind w:left="22658"/>
    </w:pPr>
  </w:style>
  <w:style w:type="paragraph" w:customStyle="1" w:styleId="offset96">
    <w:name w:val="offset96"/>
    <w:basedOn w:val="Normal"/>
    <w:pPr>
      <w:spacing w:after="150"/>
      <w:ind w:left="20386"/>
    </w:pPr>
  </w:style>
  <w:style w:type="paragraph" w:customStyle="1" w:styleId="offset86">
    <w:name w:val="offset86"/>
    <w:basedOn w:val="Normal"/>
    <w:pPr>
      <w:spacing w:after="150"/>
      <w:ind w:left="18234"/>
    </w:pPr>
  </w:style>
  <w:style w:type="paragraph" w:customStyle="1" w:styleId="offset76">
    <w:name w:val="offset76"/>
    <w:basedOn w:val="Normal"/>
    <w:pPr>
      <w:spacing w:after="150"/>
      <w:ind w:left="15962"/>
    </w:pPr>
  </w:style>
  <w:style w:type="paragraph" w:customStyle="1" w:styleId="offset66">
    <w:name w:val="offset66"/>
    <w:basedOn w:val="Normal"/>
    <w:pPr>
      <w:spacing w:after="150"/>
      <w:ind w:left="13810"/>
    </w:pPr>
  </w:style>
  <w:style w:type="paragraph" w:customStyle="1" w:styleId="offset56">
    <w:name w:val="offset56"/>
    <w:basedOn w:val="Normal"/>
    <w:pPr>
      <w:spacing w:after="150"/>
      <w:ind w:left="11538"/>
    </w:pPr>
  </w:style>
  <w:style w:type="paragraph" w:customStyle="1" w:styleId="offset46">
    <w:name w:val="offset46"/>
    <w:basedOn w:val="Normal"/>
    <w:pPr>
      <w:spacing w:after="150"/>
      <w:ind w:left="9386"/>
    </w:pPr>
  </w:style>
  <w:style w:type="paragraph" w:customStyle="1" w:styleId="offset36">
    <w:name w:val="offset36"/>
    <w:basedOn w:val="Normal"/>
    <w:pPr>
      <w:spacing w:after="150"/>
      <w:ind w:left="7114"/>
    </w:pPr>
  </w:style>
  <w:style w:type="paragraph" w:customStyle="1" w:styleId="offset26">
    <w:name w:val="offset26"/>
    <w:basedOn w:val="Normal"/>
    <w:pPr>
      <w:spacing w:after="150"/>
      <w:ind w:left="4962"/>
    </w:pPr>
  </w:style>
  <w:style w:type="paragraph" w:customStyle="1" w:styleId="offset18">
    <w:name w:val="offset18"/>
    <w:basedOn w:val="Normal"/>
    <w:pPr>
      <w:spacing w:after="150"/>
      <w:ind w:left="2690"/>
    </w:pPr>
  </w:style>
  <w:style w:type="paragraph" w:customStyle="1" w:styleId="table6">
    <w:name w:val="table6"/>
    <w:basedOn w:val="Normal"/>
    <w:pPr>
      <w:shd w:val="clear" w:color="auto" w:fill="FFFFFF"/>
      <w:spacing w:after="300"/>
    </w:pPr>
  </w:style>
  <w:style w:type="paragraph" w:customStyle="1" w:styleId="uneditable-input26">
    <w:name w:val="uneditable-input26"/>
    <w:basedOn w:val="Normal"/>
    <w:pPr>
      <w:shd w:val="clear" w:color="auto" w:fill="FCFCFC"/>
      <w:textAlignment w:val="top"/>
    </w:pPr>
    <w:rPr>
      <w:color w:val="999999"/>
      <w:sz w:val="21"/>
      <w:szCs w:val="21"/>
    </w:rPr>
  </w:style>
  <w:style w:type="paragraph" w:customStyle="1" w:styleId="uneditable-input27">
    <w:name w:val="uneditable-input27"/>
    <w:basedOn w:val="Normal"/>
    <w:pPr>
      <w:shd w:val="clear" w:color="auto" w:fill="FCFCFC"/>
      <w:textAlignment w:val="top"/>
    </w:pPr>
    <w:rPr>
      <w:color w:val="999999"/>
      <w:sz w:val="21"/>
      <w:szCs w:val="21"/>
    </w:rPr>
  </w:style>
  <w:style w:type="paragraph" w:customStyle="1" w:styleId="dropdown-menu27">
    <w:name w:val="dropdown-menu27"/>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28">
    <w:name w:val="dropdown-menu28"/>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popover11">
    <w:name w:val="popover11"/>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popover12">
    <w:name w:val="popover12"/>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add-on13">
    <w:name w:val="add-on13"/>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14">
    <w:name w:val="add-on14"/>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18">
    <w:name w:val="active18"/>
    <w:basedOn w:val="Normal"/>
    <w:pPr>
      <w:shd w:val="clear" w:color="auto" w:fill="A9DBA9"/>
      <w:spacing w:after="150"/>
    </w:pPr>
  </w:style>
  <w:style w:type="paragraph" w:customStyle="1" w:styleId="active19">
    <w:name w:val="active19"/>
    <w:basedOn w:val="Normal"/>
    <w:pPr>
      <w:shd w:val="clear" w:color="auto" w:fill="A9DBA9"/>
      <w:spacing w:after="150"/>
    </w:pPr>
  </w:style>
  <w:style w:type="paragraph" w:customStyle="1" w:styleId="btn40">
    <w:name w:val="btn40"/>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right="-15"/>
      <w:jc w:val="center"/>
      <w:textAlignment w:val="center"/>
    </w:pPr>
    <w:rPr>
      <w:color w:val="333333"/>
      <w:sz w:val="21"/>
      <w:szCs w:val="21"/>
    </w:rPr>
  </w:style>
  <w:style w:type="paragraph" w:customStyle="1" w:styleId="btn41">
    <w:name w:val="btn41"/>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left="-15"/>
      <w:jc w:val="center"/>
      <w:textAlignment w:val="center"/>
    </w:pPr>
    <w:rPr>
      <w:color w:val="333333"/>
      <w:sz w:val="21"/>
      <w:szCs w:val="21"/>
    </w:rPr>
  </w:style>
  <w:style w:type="paragraph" w:customStyle="1" w:styleId="btn-group21">
    <w:name w:val="btn-group21"/>
    <w:basedOn w:val="Normal"/>
    <w:pPr>
      <w:spacing w:after="150"/>
      <w:ind w:left="-15"/>
      <w:textAlignment w:val="center"/>
    </w:pPr>
    <w:rPr>
      <w:sz w:val="2"/>
      <w:szCs w:val="2"/>
    </w:rPr>
  </w:style>
  <w:style w:type="paragraph" w:customStyle="1" w:styleId="help-inline16">
    <w:name w:val="help-inline16"/>
    <w:basedOn w:val="Normal"/>
    <w:pPr>
      <w:textAlignment w:val="center"/>
    </w:pPr>
    <w:rPr>
      <w:color w:val="595959"/>
    </w:rPr>
  </w:style>
  <w:style w:type="paragraph" w:customStyle="1" w:styleId="help-inline17">
    <w:name w:val="help-inline17"/>
    <w:basedOn w:val="Normal"/>
    <w:pPr>
      <w:textAlignment w:val="center"/>
    </w:pPr>
    <w:rPr>
      <w:color w:val="595959"/>
    </w:rPr>
  </w:style>
  <w:style w:type="paragraph" w:customStyle="1" w:styleId="help-inline18">
    <w:name w:val="help-inline18"/>
    <w:basedOn w:val="Normal"/>
    <w:pPr>
      <w:textAlignment w:val="center"/>
    </w:pPr>
    <w:rPr>
      <w:color w:val="595959"/>
    </w:rPr>
  </w:style>
  <w:style w:type="paragraph" w:customStyle="1" w:styleId="uneditable-input28">
    <w:name w:val="uneditable-input28"/>
    <w:basedOn w:val="Normal"/>
    <w:pPr>
      <w:shd w:val="clear" w:color="auto" w:fill="FCFCFC"/>
      <w:textAlignment w:val="center"/>
    </w:pPr>
    <w:rPr>
      <w:color w:val="999999"/>
    </w:rPr>
  </w:style>
  <w:style w:type="paragraph" w:customStyle="1" w:styleId="uneditable-input29">
    <w:name w:val="uneditable-input29"/>
    <w:basedOn w:val="Normal"/>
    <w:pPr>
      <w:shd w:val="clear" w:color="auto" w:fill="FCFCFC"/>
      <w:textAlignment w:val="center"/>
    </w:pPr>
    <w:rPr>
      <w:color w:val="999999"/>
    </w:rPr>
  </w:style>
  <w:style w:type="paragraph" w:customStyle="1" w:styleId="uneditable-input30">
    <w:name w:val="uneditable-input30"/>
    <w:basedOn w:val="Normal"/>
    <w:pPr>
      <w:shd w:val="clear" w:color="auto" w:fill="FCFCFC"/>
      <w:textAlignment w:val="center"/>
    </w:pPr>
    <w:rPr>
      <w:color w:val="999999"/>
    </w:rPr>
  </w:style>
  <w:style w:type="paragraph" w:customStyle="1" w:styleId="input-prepend21">
    <w:name w:val="input-prepend21"/>
    <w:basedOn w:val="Normal"/>
    <w:pPr>
      <w:textAlignment w:val="center"/>
    </w:pPr>
    <w:rPr>
      <w:sz w:val="2"/>
      <w:szCs w:val="2"/>
    </w:rPr>
  </w:style>
  <w:style w:type="paragraph" w:customStyle="1" w:styleId="input-prepend22">
    <w:name w:val="input-prepend22"/>
    <w:basedOn w:val="Normal"/>
    <w:pPr>
      <w:textAlignment w:val="center"/>
    </w:pPr>
    <w:rPr>
      <w:sz w:val="2"/>
      <w:szCs w:val="2"/>
    </w:rPr>
  </w:style>
  <w:style w:type="paragraph" w:customStyle="1" w:styleId="input-prepend23">
    <w:name w:val="input-prepend23"/>
    <w:basedOn w:val="Normal"/>
    <w:pPr>
      <w:textAlignment w:val="center"/>
    </w:pPr>
    <w:rPr>
      <w:sz w:val="2"/>
      <w:szCs w:val="2"/>
    </w:rPr>
  </w:style>
  <w:style w:type="paragraph" w:customStyle="1" w:styleId="input-append21">
    <w:name w:val="input-append21"/>
    <w:basedOn w:val="Normal"/>
    <w:pPr>
      <w:textAlignment w:val="center"/>
    </w:pPr>
    <w:rPr>
      <w:sz w:val="2"/>
      <w:szCs w:val="2"/>
    </w:rPr>
  </w:style>
  <w:style w:type="paragraph" w:customStyle="1" w:styleId="input-append22">
    <w:name w:val="input-append22"/>
    <w:basedOn w:val="Normal"/>
    <w:pPr>
      <w:textAlignment w:val="center"/>
    </w:pPr>
    <w:rPr>
      <w:sz w:val="2"/>
      <w:szCs w:val="2"/>
    </w:rPr>
  </w:style>
  <w:style w:type="paragraph" w:customStyle="1" w:styleId="input-append23">
    <w:name w:val="input-append23"/>
    <w:basedOn w:val="Normal"/>
    <w:pPr>
      <w:textAlignment w:val="center"/>
    </w:pPr>
    <w:rPr>
      <w:sz w:val="2"/>
      <w:szCs w:val="2"/>
    </w:rPr>
  </w:style>
  <w:style w:type="paragraph" w:customStyle="1" w:styleId="hide16">
    <w:name w:val="hide16"/>
    <w:basedOn w:val="Normal"/>
    <w:pPr>
      <w:spacing w:after="150"/>
    </w:pPr>
    <w:rPr>
      <w:vanish/>
    </w:rPr>
  </w:style>
  <w:style w:type="paragraph" w:customStyle="1" w:styleId="hide17">
    <w:name w:val="hide17"/>
    <w:basedOn w:val="Normal"/>
    <w:pPr>
      <w:spacing w:after="150"/>
    </w:pPr>
    <w:rPr>
      <w:vanish/>
    </w:rPr>
  </w:style>
  <w:style w:type="paragraph" w:customStyle="1" w:styleId="hide18">
    <w:name w:val="hide18"/>
    <w:basedOn w:val="Normal"/>
    <w:pPr>
      <w:spacing w:after="150"/>
    </w:pPr>
    <w:rPr>
      <w:vanish/>
    </w:rPr>
  </w:style>
  <w:style w:type="paragraph" w:customStyle="1" w:styleId="radio16">
    <w:name w:val="radio16"/>
    <w:basedOn w:val="Normal"/>
    <w:pPr>
      <w:textAlignment w:val="center"/>
    </w:pPr>
  </w:style>
  <w:style w:type="paragraph" w:customStyle="1" w:styleId="checkbox16">
    <w:name w:val="checkbox16"/>
    <w:basedOn w:val="Normal"/>
    <w:pPr>
      <w:textAlignment w:val="center"/>
    </w:pPr>
  </w:style>
  <w:style w:type="paragraph" w:customStyle="1" w:styleId="radio17">
    <w:name w:val="radio17"/>
    <w:basedOn w:val="Normal"/>
    <w:pPr>
      <w:textAlignment w:val="center"/>
    </w:pPr>
  </w:style>
  <w:style w:type="paragraph" w:customStyle="1" w:styleId="checkbox17">
    <w:name w:val="checkbox17"/>
    <w:basedOn w:val="Normal"/>
    <w:pPr>
      <w:textAlignment w:val="center"/>
    </w:pPr>
  </w:style>
  <w:style w:type="paragraph" w:customStyle="1" w:styleId="control-group6">
    <w:name w:val="control-group6"/>
    <w:basedOn w:val="Normal"/>
    <w:pPr>
      <w:spacing w:after="300"/>
    </w:pPr>
  </w:style>
  <w:style w:type="paragraph" w:customStyle="1" w:styleId="control-label6">
    <w:name w:val="control-label6"/>
    <w:basedOn w:val="Normal"/>
    <w:pPr>
      <w:spacing w:after="150"/>
      <w:jc w:val="right"/>
    </w:pPr>
  </w:style>
  <w:style w:type="paragraph" w:customStyle="1" w:styleId="controls6">
    <w:name w:val="controls6"/>
    <w:basedOn w:val="Normal"/>
    <w:pPr>
      <w:spacing w:after="150"/>
      <w:ind w:left="2700"/>
    </w:pPr>
  </w:style>
  <w:style w:type="paragraph" w:customStyle="1" w:styleId="help-block6">
    <w:name w:val="help-block6"/>
    <w:basedOn w:val="Normal"/>
    <w:rPr>
      <w:color w:val="595959"/>
    </w:rPr>
  </w:style>
  <w:style w:type="paragraph" w:customStyle="1" w:styleId="form-actions8">
    <w:name w:val="form-actions8"/>
    <w:basedOn w:val="Normal"/>
    <w:pPr>
      <w:pBdr>
        <w:top w:val="single" w:sz="6" w:space="14" w:color="E5E5E5"/>
      </w:pBdr>
      <w:shd w:val="clear" w:color="auto" w:fill="E8F3FA"/>
      <w:spacing w:before="300" w:after="300"/>
    </w:pPr>
  </w:style>
  <w:style w:type="paragraph" w:customStyle="1" w:styleId="caret96">
    <w:name w:val="caret96"/>
    <w:basedOn w:val="Normal"/>
    <w:pPr>
      <w:pBdr>
        <w:top w:val="single" w:sz="24" w:space="0" w:color="000000"/>
      </w:pBdr>
      <w:spacing w:before="120" w:after="150"/>
      <w:textAlignment w:val="top"/>
    </w:pPr>
  </w:style>
  <w:style w:type="paragraph" w:customStyle="1" w:styleId="caret97">
    <w:name w:val="caret97"/>
    <w:basedOn w:val="Normal"/>
    <w:pPr>
      <w:pBdr>
        <w:top w:val="single" w:sz="36" w:space="0" w:color="000000"/>
      </w:pBdr>
      <w:spacing w:before="90" w:after="150"/>
      <w:textAlignment w:val="top"/>
    </w:pPr>
  </w:style>
  <w:style w:type="paragraph" w:customStyle="1" w:styleId="caret98">
    <w:name w:val="caret98"/>
    <w:basedOn w:val="Normal"/>
    <w:pPr>
      <w:pBdr>
        <w:top w:val="single" w:sz="24" w:space="0" w:color="000000"/>
      </w:pBdr>
      <w:spacing w:before="120" w:after="150"/>
      <w:textAlignment w:val="top"/>
    </w:pPr>
  </w:style>
  <w:style w:type="paragraph" w:customStyle="1" w:styleId="caret99">
    <w:name w:val="caret99"/>
    <w:basedOn w:val="Normal"/>
    <w:pPr>
      <w:pBdr>
        <w:top w:val="single" w:sz="24" w:space="0" w:color="000000"/>
      </w:pBdr>
      <w:spacing w:before="120" w:after="150"/>
      <w:textAlignment w:val="top"/>
    </w:pPr>
  </w:style>
  <w:style w:type="paragraph" w:customStyle="1" w:styleId="caret100">
    <w:name w:val="caret100"/>
    <w:basedOn w:val="Normal"/>
    <w:pPr>
      <w:pBdr>
        <w:bottom w:val="single" w:sz="36" w:space="0" w:color="000000"/>
      </w:pBdr>
      <w:spacing w:before="90" w:after="150"/>
      <w:textAlignment w:val="top"/>
    </w:pPr>
  </w:style>
  <w:style w:type="paragraph" w:customStyle="1" w:styleId="caret101">
    <w:name w:val="caret101"/>
    <w:basedOn w:val="Normal"/>
    <w:pPr>
      <w:pBdr>
        <w:top w:val="single" w:sz="24" w:space="0" w:color="FFFFFF"/>
      </w:pBdr>
      <w:spacing w:after="150"/>
      <w:textAlignment w:val="top"/>
    </w:pPr>
  </w:style>
  <w:style w:type="paragraph" w:customStyle="1" w:styleId="caret102">
    <w:name w:val="caret102"/>
    <w:basedOn w:val="Normal"/>
    <w:pPr>
      <w:pBdr>
        <w:top w:val="single" w:sz="24" w:space="0" w:color="FFFFFF"/>
      </w:pBdr>
      <w:spacing w:after="150"/>
      <w:textAlignment w:val="top"/>
    </w:pPr>
  </w:style>
  <w:style w:type="paragraph" w:customStyle="1" w:styleId="caret103">
    <w:name w:val="caret103"/>
    <w:basedOn w:val="Normal"/>
    <w:pPr>
      <w:pBdr>
        <w:top w:val="single" w:sz="24" w:space="0" w:color="FFFFFF"/>
      </w:pBdr>
      <w:spacing w:after="150"/>
      <w:textAlignment w:val="top"/>
    </w:pPr>
  </w:style>
  <w:style w:type="paragraph" w:customStyle="1" w:styleId="caret104">
    <w:name w:val="caret104"/>
    <w:basedOn w:val="Normal"/>
    <w:pPr>
      <w:pBdr>
        <w:top w:val="single" w:sz="24" w:space="0" w:color="FFFFFF"/>
      </w:pBdr>
      <w:spacing w:after="150"/>
      <w:textAlignment w:val="top"/>
    </w:pPr>
  </w:style>
  <w:style w:type="paragraph" w:customStyle="1" w:styleId="caret105">
    <w:name w:val="caret105"/>
    <w:basedOn w:val="Normal"/>
    <w:pPr>
      <w:pBdr>
        <w:top w:val="single" w:sz="24" w:space="0" w:color="FFFFFF"/>
      </w:pBdr>
      <w:spacing w:after="150"/>
      <w:textAlignment w:val="top"/>
    </w:pPr>
  </w:style>
  <w:style w:type="paragraph" w:customStyle="1" w:styleId="caret106">
    <w:name w:val="caret106"/>
    <w:basedOn w:val="Normal"/>
    <w:pPr>
      <w:pBdr>
        <w:top w:val="single" w:sz="24" w:space="0" w:color="FFFFFF"/>
      </w:pBdr>
      <w:spacing w:after="150"/>
      <w:textAlignment w:val="top"/>
    </w:pPr>
  </w:style>
  <w:style w:type="paragraph" w:customStyle="1" w:styleId="nav-header13">
    <w:name w:val="nav-header13"/>
    <w:basedOn w:val="Normal"/>
    <w:pPr>
      <w:spacing w:after="150" w:line="300" w:lineRule="atLeast"/>
      <w:ind w:left="-225" w:right="-225"/>
    </w:pPr>
    <w:rPr>
      <w:b/>
      <w:bCs/>
      <w:caps/>
      <w:color w:val="999999"/>
      <w:sz w:val="17"/>
      <w:szCs w:val="17"/>
    </w:rPr>
  </w:style>
  <w:style w:type="paragraph" w:customStyle="1" w:styleId="divider13">
    <w:name w:val="divider13"/>
    <w:basedOn w:val="Normal"/>
    <w:pPr>
      <w:pBdr>
        <w:bottom w:val="single" w:sz="6" w:space="0" w:color="FFFFFF"/>
      </w:pBdr>
      <w:shd w:val="clear" w:color="auto" w:fill="E5E5E5"/>
      <w:spacing w:before="135" w:after="135"/>
      <w:ind w:left="15" w:right="15"/>
    </w:pPr>
  </w:style>
  <w:style w:type="paragraph" w:customStyle="1" w:styleId="caret107">
    <w:name w:val="caret107"/>
    <w:basedOn w:val="Normal"/>
    <w:pPr>
      <w:pBdr>
        <w:top w:val="single" w:sz="24" w:space="0" w:color="0088CC"/>
      </w:pBdr>
      <w:spacing w:before="90" w:after="150"/>
      <w:textAlignment w:val="top"/>
    </w:pPr>
  </w:style>
  <w:style w:type="paragraph" w:customStyle="1" w:styleId="caret108">
    <w:name w:val="caret108"/>
    <w:basedOn w:val="Normal"/>
    <w:pPr>
      <w:pBdr>
        <w:top w:val="single" w:sz="24" w:space="0" w:color="000000"/>
      </w:pBdr>
      <w:spacing w:before="120" w:after="150"/>
      <w:textAlignment w:val="top"/>
    </w:pPr>
  </w:style>
  <w:style w:type="paragraph" w:customStyle="1" w:styleId="caret109">
    <w:name w:val="caret109"/>
    <w:basedOn w:val="Normal"/>
    <w:pPr>
      <w:pBdr>
        <w:top w:val="single" w:sz="24" w:space="0" w:color="FFFFFF"/>
      </w:pBdr>
      <w:spacing w:before="90" w:after="150"/>
      <w:textAlignment w:val="top"/>
    </w:pPr>
  </w:style>
  <w:style w:type="paragraph" w:customStyle="1" w:styleId="caret110">
    <w:name w:val="caret110"/>
    <w:basedOn w:val="Normal"/>
    <w:pPr>
      <w:pBdr>
        <w:top w:val="single" w:sz="24" w:space="0" w:color="555555"/>
      </w:pBdr>
      <w:spacing w:before="120" w:after="150"/>
      <w:textAlignment w:val="top"/>
    </w:pPr>
  </w:style>
  <w:style w:type="paragraph" w:customStyle="1" w:styleId="container26">
    <w:name w:val="container26"/>
    <w:basedOn w:val="Normal"/>
    <w:pPr>
      <w:spacing w:after="150"/>
    </w:pPr>
  </w:style>
  <w:style w:type="paragraph" w:customStyle="1" w:styleId="brand13">
    <w:name w:val="brand13"/>
    <w:basedOn w:val="Normal"/>
    <w:pPr>
      <w:spacing w:after="150"/>
      <w:ind w:left="-300"/>
    </w:pPr>
    <w:rPr>
      <w:color w:val="777777"/>
    </w:rPr>
  </w:style>
  <w:style w:type="paragraph" w:customStyle="1" w:styleId="divider-vertical11">
    <w:name w:val="divider-vertical11"/>
    <w:basedOn w:val="Normal"/>
    <w:pPr>
      <w:pBdr>
        <w:left w:val="single" w:sz="6" w:space="0" w:color="F2F2F2"/>
        <w:right w:val="single" w:sz="6" w:space="0" w:color="FFFFFF"/>
      </w:pBdr>
      <w:ind w:left="135" w:right="135"/>
    </w:pPr>
  </w:style>
  <w:style w:type="paragraph" w:customStyle="1" w:styleId="btn42">
    <w:name w:val="btn42"/>
    <w:basedOn w:val="Normal"/>
    <w:pPr>
      <w:pBdr>
        <w:top w:val="single" w:sz="6" w:space="3" w:color="DDDDDD"/>
        <w:left w:val="single" w:sz="6" w:space="9" w:color="DDDDDD"/>
        <w:bottom w:val="single" w:sz="6" w:space="3" w:color="DDDDDD"/>
        <w:right w:val="single" w:sz="6" w:space="9" w:color="DDDDDD"/>
      </w:pBdr>
      <w:shd w:val="clear" w:color="auto" w:fill="F5F5F5"/>
      <w:spacing w:before="75" w:line="300" w:lineRule="atLeast"/>
      <w:jc w:val="center"/>
      <w:textAlignment w:val="center"/>
    </w:pPr>
    <w:rPr>
      <w:color w:val="333333"/>
      <w:sz w:val="21"/>
      <w:szCs w:val="21"/>
    </w:rPr>
  </w:style>
  <w:style w:type="paragraph" w:customStyle="1" w:styleId="btn-group22">
    <w:name w:val="btn-group22"/>
    <w:basedOn w:val="Normal"/>
    <w:pPr>
      <w:spacing w:before="75" w:after="150"/>
      <w:textAlignment w:val="center"/>
    </w:pPr>
    <w:rPr>
      <w:sz w:val="2"/>
      <w:szCs w:val="2"/>
    </w:rPr>
  </w:style>
  <w:style w:type="paragraph" w:customStyle="1" w:styleId="btn43">
    <w:name w:val="btn43"/>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btn44">
    <w:name w:val="btn44"/>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right="-15"/>
      <w:jc w:val="center"/>
      <w:textAlignment w:val="center"/>
    </w:pPr>
    <w:rPr>
      <w:color w:val="333333"/>
      <w:sz w:val="21"/>
      <w:szCs w:val="21"/>
    </w:rPr>
  </w:style>
  <w:style w:type="paragraph" w:customStyle="1" w:styleId="btn45">
    <w:name w:val="btn45"/>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left="-15"/>
      <w:jc w:val="center"/>
      <w:textAlignment w:val="center"/>
    </w:pPr>
    <w:rPr>
      <w:color w:val="333333"/>
      <w:sz w:val="21"/>
      <w:szCs w:val="21"/>
    </w:rPr>
  </w:style>
  <w:style w:type="paragraph" w:customStyle="1" w:styleId="btn-group23">
    <w:name w:val="btn-group23"/>
    <w:basedOn w:val="Normal"/>
    <w:pPr>
      <w:spacing w:after="150"/>
      <w:textAlignment w:val="center"/>
    </w:pPr>
    <w:rPr>
      <w:sz w:val="2"/>
      <w:szCs w:val="2"/>
    </w:rPr>
  </w:style>
  <w:style w:type="paragraph" w:customStyle="1" w:styleId="btn-group24">
    <w:name w:val="btn-group24"/>
    <w:basedOn w:val="Normal"/>
    <w:pPr>
      <w:spacing w:after="150"/>
      <w:ind w:left="-15"/>
      <w:textAlignment w:val="center"/>
    </w:pPr>
    <w:rPr>
      <w:sz w:val="2"/>
      <w:szCs w:val="2"/>
    </w:rPr>
  </w:style>
  <w:style w:type="paragraph" w:customStyle="1" w:styleId="radio18">
    <w:name w:val="radio18"/>
    <w:basedOn w:val="Normal"/>
    <w:pPr>
      <w:spacing w:before="75" w:after="150"/>
    </w:pPr>
  </w:style>
  <w:style w:type="paragraph" w:customStyle="1" w:styleId="checkbox18">
    <w:name w:val="checkbox18"/>
    <w:basedOn w:val="Normal"/>
    <w:pPr>
      <w:spacing w:before="75" w:after="150"/>
    </w:pPr>
  </w:style>
  <w:style w:type="paragraph" w:customStyle="1" w:styleId="btn46">
    <w:name w:val="btn46"/>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input-append24">
    <w:name w:val="input-append24"/>
    <w:basedOn w:val="Normal"/>
    <w:pPr>
      <w:spacing w:before="75" w:after="150"/>
      <w:textAlignment w:val="center"/>
    </w:pPr>
    <w:rPr>
      <w:sz w:val="2"/>
      <w:szCs w:val="2"/>
    </w:rPr>
  </w:style>
  <w:style w:type="paragraph" w:customStyle="1" w:styleId="input-prepend24">
    <w:name w:val="input-prepend24"/>
    <w:basedOn w:val="Normal"/>
    <w:pPr>
      <w:spacing w:before="75" w:after="150"/>
      <w:textAlignment w:val="center"/>
    </w:pPr>
    <w:rPr>
      <w:sz w:val="2"/>
      <w:szCs w:val="2"/>
    </w:rPr>
  </w:style>
  <w:style w:type="paragraph" w:customStyle="1" w:styleId="search-query11">
    <w:name w:val="search-query11"/>
    <w:basedOn w:val="Normal"/>
    <w:rPr>
      <w:rFonts w:ascii="Helvetica" w:hAnsi="Helvetica" w:cs="Helvetica"/>
      <w:sz w:val="20"/>
      <w:szCs w:val="20"/>
    </w:rPr>
  </w:style>
  <w:style w:type="paragraph" w:customStyle="1" w:styleId="navbar-inner25">
    <w:name w:val="navbar-inner25"/>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26">
    <w:name w:val="navbar-inner26"/>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27">
    <w:name w:val="navbar-inner27"/>
    <w:basedOn w:val="Normal"/>
    <w:pPr>
      <w:pBdr>
        <w:top w:val="single" w:sz="6" w:space="0" w:color="D4D4D4"/>
        <w:left w:val="single" w:sz="2" w:space="15" w:color="D4D4D4"/>
        <w:bottom w:val="single" w:sz="2" w:space="0" w:color="D4D4D4"/>
        <w:right w:val="single" w:sz="2" w:space="15" w:color="D4D4D4"/>
      </w:pBdr>
      <w:shd w:val="clear" w:color="auto" w:fill="FAFAFA"/>
      <w:spacing w:after="150"/>
    </w:pPr>
  </w:style>
  <w:style w:type="paragraph" w:customStyle="1" w:styleId="nav6">
    <w:name w:val="nav6"/>
    <w:basedOn w:val="Normal"/>
    <w:pPr>
      <w:ind w:right="150"/>
    </w:pPr>
  </w:style>
  <w:style w:type="paragraph" w:customStyle="1" w:styleId="navlia15">
    <w:name w:val="nav&gt;li&gt;a15"/>
    <w:basedOn w:val="Normal"/>
    <w:pPr>
      <w:spacing w:after="150"/>
    </w:pPr>
    <w:rPr>
      <w:color w:val="777777"/>
    </w:rPr>
  </w:style>
  <w:style w:type="paragraph" w:customStyle="1" w:styleId="caret111">
    <w:name w:val="caret111"/>
    <w:basedOn w:val="Normal"/>
    <w:pPr>
      <w:pBdr>
        <w:top w:val="single" w:sz="24" w:space="0" w:color="0088CC"/>
      </w:pBdr>
      <w:spacing w:before="120" w:after="150"/>
      <w:textAlignment w:val="top"/>
    </w:pPr>
  </w:style>
  <w:style w:type="paragraph" w:customStyle="1" w:styleId="btn-navbar11">
    <w:name w:val="btn-navbar11"/>
    <w:basedOn w:val="Normal"/>
    <w:pPr>
      <w:shd w:val="clear" w:color="auto" w:fill="EDEDED"/>
      <w:spacing w:after="150"/>
      <w:ind w:left="75" w:right="75"/>
    </w:pPr>
    <w:rPr>
      <w:vanish/>
      <w:color w:val="FFFFFF"/>
    </w:rPr>
  </w:style>
  <w:style w:type="paragraph" w:customStyle="1" w:styleId="icon-bar8">
    <w:name w:val="icon-bar8"/>
    <w:basedOn w:val="Normal"/>
    <w:pPr>
      <w:shd w:val="clear" w:color="auto" w:fill="F5F5F5"/>
      <w:spacing w:after="150"/>
    </w:pPr>
  </w:style>
  <w:style w:type="paragraph" w:customStyle="1" w:styleId="navbar-inner28">
    <w:name w:val="navbar-inner28"/>
    <w:basedOn w:val="Normal"/>
    <w:pPr>
      <w:pBdr>
        <w:top w:val="single" w:sz="6" w:space="0" w:color="252525"/>
        <w:left w:val="single" w:sz="6" w:space="15" w:color="252525"/>
        <w:bottom w:val="single" w:sz="6" w:space="0" w:color="252525"/>
        <w:right w:val="single" w:sz="6" w:space="15" w:color="252525"/>
      </w:pBdr>
      <w:shd w:val="clear" w:color="auto" w:fill="1B1B1B"/>
      <w:spacing w:after="150"/>
    </w:pPr>
  </w:style>
  <w:style w:type="paragraph" w:customStyle="1" w:styleId="brand14">
    <w:name w:val="brand14"/>
    <w:basedOn w:val="Normal"/>
    <w:pPr>
      <w:spacing w:after="150"/>
    </w:pPr>
    <w:rPr>
      <w:color w:val="999999"/>
    </w:rPr>
  </w:style>
  <w:style w:type="paragraph" w:customStyle="1" w:styleId="navlia16">
    <w:name w:val="nav&gt;li&gt;a16"/>
    <w:basedOn w:val="Normal"/>
    <w:pPr>
      <w:spacing w:after="150"/>
    </w:pPr>
    <w:rPr>
      <w:color w:val="999999"/>
    </w:rPr>
  </w:style>
  <w:style w:type="paragraph" w:customStyle="1" w:styleId="navbar-text6">
    <w:name w:val="navbar-text6"/>
    <w:basedOn w:val="Normal"/>
    <w:pPr>
      <w:spacing w:line="600" w:lineRule="atLeast"/>
    </w:pPr>
    <w:rPr>
      <w:color w:val="999999"/>
    </w:rPr>
  </w:style>
  <w:style w:type="paragraph" w:customStyle="1" w:styleId="navbar-link6">
    <w:name w:val="navbar-link6"/>
    <w:basedOn w:val="Normal"/>
    <w:pPr>
      <w:spacing w:after="150"/>
    </w:pPr>
    <w:rPr>
      <w:color w:val="999999"/>
    </w:rPr>
  </w:style>
  <w:style w:type="paragraph" w:customStyle="1" w:styleId="divider-vertical12">
    <w:name w:val="divider-vertical12"/>
    <w:basedOn w:val="Normal"/>
    <w:pPr>
      <w:spacing w:after="150"/>
    </w:pPr>
  </w:style>
  <w:style w:type="paragraph" w:customStyle="1" w:styleId="search-query12">
    <w:name w:val="search-query12"/>
    <w:basedOn w:val="Normal"/>
    <w:pPr>
      <w:shd w:val="clear" w:color="auto" w:fill="515151"/>
    </w:pPr>
    <w:rPr>
      <w:rFonts w:ascii="Helvetica" w:hAnsi="Helvetica" w:cs="Helvetica"/>
      <w:color w:val="FFFFFF"/>
      <w:sz w:val="20"/>
      <w:szCs w:val="20"/>
    </w:rPr>
  </w:style>
  <w:style w:type="paragraph" w:customStyle="1" w:styleId="btn-navbar12">
    <w:name w:val="btn-navbar12"/>
    <w:basedOn w:val="Normal"/>
    <w:pPr>
      <w:shd w:val="clear" w:color="auto" w:fill="0E0E0E"/>
      <w:spacing w:after="150"/>
    </w:pPr>
    <w:rPr>
      <w:color w:val="FFFFFF"/>
    </w:rPr>
  </w:style>
  <w:style w:type="paragraph" w:customStyle="1" w:styleId="thumbnails6">
    <w:name w:val="thumbnails6"/>
    <w:basedOn w:val="Normal"/>
    <w:pPr>
      <w:spacing w:after="150"/>
    </w:pPr>
  </w:style>
  <w:style w:type="paragraph" w:customStyle="1" w:styleId="caption8">
    <w:name w:val="caption8"/>
    <w:basedOn w:val="Normal"/>
    <w:pPr>
      <w:spacing w:after="150"/>
    </w:pPr>
    <w:rPr>
      <w:color w:val="555555"/>
    </w:rPr>
  </w:style>
  <w:style w:type="paragraph" w:customStyle="1" w:styleId="close11">
    <w:name w:val="close11"/>
    <w:basedOn w:val="Normal"/>
    <w:pPr>
      <w:spacing w:after="150" w:line="300" w:lineRule="atLeast"/>
    </w:pPr>
    <w:rPr>
      <w:b/>
      <w:bCs/>
      <w:color w:val="000000"/>
      <w:sz w:val="30"/>
      <w:szCs w:val="30"/>
    </w:rPr>
  </w:style>
  <w:style w:type="paragraph" w:customStyle="1" w:styleId="bar31">
    <w:name w:val="bar31"/>
    <w:basedOn w:val="Normal"/>
    <w:pPr>
      <w:shd w:val="clear" w:color="auto" w:fill="0E90D2"/>
      <w:spacing w:after="150"/>
      <w:jc w:val="center"/>
    </w:pPr>
    <w:rPr>
      <w:color w:val="FFFFFF"/>
      <w:sz w:val="18"/>
      <w:szCs w:val="18"/>
    </w:rPr>
  </w:style>
  <w:style w:type="paragraph" w:customStyle="1" w:styleId="bar32">
    <w:name w:val="bar32"/>
    <w:basedOn w:val="Normal"/>
    <w:pPr>
      <w:shd w:val="clear" w:color="auto" w:fill="149BDF"/>
      <w:spacing w:after="150"/>
    </w:pPr>
  </w:style>
  <w:style w:type="paragraph" w:customStyle="1" w:styleId="bar33">
    <w:name w:val="bar33"/>
    <w:basedOn w:val="Normal"/>
    <w:pPr>
      <w:shd w:val="clear" w:color="auto" w:fill="DD514C"/>
      <w:spacing w:after="150"/>
    </w:pPr>
  </w:style>
  <w:style w:type="paragraph" w:customStyle="1" w:styleId="bar-danger6">
    <w:name w:val="bar-danger6"/>
    <w:basedOn w:val="Normal"/>
    <w:pPr>
      <w:shd w:val="clear" w:color="auto" w:fill="DD514C"/>
      <w:spacing w:after="150"/>
    </w:pPr>
  </w:style>
  <w:style w:type="paragraph" w:customStyle="1" w:styleId="bar34">
    <w:name w:val="bar34"/>
    <w:basedOn w:val="Normal"/>
    <w:pPr>
      <w:shd w:val="clear" w:color="auto" w:fill="5EB95E"/>
      <w:spacing w:after="150"/>
    </w:pPr>
  </w:style>
  <w:style w:type="paragraph" w:customStyle="1" w:styleId="bar-success6">
    <w:name w:val="bar-success6"/>
    <w:basedOn w:val="Normal"/>
    <w:pPr>
      <w:shd w:val="clear" w:color="auto" w:fill="5EB95E"/>
      <w:spacing w:after="150"/>
    </w:pPr>
  </w:style>
  <w:style w:type="paragraph" w:customStyle="1" w:styleId="bar35">
    <w:name w:val="bar35"/>
    <w:basedOn w:val="Normal"/>
    <w:pPr>
      <w:shd w:val="clear" w:color="auto" w:fill="4BB1CF"/>
      <w:spacing w:after="150"/>
    </w:pPr>
  </w:style>
  <w:style w:type="paragraph" w:customStyle="1" w:styleId="bar-info6">
    <w:name w:val="bar-info6"/>
    <w:basedOn w:val="Normal"/>
    <w:pPr>
      <w:shd w:val="clear" w:color="auto" w:fill="4BB1CF"/>
      <w:spacing w:after="150"/>
    </w:pPr>
  </w:style>
  <w:style w:type="paragraph" w:customStyle="1" w:styleId="bar36">
    <w:name w:val="bar36"/>
    <w:basedOn w:val="Normal"/>
    <w:pPr>
      <w:shd w:val="clear" w:color="auto" w:fill="FAA732"/>
      <w:spacing w:after="150"/>
    </w:pPr>
  </w:style>
  <w:style w:type="paragraph" w:customStyle="1" w:styleId="bar-warning6">
    <w:name w:val="bar-warning6"/>
    <w:basedOn w:val="Normal"/>
    <w:pPr>
      <w:shd w:val="clear" w:color="auto" w:fill="FAA732"/>
      <w:spacing w:after="150"/>
    </w:pPr>
  </w:style>
  <w:style w:type="paragraph" w:customStyle="1" w:styleId="media8">
    <w:name w:val="media8"/>
    <w:basedOn w:val="Normal"/>
    <w:pPr>
      <w:spacing w:before="225" w:after="150"/>
    </w:pPr>
  </w:style>
  <w:style w:type="paragraph" w:customStyle="1" w:styleId="arrow6">
    <w:name w:val="arrow6"/>
    <w:basedOn w:val="Normal"/>
    <w:pPr>
      <w:spacing w:after="150"/>
    </w:pPr>
  </w:style>
  <w:style w:type="paragraph" w:customStyle="1" w:styleId="close12">
    <w:name w:val="close12"/>
    <w:basedOn w:val="Normal"/>
    <w:pPr>
      <w:spacing w:before="30" w:after="150" w:line="300" w:lineRule="atLeast"/>
    </w:pPr>
    <w:rPr>
      <w:b/>
      <w:bCs/>
      <w:color w:val="000000"/>
      <w:sz w:val="30"/>
      <w:szCs w:val="30"/>
    </w:rPr>
  </w:style>
  <w:style w:type="paragraph" w:customStyle="1" w:styleId="caret112">
    <w:name w:val="caret112"/>
    <w:basedOn w:val="Normal"/>
    <w:pPr>
      <w:pBdr>
        <w:top w:val="single" w:sz="24" w:space="0" w:color="000000"/>
      </w:pBdr>
      <w:spacing w:before="120" w:after="150"/>
      <w:ind w:left="30"/>
      <w:textAlignment w:val="top"/>
    </w:pPr>
  </w:style>
  <w:style w:type="paragraph" w:customStyle="1" w:styleId="divider14">
    <w:name w:val="divider14"/>
    <w:basedOn w:val="Normal"/>
    <w:pPr>
      <w:pBdr>
        <w:bottom w:val="single" w:sz="6" w:space="0" w:color="FFFFFF"/>
      </w:pBdr>
      <w:shd w:val="clear" w:color="auto" w:fill="E5E5E5"/>
      <w:spacing w:before="135" w:after="135"/>
      <w:ind w:left="15" w:right="15"/>
    </w:pPr>
  </w:style>
  <w:style w:type="paragraph" w:customStyle="1" w:styleId="caret113">
    <w:name w:val="caret113"/>
    <w:basedOn w:val="Normal"/>
    <w:pPr>
      <w:pBdr>
        <w:bottom w:val="single" w:sz="24" w:space="0" w:color="000000"/>
      </w:pBdr>
      <w:spacing w:after="150"/>
      <w:textAlignment w:val="top"/>
    </w:pPr>
  </w:style>
  <w:style w:type="paragraph" w:customStyle="1" w:styleId="caret114">
    <w:name w:val="caret114"/>
    <w:basedOn w:val="Normal"/>
    <w:pPr>
      <w:pBdr>
        <w:bottom w:val="single" w:sz="24" w:space="0" w:color="000000"/>
      </w:pBdr>
      <w:spacing w:before="120" w:after="150"/>
      <w:ind w:left="30"/>
      <w:textAlignment w:val="top"/>
    </w:pPr>
  </w:style>
  <w:style w:type="paragraph" w:customStyle="1" w:styleId="dropdown-menu29">
    <w:name w:val="dropdown-menu29"/>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30">
    <w:name w:val="dropdown-menu30"/>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14">
    <w:name w:val="nav-header14"/>
    <w:basedOn w:val="Normal"/>
    <w:pPr>
      <w:spacing w:after="150" w:line="300" w:lineRule="atLeast"/>
    </w:pPr>
    <w:rPr>
      <w:b/>
      <w:bCs/>
      <w:caps/>
      <w:color w:val="999999"/>
      <w:sz w:val="17"/>
      <w:szCs w:val="17"/>
    </w:rPr>
  </w:style>
  <w:style w:type="paragraph" w:customStyle="1" w:styleId="accordion-toggle6">
    <w:name w:val="accordion-toggle6"/>
    <w:basedOn w:val="Normal"/>
    <w:pPr>
      <w:spacing w:after="150"/>
    </w:pPr>
  </w:style>
  <w:style w:type="paragraph" w:customStyle="1" w:styleId="active20">
    <w:name w:val="active20"/>
    <w:basedOn w:val="Normal"/>
    <w:pPr>
      <w:shd w:val="clear" w:color="auto" w:fill="FFFFFF"/>
      <w:spacing w:after="150"/>
    </w:pPr>
  </w:style>
  <w:style w:type="paragraph" w:customStyle="1" w:styleId="icon-li4">
    <w:name w:val="icon-li4"/>
    <w:basedOn w:val="Normal"/>
    <w:pPr>
      <w:spacing w:after="150"/>
      <w:jc w:val="center"/>
    </w:pPr>
  </w:style>
  <w:style w:type="paragraph" w:customStyle="1" w:styleId="icon-stack-base4">
    <w:name w:val="icon-stack-base4"/>
    <w:basedOn w:val="Normal"/>
    <w:pPr>
      <w:spacing w:after="150"/>
    </w:pPr>
    <w:rPr>
      <w:sz w:val="48"/>
      <w:szCs w:val="48"/>
    </w:rPr>
  </w:style>
  <w:style w:type="paragraph" w:customStyle="1" w:styleId="icon-stack4">
    <w:name w:val="icon-stack4"/>
    <w:basedOn w:val="Normal"/>
    <w:pPr>
      <w:spacing w:after="150" w:line="480" w:lineRule="atLeast"/>
    </w:pPr>
  </w:style>
  <w:style w:type="paragraph" w:customStyle="1" w:styleId="icon-spin4">
    <w:name w:val="icon-spin4"/>
    <w:basedOn w:val="Normal"/>
    <w:pPr>
      <w:spacing w:after="150"/>
    </w:pPr>
  </w:style>
  <w:style w:type="paragraph" w:customStyle="1" w:styleId="carousel-anim3">
    <w:name w:val="carousel-anim3"/>
    <w:basedOn w:val="Normal"/>
    <w:pPr>
      <w:shd w:val="clear" w:color="auto" w:fill="000000"/>
      <w:jc w:val="center"/>
    </w:pPr>
    <w:rPr>
      <w:color w:val="FFFFFF"/>
      <w:sz w:val="23"/>
      <w:szCs w:val="23"/>
    </w:rPr>
  </w:style>
  <w:style w:type="paragraph" w:customStyle="1" w:styleId="carousel-caption3">
    <w:name w:val="carousel-caption3"/>
    <w:basedOn w:val="Normal"/>
    <w:pPr>
      <w:shd w:val="clear" w:color="auto" w:fill="FFFFFF"/>
      <w:spacing w:after="150"/>
    </w:pPr>
  </w:style>
  <w:style w:type="paragraph" w:customStyle="1" w:styleId="carousel-indicators3">
    <w:name w:val="carousel-indicators3"/>
    <w:basedOn w:val="Normal"/>
    <w:pPr>
      <w:shd w:val="clear" w:color="auto" w:fill="000000"/>
    </w:pPr>
  </w:style>
  <w:style w:type="paragraph" w:customStyle="1" w:styleId="carousel-control3">
    <w:name w:val="carousel-control3"/>
    <w:basedOn w:val="Normal"/>
    <w:pPr>
      <w:shd w:val="clear" w:color="auto" w:fill="000000"/>
      <w:spacing w:after="150" w:line="750" w:lineRule="atLeast"/>
      <w:jc w:val="center"/>
    </w:pPr>
    <w:rPr>
      <w:color w:val="FFFFFF"/>
      <w:sz w:val="90"/>
      <w:szCs w:val="90"/>
    </w:rPr>
  </w:style>
  <w:style w:type="paragraph" w:customStyle="1" w:styleId="nav-header15">
    <w:name w:val="nav-header15"/>
    <w:basedOn w:val="Normal"/>
    <w:pPr>
      <w:pBdr>
        <w:bottom w:val="single" w:sz="12" w:space="0" w:color="C4DEEE"/>
      </w:pBdr>
      <w:spacing w:line="300" w:lineRule="atLeast"/>
      <w:ind w:left="-225" w:right="-225"/>
    </w:pPr>
    <w:rPr>
      <w:b/>
      <w:bCs/>
      <w:caps/>
      <w:color w:val="111111"/>
      <w:sz w:val="20"/>
      <w:szCs w:val="20"/>
    </w:rPr>
  </w:style>
  <w:style w:type="paragraph" w:customStyle="1" w:styleId="breadcrumb3">
    <w:name w:val="breadcrumb3"/>
    <w:basedOn w:val="Normal"/>
    <w:pPr>
      <w:spacing w:after="240"/>
    </w:pPr>
    <w:rPr>
      <w:color w:val="333333"/>
      <w:sz w:val="17"/>
      <w:szCs w:val="17"/>
    </w:rPr>
  </w:style>
  <w:style w:type="paragraph" w:customStyle="1" w:styleId="active21">
    <w:name w:val="active21"/>
    <w:basedOn w:val="Normal"/>
    <w:pPr>
      <w:spacing w:before="240" w:after="240" w:line="300" w:lineRule="atLeast"/>
    </w:pPr>
    <w:rPr>
      <w:color w:val="000000"/>
      <w:sz w:val="20"/>
      <w:szCs w:val="20"/>
    </w:rPr>
  </w:style>
  <w:style w:type="paragraph" w:customStyle="1" w:styleId="callout5">
    <w:name w:val="callout5"/>
    <w:basedOn w:val="Normal"/>
    <w:pPr>
      <w:spacing w:after="210"/>
    </w:pPr>
    <w:rPr>
      <w:color w:val="555555"/>
      <w:sz w:val="26"/>
      <w:szCs w:val="26"/>
    </w:rPr>
  </w:style>
  <w:style w:type="paragraph" w:customStyle="1" w:styleId="btn47">
    <w:name w:val="btn47"/>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publish-date3">
    <w:name w:val="publish-date3"/>
    <w:basedOn w:val="Normal"/>
    <w:pPr>
      <w:spacing w:before="240" w:after="360"/>
    </w:pPr>
    <w:rPr>
      <w:color w:val="707070"/>
      <w:sz w:val="17"/>
      <w:szCs w:val="17"/>
    </w:rPr>
  </w:style>
  <w:style w:type="paragraph" w:customStyle="1" w:styleId="media9">
    <w:name w:val="media9"/>
    <w:basedOn w:val="Normal"/>
    <w:pPr>
      <w:spacing w:before="300" w:after="450" w:line="300" w:lineRule="atLeast"/>
    </w:pPr>
    <w:rPr>
      <w:sz w:val="20"/>
      <w:szCs w:val="20"/>
    </w:rPr>
  </w:style>
  <w:style w:type="paragraph" w:customStyle="1" w:styleId="media-object3">
    <w:name w:val="media-object3"/>
    <w:basedOn w:val="Normal"/>
    <w:pPr>
      <w:spacing w:before="240" w:after="240" w:line="300" w:lineRule="atLeast"/>
    </w:pPr>
    <w:rPr>
      <w:sz w:val="20"/>
      <w:szCs w:val="20"/>
    </w:rPr>
  </w:style>
  <w:style w:type="paragraph" w:customStyle="1" w:styleId="caption9">
    <w:name w:val="caption9"/>
    <w:basedOn w:val="Normal"/>
    <w:pPr>
      <w:spacing w:before="240" w:after="240" w:line="300" w:lineRule="atLeast"/>
    </w:pPr>
    <w:rPr>
      <w:color w:val="555555"/>
      <w:sz w:val="20"/>
      <w:szCs w:val="20"/>
    </w:rPr>
  </w:style>
  <w:style w:type="paragraph" w:customStyle="1" w:styleId="credit3">
    <w:name w:val="credit3"/>
    <w:basedOn w:val="Normal"/>
    <w:rPr>
      <w:sz w:val="17"/>
      <w:szCs w:val="17"/>
    </w:rPr>
  </w:style>
  <w:style w:type="paragraph" w:customStyle="1" w:styleId="date3">
    <w:name w:val="date3"/>
    <w:basedOn w:val="Normal"/>
    <w:pPr>
      <w:spacing w:before="240" w:after="75" w:line="300" w:lineRule="atLeast"/>
    </w:pPr>
    <w:rPr>
      <w:color w:val="760000"/>
      <w:sz w:val="18"/>
      <w:szCs w:val="18"/>
    </w:rPr>
  </w:style>
  <w:style w:type="paragraph" w:customStyle="1" w:styleId="block-action3">
    <w:name w:val="block-action3"/>
    <w:basedOn w:val="Normal"/>
    <w:pPr>
      <w:spacing w:after="150"/>
      <w:jc w:val="right"/>
    </w:pPr>
    <w:rPr>
      <w:sz w:val="18"/>
      <w:szCs w:val="18"/>
    </w:rPr>
  </w:style>
  <w:style w:type="paragraph" w:customStyle="1" w:styleId="item3">
    <w:name w:val="item3"/>
    <w:basedOn w:val="Normal"/>
    <w:pPr>
      <w:spacing w:after="300"/>
    </w:pPr>
  </w:style>
  <w:style w:type="paragraph" w:customStyle="1" w:styleId="callout6">
    <w:name w:val="callout6"/>
    <w:basedOn w:val="Normal"/>
    <w:pPr>
      <w:spacing w:after="150"/>
    </w:pPr>
  </w:style>
  <w:style w:type="paragraph" w:customStyle="1" w:styleId="link-list3">
    <w:name w:val="link-list3"/>
    <w:basedOn w:val="Normal"/>
    <w:rPr>
      <w:color w:val="222222"/>
    </w:rPr>
  </w:style>
  <w:style w:type="paragraph" w:customStyle="1" w:styleId="navbar3">
    <w:name w:val="navbar3"/>
    <w:basedOn w:val="Normal"/>
  </w:style>
  <w:style w:type="paragraph" w:customStyle="1" w:styleId="global-navigation3">
    <w:name w:val="global-navigation3"/>
    <w:basedOn w:val="Normal"/>
    <w:pPr>
      <w:spacing w:after="150"/>
    </w:pPr>
  </w:style>
  <w:style w:type="paragraph" w:customStyle="1" w:styleId="navbar-inner29">
    <w:name w:val="navbar-inner29"/>
    <w:basedOn w:val="Normal"/>
    <w:pPr>
      <w:spacing w:after="150"/>
    </w:pPr>
  </w:style>
  <w:style w:type="paragraph" w:customStyle="1" w:styleId="crest5">
    <w:name w:val="crest5"/>
    <w:basedOn w:val="Normal"/>
    <w:pPr>
      <w:shd w:val="clear" w:color="auto" w:fill="FFFFFF"/>
      <w:spacing w:after="150"/>
    </w:pPr>
  </w:style>
  <w:style w:type="paragraph" w:customStyle="1" w:styleId="flag5">
    <w:name w:val="flag5"/>
    <w:basedOn w:val="Normal"/>
    <w:rPr>
      <w:color w:val="FFFFFF"/>
    </w:rPr>
  </w:style>
  <w:style w:type="paragraph" w:customStyle="1" w:styleId="logo5">
    <w:name w:val="logo5"/>
    <w:basedOn w:val="Normal"/>
    <w:pPr>
      <w:ind w:hanging="18913"/>
    </w:pPr>
    <w:rPr>
      <w:b/>
      <w:bCs/>
      <w:sz w:val="36"/>
      <w:szCs w:val="36"/>
    </w:rPr>
  </w:style>
  <w:style w:type="paragraph" w:customStyle="1" w:styleId="navbar-wrapper3">
    <w:name w:val="navbar-wrapper3"/>
    <w:basedOn w:val="Normal"/>
    <w:pPr>
      <w:shd w:val="clear" w:color="auto" w:fill="FFFFFF"/>
      <w:spacing w:before="375" w:after="150"/>
    </w:pPr>
  </w:style>
  <w:style w:type="paragraph" w:customStyle="1" w:styleId="icon-bar9">
    <w:name w:val="icon-bar9"/>
    <w:basedOn w:val="Normal"/>
    <w:pPr>
      <w:spacing w:after="150"/>
    </w:pPr>
  </w:style>
  <w:style w:type="paragraph" w:customStyle="1" w:styleId="brand15">
    <w:name w:val="brand15"/>
    <w:basedOn w:val="Normal"/>
    <w:pPr>
      <w:spacing w:after="150"/>
    </w:pPr>
    <w:rPr>
      <w:vanish/>
    </w:rPr>
  </w:style>
  <w:style w:type="paragraph" w:customStyle="1" w:styleId="navbar-inner30">
    <w:name w:val="navbar-inner30"/>
    <w:basedOn w:val="Normal"/>
    <w:pPr>
      <w:spacing w:after="150"/>
    </w:pPr>
  </w:style>
  <w:style w:type="paragraph" w:customStyle="1" w:styleId="navlia17">
    <w:name w:val="nav&gt;li&gt;a17"/>
    <w:basedOn w:val="Normal"/>
    <w:pPr>
      <w:pBdr>
        <w:left w:val="single" w:sz="6" w:space="0" w:color="auto"/>
      </w:pBdr>
      <w:spacing w:after="150"/>
    </w:pPr>
    <w:rPr>
      <w:color w:val="FFFFFF"/>
    </w:rPr>
  </w:style>
  <w:style w:type="paragraph" w:customStyle="1" w:styleId="dropdown-menu31">
    <w:name w:val="dropdown-menu31"/>
    <w:basedOn w:val="Normal"/>
    <w:pPr>
      <w:shd w:val="clear" w:color="auto" w:fill="FFFFFF"/>
    </w:pPr>
    <w:rPr>
      <w:vanish/>
    </w:rPr>
  </w:style>
  <w:style w:type="paragraph" w:customStyle="1" w:styleId="dropdown-menu32">
    <w:name w:val="dropdown-menu32"/>
    <w:basedOn w:val="Normal"/>
    <w:pPr>
      <w:shd w:val="clear" w:color="auto" w:fill="FFFFFF"/>
    </w:pPr>
    <w:rPr>
      <w:vanish/>
    </w:rPr>
  </w:style>
  <w:style w:type="paragraph" w:customStyle="1" w:styleId="dropdown-menulia7">
    <w:name w:val="dropdown-menu&gt;li&gt;a7"/>
    <w:basedOn w:val="Normal"/>
    <w:pPr>
      <w:spacing w:after="150" w:line="300" w:lineRule="atLeast"/>
    </w:pPr>
    <w:rPr>
      <w:color w:val="FFFFFF"/>
    </w:rPr>
  </w:style>
  <w:style w:type="paragraph" w:customStyle="1" w:styleId="dropdown-menulia8">
    <w:name w:val="dropdown-menu&gt;li&gt;a8"/>
    <w:basedOn w:val="Normal"/>
    <w:pPr>
      <w:spacing w:after="150" w:line="300" w:lineRule="atLeast"/>
    </w:pPr>
    <w:rPr>
      <w:color w:val="FFFFFF"/>
    </w:rPr>
  </w:style>
  <w:style w:type="paragraph" w:customStyle="1" w:styleId="btn48">
    <w:name w:val="btn48"/>
    <w:basedOn w:val="Normal"/>
    <w:pPr>
      <w:shd w:val="clear" w:color="auto" w:fill="EFC418"/>
      <w:spacing w:line="300" w:lineRule="atLeast"/>
      <w:jc w:val="center"/>
      <w:textAlignment w:val="center"/>
    </w:pPr>
    <w:rPr>
      <w:color w:val="000000"/>
      <w:sz w:val="21"/>
      <w:szCs w:val="21"/>
    </w:rPr>
  </w:style>
  <w:style w:type="paragraph" w:customStyle="1" w:styleId="dropdowna3">
    <w:name w:val="dropdown&gt;a3"/>
    <w:basedOn w:val="Normal"/>
    <w:pPr>
      <w:spacing w:after="150"/>
    </w:pPr>
    <w:rPr>
      <w:color w:val="FFFFFF"/>
    </w:rPr>
  </w:style>
  <w:style w:type="paragraph" w:customStyle="1" w:styleId="dropdown-menulia9">
    <w:name w:val="dropdown-menu&gt;li&gt;a9"/>
    <w:basedOn w:val="Normal"/>
    <w:pPr>
      <w:spacing w:after="150" w:line="300" w:lineRule="atLeast"/>
    </w:pPr>
    <w:rPr>
      <w:color w:val="333333"/>
    </w:rPr>
  </w:style>
  <w:style w:type="paragraph" w:customStyle="1" w:styleId="sidebar-navigation3">
    <w:name w:val="sidebar-navigation3"/>
    <w:basedOn w:val="Normal"/>
    <w:pPr>
      <w:pBdr>
        <w:top w:val="single" w:sz="6" w:space="0" w:color="C4DEEE"/>
        <w:left w:val="single" w:sz="6" w:space="11" w:color="C4DEEE"/>
        <w:bottom w:val="single" w:sz="6" w:space="4" w:color="C4DEEE"/>
        <w:right w:val="single" w:sz="6" w:space="11" w:color="C4DEEE"/>
      </w:pBdr>
      <w:shd w:val="clear" w:color="auto" w:fill="F4F9FC"/>
      <w:spacing w:before="240" w:after="300" w:line="300" w:lineRule="atLeast"/>
    </w:pPr>
    <w:rPr>
      <w:sz w:val="20"/>
      <w:szCs w:val="20"/>
    </w:rPr>
  </w:style>
  <w:style w:type="paragraph" w:customStyle="1" w:styleId="divider15">
    <w:name w:val="divider15"/>
    <w:basedOn w:val="Normal"/>
    <w:pPr>
      <w:pBdr>
        <w:bottom w:val="single" w:sz="6" w:space="0" w:color="FFFFFF"/>
      </w:pBdr>
      <w:shd w:val="clear" w:color="auto" w:fill="FFFFFF"/>
      <w:spacing w:before="135" w:after="135" w:line="300" w:lineRule="atLeast"/>
      <w:ind w:left="15" w:right="15"/>
    </w:pPr>
    <w:rPr>
      <w:sz w:val="20"/>
      <w:szCs w:val="20"/>
    </w:rPr>
  </w:style>
  <w:style w:type="paragraph" w:customStyle="1" w:styleId="container27">
    <w:name w:val="container27"/>
    <w:basedOn w:val="Normal"/>
    <w:pPr>
      <w:spacing w:after="150"/>
    </w:pPr>
  </w:style>
  <w:style w:type="paragraph" w:customStyle="1" w:styleId="accordion3">
    <w:name w:val="accordion3"/>
    <w:basedOn w:val="Normal"/>
    <w:pPr>
      <w:spacing w:after="150"/>
    </w:pPr>
  </w:style>
  <w:style w:type="paragraph" w:customStyle="1" w:styleId="accordion-body3">
    <w:name w:val="accordion-body3"/>
    <w:basedOn w:val="Normal"/>
    <w:pPr>
      <w:spacing w:before="150" w:after="150"/>
    </w:pPr>
  </w:style>
  <w:style w:type="paragraph" w:customStyle="1" w:styleId="crest6">
    <w:name w:val="crest6"/>
    <w:basedOn w:val="Normal"/>
    <w:pPr>
      <w:spacing w:after="240"/>
    </w:pPr>
  </w:style>
  <w:style w:type="paragraph" w:customStyle="1" w:styleId="divided3">
    <w:name w:val="divided3"/>
    <w:basedOn w:val="Normal"/>
    <w:pPr>
      <w:pBdr>
        <w:right w:val="single" w:sz="6" w:space="0" w:color="auto"/>
      </w:pBdr>
      <w:ind w:right="-15"/>
    </w:pPr>
  </w:style>
  <w:style w:type="paragraph" w:customStyle="1" w:styleId="flag6">
    <w:name w:val="flag6"/>
    <w:basedOn w:val="Normal"/>
    <w:pPr>
      <w:ind w:right="240"/>
    </w:pPr>
    <w:rPr>
      <w:rFonts w:ascii="Open Sans" w:hAnsi="Open Sans"/>
      <w:color w:val="FFFFFF"/>
      <w:sz w:val="27"/>
      <w:szCs w:val="27"/>
    </w:rPr>
  </w:style>
  <w:style w:type="paragraph" w:customStyle="1" w:styleId="small-print3">
    <w:name w:val="small-print3"/>
    <w:basedOn w:val="Normal"/>
    <w:rPr>
      <w:sz w:val="17"/>
      <w:szCs w:val="17"/>
    </w:rPr>
  </w:style>
  <w:style w:type="paragraph" w:customStyle="1" w:styleId="interpreter3">
    <w:name w:val="interpreter3"/>
    <w:basedOn w:val="Normal"/>
    <w:pPr>
      <w:spacing w:after="150"/>
    </w:pPr>
  </w:style>
  <w:style w:type="paragraph" w:customStyle="1" w:styleId="footnote3">
    <w:name w:val="footnote3"/>
    <w:basedOn w:val="Normal"/>
    <w:pPr>
      <w:spacing w:before="240" w:after="240" w:line="300" w:lineRule="atLeast"/>
    </w:pPr>
    <w:rPr>
      <w:color w:val="4A4A4A"/>
      <w:sz w:val="17"/>
      <w:szCs w:val="17"/>
    </w:rPr>
  </w:style>
  <w:style w:type="paragraph" w:customStyle="1" w:styleId="strapline3">
    <w:name w:val="strapline3"/>
    <w:basedOn w:val="Normal"/>
    <w:pPr>
      <w:spacing w:after="120"/>
    </w:pPr>
    <w:rPr>
      <w:rFonts w:ascii="Open Sans" w:hAnsi="Open Sans"/>
      <w:color w:val="000000"/>
    </w:rPr>
  </w:style>
  <w:style w:type="paragraph" w:customStyle="1" w:styleId="title3">
    <w:name w:val="title3"/>
    <w:basedOn w:val="Normal"/>
    <w:pPr>
      <w:spacing w:after="150" w:line="225" w:lineRule="atLeast"/>
    </w:pPr>
    <w:rPr>
      <w:color w:val="6DD4FF"/>
      <w:sz w:val="17"/>
      <w:szCs w:val="17"/>
    </w:rPr>
  </w:style>
  <w:style w:type="paragraph" w:customStyle="1" w:styleId="nav-tabs5">
    <w:name w:val="nav-tabs5"/>
    <w:basedOn w:val="Normal"/>
    <w:pPr>
      <w:pBdr>
        <w:bottom w:val="dotted" w:sz="6" w:space="0" w:color="AAAAAA"/>
      </w:pBdr>
      <w:spacing w:after="150" w:line="225" w:lineRule="atLeast"/>
    </w:pPr>
    <w:rPr>
      <w:b/>
      <w:bCs/>
      <w:sz w:val="17"/>
      <w:szCs w:val="17"/>
    </w:rPr>
  </w:style>
  <w:style w:type="paragraph" w:customStyle="1" w:styleId="portfolio-toggle3">
    <w:name w:val="portfolio-toggle3"/>
    <w:basedOn w:val="Normal"/>
    <w:pPr>
      <w:spacing w:line="225" w:lineRule="atLeast"/>
    </w:pPr>
    <w:rPr>
      <w:color w:val="FFFFFF"/>
      <w:sz w:val="17"/>
      <w:szCs w:val="17"/>
    </w:rPr>
  </w:style>
  <w:style w:type="paragraph" w:customStyle="1" w:styleId="photo-gallery3">
    <w:name w:val="photo-gallery3"/>
    <w:basedOn w:val="Normal"/>
    <w:pPr>
      <w:spacing w:before="240" w:after="240" w:line="300" w:lineRule="atLeast"/>
    </w:pPr>
    <w:rPr>
      <w:sz w:val="20"/>
      <w:szCs w:val="20"/>
    </w:rPr>
  </w:style>
  <w:style w:type="paragraph" w:customStyle="1" w:styleId="video-container3">
    <w:name w:val="video-container3"/>
    <w:basedOn w:val="Normal"/>
    <w:pPr>
      <w:spacing w:before="240" w:after="240" w:line="300" w:lineRule="atLeast"/>
    </w:pPr>
    <w:rPr>
      <w:sz w:val="20"/>
      <w:szCs w:val="20"/>
    </w:rPr>
  </w:style>
  <w:style w:type="paragraph" w:customStyle="1" w:styleId="logo6">
    <w:name w:val="logo6"/>
    <w:basedOn w:val="Normal"/>
    <w:pPr>
      <w:spacing w:after="450"/>
    </w:pPr>
  </w:style>
  <w:style w:type="paragraph" w:customStyle="1" w:styleId="navli3">
    <w:name w:val="nav&gt;li3"/>
    <w:basedOn w:val="Normal"/>
    <w:pPr>
      <w:spacing w:after="150"/>
      <w:ind w:left="-240"/>
    </w:pPr>
  </w:style>
  <w:style w:type="paragraph" w:customStyle="1" w:styleId="navlia18">
    <w:name w:val="nav&gt;li&gt;a18"/>
    <w:basedOn w:val="Normal"/>
    <w:pPr>
      <w:spacing w:after="150"/>
    </w:pPr>
    <w:rPr>
      <w:u w:val="single"/>
    </w:rPr>
  </w:style>
  <w:style w:type="paragraph" w:customStyle="1" w:styleId="dropdown-menu33">
    <w:name w:val="dropdown-menu33"/>
    <w:basedOn w:val="Normal"/>
    <w:pPr>
      <w:pBdr>
        <w:top w:val="single" w:sz="6" w:space="4" w:color="CCCCCC"/>
        <w:left w:val="single" w:sz="6" w:space="0" w:color="CCCCCC"/>
        <w:bottom w:val="single" w:sz="6" w:space="4" w:color="CCCCCC"/>
        <w:right w:val="single" w:sz="6" w:space="0" w:color="CCCCCC"/>
      </w:pBdr>
      <w:shd w:val="clear" w:color="auto" w:fill="1150A5"/>
    </w:pPr>
    <w:rPr>
      <w:vanish/>
    </w:rPr>
  </w:style>
  <w:style w:type="paragraph" w:customStyle="1" w:styleId="form-actions9">
    <w:name w:val="form-actions9"/>
    <w:basedOn w:val="Normal"/>
    <w:pPr>
      <w:pBdr>
        <w:top w:val="single" w:sz="6" w:space="14" w:color="E5E5E5"/>
      </w:pBdr>
      <w:shd w:val="clear" w:color="auto" w:fill="E8F3FA"/>
      <w:spacing w:before="300" w:after="300"/>
    </w:pPr>
  </w:style>
  <w:style w:type="paragraph" w:customStyle="1" w:styleId="nav-tabs6">
    <w:name w:val="nav-tabs6"/>
    <w:basedOn w:val="Normal"/>
    <w:pPr>
      <w:pBdr>
        <w:bottom w:val="single" w:sz="6" w:space="0" w:color="DDDDDD"/>
      </w:pBdr>
      <w:spacing w:after="150"/>
      <w:ind w:right="75"/>
    </w:pPr>
  </w:style>
  <w:style w:type="paragraph" w:customStyle="1" w:styleId="nav-tabsli3">
    <w:name w:val="nav-tabs&gt;li3"/>
    <w:basedOn w:val="Normal"/>
  </w:style>
  <w:style w:type="paragraph" w:customStyle="1" w:styleId="datatablesfilter3">
    <w:name w:val="datatables_filter3"/>
    <w:basedOn w:val="Normal"/>
    <w:pPr>
      <w:spacing w:after="150"/>
      <w:jc w:val="right"/>
    </w:pPr>
    <w:rPr>
      <w:color w:val="333333"/>
    </w:rPr>
  </w:style>
  <w:style w:type="paragraph" w:customStyle="1" w:styleId="datatablesinfo3">
    <w:name w:val="datatables_info3"/>
    <w:basedOn w:val="Normal"/>
    <w:pPr>
      <w:spacing w:after="150"/>
    </w:pPr>
    <w:rPr>
      <w:color w:val="333333"/>
    </w:rPr>
  </w:style>
  <w:style w:type="paragraph" w:customStyle="1" w:styleId="datatablespaginate3">
    <w:name w:val="datatables_paginate3"/>
    <w:basedOn w:val="Normal"/>
    <w:pPr>
      <w:spacing w:after="150"/>
      <w:jc w:val="right"/>
    </w:pPr>
    <w:rPr>
      <w:color w:val="333333"/>
    </w:rPr>
  </w:style>
  <w:style w:type="paragraph" w:customStyle="1" w:styleId="paginatebutton5">
    <w:name w:val="paginate_button5"/>
    <w:basedOn w:val="Normal"/>
    <w:pPr>
      <w:spacing w:after="150"/>
      <w:ind w:left="30"/>
      <w:jc w:val="center"/>
    </w:pPr>
    <w:rPr>
      <w:color w:val="333333"/>
    </w:rPr>
  </w:style>
  <w:style w:type="paragraph" w:customStyle="1" w:styleId="paginatebutton6">
    <w:name w:val="paginate_button6"/>
    <w:basedOn w:val="Normal"/>
    <w:pPr>
      <w:pBdr>
        <w:top w:val="single" w:sz="6" w:space="0" w:color="111111"/>
        <w:left w:val="single" w:sz="6" w:space="0" w:color="111111"/>
        <w:bottom w:val="single" w:sz="6" w:space="0" w:color="111111"/>
        <w:right w:val="single" w:sz="6" w:space="0" w:color="111111"/>
      </w:pBdr>
      <w:shd w:val="clear" w:color="auto" w:fill="585858"/>
      <w:spacing w:after="150"/>
      <w:ind w:left="30"/>
      <w:jc w:val="center"/>
    </w:pPr>
    <w:rPr>
      <w:color w:val="FFFFFF"/>
    </w:rPr>
  </w:style>
  <w:style w:type="paragraph" w:customStyle="1" w:styleId="datatablesprocessing3">
    <w:name w:val="datatables_processing3"/>
    <w:basedOn w:val="Normal"/>
    <w:pPr>
      <w:shd w:val="clear" w:color="auto" w:fill="FFFFFF"/>
      <w:spacing w:after="150"/>
      <w:ind w:left="-5953"/>
      <w:jc w:val="center"/>
    </w:pPr>
    <w:rPr>
      <w:color w:val="333333"/>
      <w:sz w:val="18"/>
      <w:szCs w:val="18"/>
    </w:rPr>
  </w:style>
  <w:style w:type="paragraph" w:customStyle="1" w:styleId="datatableslength3">
    <w:name w:val="datatables_length3"/>
    <w:basedOn w:val="Normal"/>
    <w:pPr>
      <w:spacing w:after="150"/>
    </w:pPr>
    <w:rPr>
      <w:color w:val="333333"/>
    </w:rPr>
  </w:style>
  <w:style w:type="paragraph" w:customStyle="1" w:styleId="datatablesscroll3">
    <w:name w:val="datatables_scroll3"/>
    <w:basedOn w:val="Normal"/>
    <w:pPr>
      <w:spacing w:after="150"/>
    </w:pPr>
  </w:style>
  <w:style w:type="character" w:customStyle="1" w:styleId="disabled5">
    <w:name w:val="disabled5"/>
    <w:basedOn w:val="DefaultParagraphFont"/>
    <w:rPr>
      <w:vanish w:val="0"/>
      <w:webHidden w:val="0"/>
      <w:color w:val="999999"/>
      <w:specVanish w:val="0"/>
    </w:rPr>
  </w:style>
  <w:style w:type="character" w:customStyle="1" w:styleId="disabled6">
    <w:name w:val="disabled6"/>
    <w:basedOn w:val="DefaultParagraphFont"/>
    <w:rPr>
      <w:vanish w:val="0"/>
      <w:webHidden w:val="0"/>
      <w:color w:val="999999"/>
      <w:shd w:val="clear" w:color="auto" w:fill="555555"/>
      <w:specVanish w:val="0"/>
    </w:rPr>
  </w:style>
  <w:style w:type="character" w:customStyle="1" w:styleId="old3">
    <w:name w:val="old3"/>
    <w:basedOn w:val="DefaultParagraphFont"/>
    <w:rPr>
      <w:vanish w:val="0"/>
      <w:webHidden w:val="0"/>
      <w:color w:val="999999"/>
      <w:specVanish w:val="0"/>
    </w:rPr>
  </w:style>
  <w:style w:type="character" w:customStyle="1" w:styleId="new3">
    <w:name w:val="new3"/>
    <w:basedOn w:val="DefaultParagraphFont"/>
    <w:rPr>
      <w:vanish w:val="0"/>
      <w:webHidden w:val="0"/>
      <w:color w:val="999999"/>
      <w:specVanish w:val="0"/>
    </w:rPr>
  </w:style>
  <w:style w:type="paragraph" w:customStyle="1" w:styleId="cw3">
    <w:name w:val="cw3"/>
    <w:basedOn w:val="Normal"/>
    <w:pPr>
      <w:spacing w:after="150"/>
      <w:textAlignment w:val="center"/>
    </w:pPr>
    <w:rPr>
      <w:sz w:val="15"/>
      <w:szCs w:val="15"/>
    </w:rPr>
  </w:style>
  <w:style w:type="paragraph" w:customStyle="1" w:styleId="add-on15">
    <w:name w:val="add-on15"/>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75" w:right="-75"/>
      <w:jc w:val="center"/>
      <w:textAlignment w:val="center"/>
    </w:pPr>
  </w:style>
  <w:style w:type="paragraph" w:customStyle="1" w:styleId="btn49">
    <w:name w:val="btn49"/>
    <w:basedOn w:val="Normal"/>
    <w:pPr>
      <w:pBdr>
        <w:top w:val="single" w:sz="6" w:space="3" w:color="DDDDDD"/>
        <w:left w:val="single" w:sz="6" w:space="9" w:color="DDDDDD"/>
        <w:bottom w:val="single" w:sz="6" w:space="3" w:color="DDDDDD"/>
        <w:right w:val="single" w:sz="6" w:space="9" w:color="DDDDDD"/>
      </w:pBdr>
      <w:shd w:val="clear" w:color="auto" w:fill="F5F5F5"/>
      <w:spacing w:before="300" w:line="300" w:lineRule="atLeast"/>
      <w:jc w:val="center"/>
      <w:textAlignment w:val="center"/>
    </w:pPr>
    <w:rPr>
      <w:color w:val="000000"/>
      <w:sz w:val="21"/>
      <w:szCs w:val="21"/>
    </w:rPr>
  </w:style>
  <w:style w:type="paragraph" w:customStyle="1" w:styleId="img1">
    <w:name w:val="img1"/>
    <w:basedOn w:val="Normal"/>
    <w:pPr>
      <w:spacing w:after="150"/>
    </w:pPr>
  </w:style>
  <w:style w:type="paragraph" w:customStyle="1" w:styleId="text1">
    <w:name w:val="text1"/>
    <w:basedOn w:val="Normal"/>
    <w:pPr>
      <w:spacing w:after="150"/>
      <w:ind w:left="1875"/>
    </w:pPr>
  </w:style>
  <w:style w:type="paragraph" w:customStyle="1" w:styleId="caption100">
    <w:name w:val="caption10"/>
    <w:basedOn w:val="Normal"/>
    <w:pPr>
      <w:shd w:val="clear" w:color="auto" w:fill="FFFFFF"/>
      <w:spacing w:after="150"/>
    </w:pPr>
  </w:style>
  <w:style w:type="paragraph" w:customStyle="1" w:styleId="rsskip1">
    <w:name w:val="rs_skip1"/>
    <w:basedOn w:val="Normal"/>
    <w:pPr>
      <w:spacing w:after="225"/>
    </w:pPr>
  </w:style>
  <w:style w:type="paragraph" w:customStyle="1" w:styleId="accordion4">
    <w:name w:val="accordion4"/>
    <w:basedOn w:val="Normal"/>
    <w:pPr>
      <w:shd w:val="clear" w:color="auto" w:fill="FFFFFF"/>
      <w:spacing w:after="150"/>
    </w:pPr>
  </w:style>
  <w:style w:type="paragraph" w:customStyle="1" w:styleId="accordion-group1">
    <w:name w:val="accordion-group1"/>
    <w:basedOn w:val="Normal"/>
    <w:pPr>
      <w:shd w:val="clear" w:color="auto" w:fill="FFFFFF"/>
      <w:spacing w:after="150"/>
    </w:pPr>
  </w:style>
  <w:style w:type="paragraph" w:customStyle="1" w:styleId="accordion5">
    <w:name w:val="accordion5"/>
    <w:basedOn w:val="Normal"/>
    <w:pPr>
      <w:shd w:val="clear" w:color="auto" w:fill="FFFFFF"/>
      <w:spacing w:after="150"/>
    </w:pPr>
  </w:style>
  <w:style w:type="paragraph" w:customStyle="1" w:styleId="accordion-group2">
    <w:name w:val="accordion-group2"/>
    <w:basedOn w:val="Normal"/>
    <w:pPr>
      <w:shd w:val="clear" w:color="auto" w:fill="FFFFFF"/>
      <w:spacing w:after="150"/>
    </w:pPr>
  </w:style>
  <w:style w:type="paragraph" w:customStyle="1" w:styleId="accordion-toggle7">
    <w:name w:val="accordion-toggle7"/>
    <w:basedOn w:val="Normal"/>
    <w:pPr>
      <w:spacing w:after="150"/>
    </w:pPr>
    <w:rPr>
      <w:sz w:val="23"/>
      <w:szCs w:val="23"/>
    </w:rPr>
  </w:style>
  <w:style w:type="paragraph" w:customStyle="1" w:styleId="accordion-toggle8">
    <w:name w:val="accordion-toggle8"/>
    <w:basedOn w:val="Normal"/>
    <w:pPr>
      <w:spacing w:after="150"/>
    </w:pPr>
    <w:rPr>
      <w:sz w:val="23"/>
      <w:szCs w:val="23"/>
    </w:rPr>
  </w:style>
  <w:style w:type="paragraph" w:customStyle="1" w:styleId="category-name1">
    <w:name w:val="category-name1"/>
    <w:basedOn w:val="Normal"/>
    <w:pPr>
      <w:ind w:left="435"/>
    </w:pPr>
    <w:rPr>
      <w:rFonts w:ascii="Open Sans" w:hAnsi="Open Sans"/>
      <w:color w:val="000000"/>
    </w:rPr>
  </w:style>
  <w:style w:type="paragraph" w:customStyle="1" w:styleId="category-name2">
    <w:name w:val="category-name2"/>
    <w:basedOn w:val="Normal"/>
    <w:pPr>
      <w:ind w:left="435"/>
    </w:pPr>
    <w:rPr>
      <w:rFonts w:ascii="Open Sans" w:hAnsi="Open Sans"/>
      <w:color w:val="000000"/>
    </w:rPr>
  </w:style>
  <w:style w:type="paragraph" w:customStyle="1" w:styleId="accordion-toggle9">
    <w:name w:val="accordion-toggle9"/>
    <w:basedOn w:val="Normal"/>
    <w:pPr>
      <w:spacing w:after="150"/>
    </w:pPr>
    <w:rPr>
      <w:sz w:val="23"/>
      <w:szCs w:val="23"/>
    </w:rPr>
  </w:style>
  <w:style w:type="paragraph" w:customStyle="1" w:styleId="accordion-toggle10">
    <w:name w:val="accordion-toggle10"/>
    <w:basedOn w:val="Normal"/>
    <w:pPr>
      <w:spacing w:after="150"/>
    </w:pPr>
    <w:rPr>
      <w:sz w:val="23"/>
      <w:szCs w:val="23"/>
    </w:rPr>
  </w:style>
  <w:style w:type="paragraph" w:customStyle="1" w:styleId="caret115">
    <w:name w:val="caret115"/>
    <w:basedOn w:val="Normal"/>
    <w:pPr>
      <w:pBdr>
        <w:top w:val="single" w:sz="24" w:space="0" w:color="000000"/>
      </w:pBdr>
      <w:spacing w:before="120" w:after="150"/>
      <w:ind w:left="120"/>
      <w:textAlignment w:val="top"/>
    </w:pPr>
  </w:style>
  <w:style w:type="paragraph" w:customStyle="1" w:styleId="caret116">
    <w:name w:val="caret116"/>
    <w:basedOn w:val="Normal"/>
    <w:pPr>
      <w:pBdr>
        <w:top w:val="single" w:sz="24" w:space="0" w:color="000000"/>
      </w:pBdr>
      <w:spacing w:before="120" w:after="150"/>
      <w:ind w:left="120"/>
      <w:textAlignment w:val="top"/>
    </w:pPr>
  </w:style>
  <w:style w:type="paragraph" w:customStyle="1" w:styleId="rsbtnplay8">
    <w:name w:val="rsbtn_play8"/>
    <w:basedOn w:val="Normal"/>
    <w:pPr>
      <w:spacing w:before="100" w:beforeAutospacing="1" w:after="100" w:afterAutospacing="1" w:line="240" w:lineRule="atLeast"/>
    </w:pPr>
    <w:rPr>
      <w:rFonts w:ascii="Lucida Sans" w:hAnsi="Lucida Sans" w:cs="Lucida Sans"/>
      <w:color w:val="333333"/>
      <w:sz w:val="18"/>
      <w:szCs w:val="18"/>
    </w:rPr>
  </w:style>
  <w:style w:type="paragraph" w:customStyle="1" w:styleId="rspart8">
    <w:name w:val="rspart8"/>
    <w:basedOn w:val="Normal"/>
    <w:pPr>
      <w:spacing w:after="150"/>
    </w:pPr>
  </w:style>
  <w:style w:type="paragraph" w:customStyle="1" w:styleId="rsbtntext8">
    <w:name w:val="rsbtn_text8"/>
    <w:basedOn w:val="Normal"/>
    <w:pPr>
      <w:spacing w:before="75" w:after="75" w:line="240" w:lineRule="atLeast"/>
      <w:ind w:left="150" w:right="150"/>
    </w:pPr>
    <w:rPr>
      <w:rFonts w:ascii="Lucida Sans" w:hAnsi="Lucida Sans" w:cs="Lucida Sans"/>
      <w:sz w:val="18"/>
      <w:szCs w:val="18"/>
    </w:rPr>
  </w:style>
  <w:style w:type="paragraph" w:customStyle="1" w:styleId="rsbtnbtnlabel64">
    <w:name w:val="rsbtn_btnlabel64"/>
    <w:basedOn w:val="Normal"/>
    <w:pPr>
      <w:spacing w:after="150"/>
    </w:pPr>
    <w:rPr>
      <w:vanish/>
    </w:rPr>
  </w:style>
  <w:style w:type="paragraph" w:customStyle="1" w:styleId="rsbtnbtnlabel65">
    <w:name w:val="rsbtn_btnlabel65"/>
    <w:basedOn w:val="Normal"/>
    <w:pPr>
      <w:spacing w:after="150"/>
    </w:pPr>
    <w:rPr>
      <w:vanish/>
    </w:rPr>
  </w:style>
  <w:style w:type="paragraph" w:customStyle="1" w:styleId="rsbtnbtnlabel66">
    <w:name w:val="rsbtn_btnlabel66"/>
    <w:basedOn w:val="Normal"/>
    <w:pPr>
      <w:spacing w:after="150"/>
    </w:pPr>
    <w:rPr>
      <w:vanish/>
    </w:rPr>
  </w:style>
  <w:style w:type="paragraph" w:customStyle="1" w:styleId="rsbtnbtnlabel67">
    <w:name w:val="rsbtn_btnlabel67"/>
    <w:basedOn w:val="Normal"/>
    <w:pPr>
      <w:spacing w:after="150"/>
    </w:pPr>
    <w:rPr>
      <w:vanish/>
    </w:rPr>
  </w:style>
  <w:style w:type="paragraph" w:customStyle="1" w:styleId="rsbtnbtnlabel68">
    <w:name w:val="rsbtn_btnlabel68"/>
    <w:basedOn w:val="Normal"/>
    <w:pPr>
      <w:spacing w:after="150"/>
    </w:pPr>
    <w:rPr>
      <w:vanish/>
    </w:rPr>
  </w:style>
  <w:style w:type="paragraph" w:customStyle="1" w:styleId="rsbtnbtnlabel69">
    <w:name w:val="rsbtn_btnlabel69"/>
    <w:basedOn w:val="Normal"/>
    <w:pPr>
      <w:spacing w:after="150"/>
    </w:pPr>
    <w:rPr>
      <w:vanish/>
    </w:rPr>
  </w:style>
  <w:style w:type="paragraph" w:customStyle="1" w:styleId="rsbtnbtnlabel70">
    <w:name w:val="rsbtn_btnlabel70"/>
    <w:basedOn w:val="Normal"/>
    <w:pPr>
      <w:spacing w:after="150"/>
    </w:pPr>
    <w:rPr>
      <w:vanish/>
    </w:rPr>
  </w:style>
  <w:style w:type="paragraph" w:customStyle="1" w:styleId="rsbtnbtnlabel71">
    <w:name w:val="rsbtn_btnlabel71"/>
    <w:basedOn w:val="Normal"/>
    <w:pPr>
      <w:spacing w:after="150"/>
    </w:pPr>
    <w:rPr>
      <w:color w:val="000000"/>
    </w:rPr>
  </w:style>
  <w:style w:type="paragraph" w:customStyle="1" w:styleId="rsbtnprogressloaded8">
    <w:name w:val="rsbtn_progress_loaded8"/>
    <w:basedOn w:val="Normal"/>
    <w:pPr>
      <w:shd w:val="clear" w:color="auto" w:fill="CCCCCC"/>
      <w:spacing w:after="150"/>
    </w:pPr>
  </w:style>
  <w:style w:type="paragraph" w:customStyle="1" w:styleId="rsbtnpin8">
    <w:name w:val="rsbtn_pin8"/>
    <w:basedOn w:val="Normal"/>
    <w:pPr>
      <w:spacing w:before="45" w:after="150"/>
    </w:pPr>
  </w:style>
  <w:style w:type="paragraph" w:customStyle="1" w:styleId="rsbtnpowered15">
    <w:name w:val="rsbtn_powered15"/>
    <w:basedOn w:val="Normal"/>
    <w:pPr>
      <w:spacing w:after="150" w:line="150" w:lineRule="atLeast"/>
    </w:pPr>
    <w:rPr>
      <w:rFonts w:ascii="Lucida Sans" w:hAnsi="Lucida Sans" w:cs="Lucida Sans"/>
      <w:color w:val="999999"/>
      <w:sz w:val="15"/>
      <w:szCs w:val="15"/>
    </w:rPr>
  </w:style>
  <w:style w:type="character" w:customStyle="1" w:styleId="rsbtnlabelread8">
    <w:name w:val="rsbtn_label_read8"/>
    <w:basedOn w:val="DefaultParagraphFont"/>
    <w:rPr>
      <w:rFonts w:ascii="Lucida Sans" w:hAnsi="Lucida Sans" w:cs="Lucida Sans" w:hint="default"/>
      <w:b w:val="0"/>
      <w:bCs w:val="0"/>
      <w:i w:val="0"/>
      <w:iCs w:val="0"/>
      <w:strike w:val="0"/>
      <w:dstrike w:val="0"/>
      <w:vanish w:val="0"/>
      <w:webHidden w:val="0"/>
      <w:color w:val="EE6600"/>
      <w:sz w:val="15"/>
      <w:szCs w:val="15"/>
      <w:u w:val="none"/>
      <w:effect w:val="none"/>
      <w:specVanish w:val="0"/>
    </w:rPr>
  </w:style>
  <w:style w:type="character" w:customStyle="1" w:styleId="rsbtnlabelspeaker8">
    <w:name w:val="rsbtn_label_speaker8"/>
    <w:basedOn w:val="DefaultParagraphFont"/>
    <w:rPr>
      <w:rFonts w:ascii="Lucida Sans" w:hAnsi="Lucida Sans" w:cs="Lucida Sans" w:hint="default"/>
      <w:b w:val="0"/>
      <w:bCs w:val="0"/>
      <w:i w:val="0"/>
      <w:iCs w:val="0"/>
      <w:strike w:val="0"/>
      <w:dstrike w:val="0"/>
      <w:vanish w:val="0"/>
      <w:webHidden w:val="0"/>
      <w:color w:val="3333AA"/>
      <w:sz w:val="15"/>
      <w:szCs w:val="15"/>
      <w:u w:val="none"/>
      <w:effect w:val="none"/>
      <w:specVanish w:val="0"/>
    </w:rPr>
  </w:style>
  <w:style w:type="character" w:customStyle="1" w:styleId="rsbtnstatusoverlay8">
    <w:name w:val="rsbtn_status_overlay8"/>
    <w:basedOn w:val="DefaultParagraphFont"/>
    <w:rPr>
      <w:shd w:val="clear" w:color="auto" w:fill="EEEEEE"/>
    </w:rPr>
  </w:style>
  <w:style w:type="character" w:customStyle="1" w:styleId="rsbtnstatus8">
    <w:name w:val="rsbtn_status8"/>
    <w:basedOn w:val="DefaultParagraphFont"/>
    <w:rPr>
      <w:rFonts w:ascii="Verdana" w:hAnsi="Verdana" w:hint="default"/>
      <w:color w:val="000000"/>
      <w:sz w:val="17"/>
      <w:szCs w:val="17"/>
    </w:rPr>
  </w:style>
  <w:style w:type="paragraph" w:customStyle="1" w:styleId="rsbtnbtnlabel72">
    <w:name w:val="rsbtn_btnlabel72"/>
    <w:basedOn w:val="Normal"/>
    <w:pPr>
      <w:spacing w:after="150"/>
    </w:pPr>
    <w:rPr>
      <w:vanish/>
    </w:rPr>
  </w:style>
  <w:style w:type="paragraph" w:customStyle="1" w:styleId="rsform-row8">
    <w:name w:val="rsform-row8"/>
    <w:basedOn w:val="Normal"/>
    <w:pPr>
      <w:pBdr>
        <w:top w:val="dotted" w:sz="6" w:space="8" w:color="FFFFFF"/>
        <w:left w:val="dotted" w:sz="6" w:space="8" w:color="FFFFFF"/>
        <w:bottom w:val="dotted" w:sz="6" w:space="8" w:color="FFFFFF"/>
        <w:right w:val="dotted" w:sz="6" w:space="8" w:color="FFFFFF"/>
      </w:pBdr>
      <w:shd w:val="clear" w:color="auto" w:fill="EEEEEE"/>
      <w:spacing w:before="150" w:after="150"/>
    </w:pPr>
  </w:style>
  <w:style w:type="character" w:customStyle="1" w:styleId="rsform-colorlist-box22">
    <w:name w:val="rsform-colorlist-box22"/>
    <w:basedOn w:val="DefaultParagraphFont"/>
    <w:rPr>
      <w:vanish w:val="0"/>
      <w:webHidden w:val="0"/>
      <w:bdr w:val="single" w:sz="6" w:space="0" w:color="000000" w:frame="1"/>
      <w:specVanish w:val="0"/>
    </w:rPr>
  </w:style>
  <w:style w:type="character" w:customStyle="1" w:styleId="rsform-colorlist-box23">
    <w:name w:val="rsform-colorlist-box23"/>
    <w:basedOn w:val="DefaultParagraphFont"/>
    <w:rPr>
      <w:vanish/>
      <w:webHidden w:val="0"/>
      <w:bdr w:val="single" w:sz="6" w:space="0" w:color="000000" w:frame="1"/>
      <w:specVanish w:val="0"/>
    </w:rPr>
  </w:style>
  <w:style w:type="character" w:customStyle="1" w:styleId="rsform-colorlist-box24">
    <w:name w:val="rsform-colorlist-box24"/>
    <w:basedOn w:val="DefaultParagraphFont"/>
    <w:rPr>
      <w:vanish/>
      <w:webHidden w:val="0"/>
      <w:bdr w:val="single" w:sz="6" w:space="0" w:color="000000" w:frame="1"/>
      <w:specVanish w:val="0"/>
    </w:rPr>
  </w:style>
  <w:style w:type="character" w:customStyle="1" w:styleId="rsform-colorlist-label22">
    <w:name w:val="rsform-colorlist-label22"/>
    <w:basedOn w:val="DefaultParagraphFont"/>
  </w:style>
  <w:style w:type="character" w:customStyle="1" w:styleId="rsform-colorlist-label23">
    <w:name w:val="rsform-colorlist-label23"/>
    <w:basedOn w:val="DefaultParagraphFont"/>
    <w:rPr>
      <w:sz w:val="18"/>
      <w:szCs w:val="18"/>
    </w:rPr>
  </w:style>
  <w:style w:type="character" w:customStyle="1" w:styleId="rsform-colorlist-label24">
    <w:name w:val="rsform-colorlist-label24"/>
    <w:basedOn w:val="DefaultParagraphFont"/>
    <w:rPr>
      <w:sz w:val="18"/>
      <w:szCs w:val="18"/>
    </w:rPr>
  </w:style>
  <w:style w:type="paragraph" w:customStyle="1" w:styleId="rsform-button8">
    <w:name w:val="rsform-button8"/>
    <w:basedOn w:val="Normal"/>
    <w:pPr>
      <w:spacing w:before="120" w:after="150"/>
    </w:pPr>
  </w:style>
  <w:style w:type="paragraph" w:customStyle="1" w:styleId="rsform-info-toggle8">
    <w:name w:val="rsform-info-toggle8"/>
    <w:basedOn w:val="Normal"/>
    <w:pPr>
      <w:ind w:left="150" w:right="150"/>
    </w:pPr>
  </w:style>
  <w:style w:type="paragraph" w:customStyle="1" w:styleId="rsform-info-container8">
    <w:name w:val="rsform-info-container8"/>
    <w:basedOn w:val="Normal"/>
    <w:pPr>
      <w:pBdr>
        <w:top w:val="dotted" w:sz="6" w:space="4" w:color="777777"/>
        <w:left w:val="dotted" w:sz="6" w:space="4" w:color="777777"/>
        <w:bottom w:val="dotted" w:sz="6" w:space="4" w:color="777777"/>
        <w:right w:val="dotted" w:sz="6" w:space="4" w:color="777777"/>
      </w:pBdr>
      <w:shd w:val="clear" w:color="auto" w:fill="FFFFDD"/>
      <w:spacing w:before="75" w:after="150"/>
    </w:pPr>
    <w:rPr>
      <w:vanish/>
      <w:color w:val="333333"/>
    </w:rPr>
  </w:style>
  <w:style w:type="paragraph" w:customStyle="1" w:styleId="rsform-slider8">
    <w:name w:val="rsform-slider8"/>
    <w:basedOn w:val="Normal"/>
    <w:pPr>
      <w:pBdr>
        <w:top w:val="single" w:sz="6" w:space="0" w:color="555555"/>
        <w:left w:val="single" w:sz="6" w:space="0" w:color="555555"/>
        <w:bottom w:val="single" w:sz="6" w:space="0" w:color="555555"/>
        <w:right w:val="single" w:sz="6" w:space="0" w:color="555555"/>
      </w:pBdr>
      <w:spacing w:before="150" w:after="300"/>
      <w:ind w:left="300" w:right="300"/>
    </w:pPr>
  </w:style>
  <w:style w:type="paragraph" w:customStyle="1" w:styleId="rsform-slider-handle8">
    <w:name w:val="rsform-slider-handle8"/>
    <w:basedOn w:val="Normal"/>
    <w:pPr>
      <w:spacing w:after="150"/>
    </w:pPr>
  </w:style>
  <w:style w:type="paragraph" w:customStyle="1" w:styleId="rsbtnsettings8">
    <w:name w:val="rsbtn_settings8"/>
    <w:basedOn w:val="Normal"/>
    <w:pPr>
      <w:spacing w:after="150"/>
    </w:pPr>
    <w:rPr>
      <w:vanish/>
    </w:rPr>
  </w:style>
  <w:style w:type="paragraph" w:customStyle="1" w:styleId="rsbtndl8">
    <w:name w:val="rsbtn_dl8"/>
    <w:basedOn w:val="Normal"/>
    <w:pPr>
      <w:spacing w:after="150"/>
    </w:pPr>
    <w:rPr>
      <w:vanish/>
    </w:rPr>
  </w:style>
  <w:style w:type="paragraph" w:customStyle="1" w:styleId="rsbtnpowered16">
    <w:name w:val="rsbtn_powered16"/>
    <w:basedOn w:val="Normal"/>
    <w:pPr>
      <w:spacing w:after="150"/>
    </w:pPr>
    <w:rPr>
      <w:vanish/>
    </w:rPr>
  </w:style>
  <w:style w:type="paragraph" w:customStyle="1" w:styleId="rsdltextwrapper8">
    <w:name w:val="rsdl_textwrapper8"/>
    <w:basedOn w:val="Normal"/>
    <w:pPr>
      <w:spacing w:after="150"/>
    </w:pPr>
  </w:style>
  <w:style w:type="paragraph" w:customStyle="1" w:styleId="container28">
    <w:name w:val="container28"/>
    <w:basedOn w:val="Normal"/>
    <w:pPr>
      <w:spacing w:after="150"/>
    </w:pPr>
  </w:style>
  <w:style w:type="paragraph" w:customStyle="1" w:styleId="container29">
    <w:name w:val="container29"/>
    <w:basedOn w:val="Normal"/>
    <w:pPr>
      <w:spacing w:after="150"/>
    </w:pPr>
  </w:style>
  <w:style w:type="paragraph" w:customStyle="1" w:styleId="container30">
    <w:name w:val="container30"/>
    <w:basedOn w:val="Normal"/>
    <w:pPr>
      <w:spacing w:after="150"/>
    </w:pPr>
  </w:style>
  <w:style w:type="paragraph" w:customStyle="1" w:styleId="span127">
    <w:name w:val="span127"/>
    <w:basedOn w:val="Normal"/>
    <w:pPr>
      <w:spacing w:after="150"/>
    </w:pPr>
  </w:style>
  <w:style w:type="paragraph" w:customStyle="1" w:styleId="span117">
    <w:name w:val="span117"/>
    <w:basedOn w:val="Normal"/>
    <w:pPr>
      <w:spacing w:after="150"/>
    </w:pPr>
  </w:style>
  <w:style w:type="paragraph" w:customStyle="1" w:styleId="span107">
    <w:name w:val="span107"/>
    <w:basedOn w:val="Normal"/>
    <w:pPr>
      <w:spacing w:after="150"/>
    </w:pPr>
  </w:style>
  <w:style w:type="paragraph" w:customStyle="1" w:styleId="span97">
    <w:name w:val="span97"/>
    <w:basedOn w:val="Normal"/>
    <w:pPr>
      <w:spacing w:after="150"/>
    </w:pPr>
  </w:style>
  <w:style w:type="paragraph" w:customStyle="1" w:styleId="span87">
    <w:name w:val="span87"/>
    <w:basedOn w:val="Normal"/>
    <w:pPr>
      <w:spacing w:after="150"/>
    </w:pPr>
  </w:style>
  <w:style w:type="paragraph" w:customStyle="1" w:styleId="span77">
    <w:name w:val="span77"/>
    <w:basedOn w:val="Normal"/>
    <w:pPr>
      <w:spacing w:after="150"/>
    </w:pPr>
  </w:style>
  <w:style w:type="paragraph" w:customStyle="1" w:styleId="span67">
    <w:name w:val="span67"/>
    <w:basedOn w:val="Normal"/>
    <w:pPr>
      <w:spacing w:after="150"/>
    </w:pPr>
  </w:style>
  <w:style w:type="paragraph" w:customStyle="1" w:styleId="span57">
    <w:name w:val="span57"/>
    <w:basedOn w:val="Normal"/>
    <w:pPr>
      <w:spacing w:after="150"/>
    </w:pPr>
  </w:style>
  <w:style w:type="paragraph" w:customStyle="1" w:styleId="span47">
    <w:name w:val="span47"/>
    <w:basedOn w:val="Normal"/>
    <w:pPr>
      <w:spacing w:after="150"/>
    </w:pPr>
  </w:style>
  <w:style w:type="paragraph" w:customStyle="1" w:styleId="span37">
    <w:name w:val="span37"/>
    <w:basedOn w:val="Normal"/>
    <w:pPr>
      <w:spacing w:after="150"/>
    </w:pPr>
  </w:style>
  <w:style w:type="paragraph" w:customStyle="1" w:styleId="span27">
    <w:name w:val="span27"/>
    <w:basedOn w:val="Normal"/>
    <w:pPr>
      <w:spacing w:after="150"/>
    </w:pPr>
  </w:style>
  <w:style w:type="paragraph" w:customStyle="1" w:styleId="span19">
    <w:name w:val="span19"/>
    <w:basedOn w:val="Normal"/>
    <w:pPr>
      <w:spacing w:after="150"/>
    </w:pPr>
  </w:style>
  <w:style w:type="paragraph" w:customStyle="1" w:styleId="offset127">
    <w:name w:val="offset127"/>
    <w:basedOn w:val="Normal"/>
    <w:pPr>
      <w:spacing w:after="150"/>
      <w:ind w:left="27082"/>
    </w:pPr>
  </w:style>
  <w:style w:type="paragraph" w:customStyle="1" w:styleId="offset117">
    <w:name w:val="offset117"/>
    <w:basedOn w:val="Normal"/>
    <w:pPr>
      <w:spacing w:after="150"/>
      <w:ind w:left="24810"/>
    </w:pPr>
  </w:style>
  <w:style w:type="paragraph" w:customStyle="1" w:styleId="offset107">
    <w:name w:val="offset107"/>
    <w:basedOn w:val="Normal"/>
    <w:pPr>
      <w:spacing w:after="150"/>
      <w:ind w:left="22658"/>
    </w:pPr>
  </w:style>
  <w:style w:type="paragraph" w:customStyle="1" w:styleId="offset97">
    <w:name w:val="offset97"/>
    <w:basedOn w:val="Normal"/>
    <w:pPr>
      <w:spacing w:after="150"/>
      <w:ind w:left="20386"/>
    </w:pPr>
  </w:style>
  <w:style w:type="paragraph" w:customStyle="1" w:styleId="offset87">
    <w:name w:val="offset87"/>
    <w:basedOn w:val="Normal"/>
    <w:pPr>
      <w:spacing w:after="150"/>
      <w:ind w:left="18234"/>
    </w:pPr>
  </w:style>
  <w:style w:type="paragraph" w:customStyle="1" w:styleId="offset77">
    <w:name w:val="offset77"/>
    <w:basedOn w:val="Normal"/>
    <w:pPr>
      <w:spacing w:after="150"/>
      <w:ind w:left="15962"/>
    </w:pPr>
  </w:style>
  <w:style w:type="paragraph" w:customStyle="1" w:styleId="offset67">
    <w:name w:val="offset67"/>
    <w:basedOn w:val="Normal"/>
    <w:pPr>
      <w:spacing w:after="150"/>
      <w:ind w:left="13810"/>
    </w:pPr>
  </w:style>
  <w:style w:type="paragraph" w:customStyle="1" w:styleId="offset57">
    <w:name w:val="offset57"/>
    <w:basedOn w:val="Normal"/>
    <w:pPr>
      <w:spacing w:after="150"/>
      <w:ind w:left="11538"/>
    </w:pPr>
  </w:style>
  <w:style w:type="paragraph" w:customStyle="1" w:styleId="offset47">
    <w:name w:val="offset47"/>
    <w:basedOn w:val="Normal"/>
    <w:pPr>
      <w:spacing w:after="150"/>
      <w:ind w:left="9386"/>
    </w:pPr>
  </w:style>
  <w:style w:type="paragraph" w:customStyle="1" w:styleId="offset37">
    <w:name w:val="offset37"/>
    <w:basedOn w:val="Normal"/>
    <w:pPr>
      <w:spacing w:after="150"/>
      <w:ind w:left="7114"/>
    </w:pPr>
  </w:style>
  <w:style w:type="paragraph" w:customStyle="1" w:styleId="offset27">
    <w:name w:val="offset27"/>
    <w:basedOn w:val="Normal"/>
    <w:pPr>
      <w:spacing w:after="150"/>
      <w:ind w:left="4962"/>
    </w:pPr>
  </w:style>
  <w:style w:type="paragraph" w:customStyle="1" w:styleId="offset19">
    <w:name w:val="offset19"/>
    <w:basedOn w:val="Normal"/>
    <w:pPr>
      <w:spacing w:after="150"/>
      <w:ind w:left="2690"/>
    </w:pPr>
  </w:style>
  <w:style w:type="paragraph" w:customStyle="1" w:styleId="table7">
    <w:name w:val="table7"/>
    <w:basedOn w:val="Normal"/>
    <w:pPr>
      <w:shd w:val="clear" w:color="auto" w:fill="FFFFFF"/>
      <w:spacing w:after="300"/>
    </w:pPr>
  </w:style>
  <w:style w:type="paragraph" w:customStyle="1" w:styleId="uneditable-input31">
    <w:name w:val="uneditable-input31"/>
    <w:basedOn w:val="Normal"/>
    <w:pPr>
      <w:shd w:val="clear" w:color="auto" w:fill="FCFCFC"/>
      <w:textAlignment w:val="top"/>
    </w:pPr>
    <w:rPr>
      <w:color w:val="999999"/>
      <w:sz w:val="21"/>
      <w:szCs w:val="21"/>
    </w:rPr>
  </w:style>
  <w:style w:type="paragraph" w:customStyle="1" w:styleId="uneditable-input32">
    <w:name w:val="uneditable-input32"/>
    <w:basedOn w:val="Normal"/>
    <w:pPr>
      <w:shd w:val="clear" w:color="auto" w:fill="FCFCFC"/>
      <w:textAlignment w:val="top"/>
    </w:pPr>
    <w:rPr>
      <w:color w:val="999999"/>
      <w:sz w:val="21"/>
      <w:szCs w:val="21"/>
    </w:rPr>
  </w:style>
  <w:style w:type="paragraph" w:customStyle="1" w:styleId="dropdown-menu34">
    <w:name w:val="dropdown-menu34"/>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35">
    <w:name w:val="dropdown-menu35"/>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popover13">
    <w:name w:val="popover13"/>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popover14">
    <w:name w:val="popover14"/>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add-on16">
    <w:name w:val="add-on16"/>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17">
    <w:name w:val="add-on17"/>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22">
    <w:name w:val="active22"/>
    <w:basedOn w:val="Normal"/>
    <w:pPr>
      <w:shd w:val="clear" w:color="auto" w:fill="A9DBA9"/>
      <w:spacing w:after="150"/>
    </w:pPr>
  </w:style>
  <w:style w:type="paragraph" w:customStyle="1" w:styleId="active23">
    <w:name w:val="active23"/>
    <w:basedOn w:val="Normal"/>
    <w:pPr>
      <w:shd w:val="clear" w:color="auto" w:fill="A9DBA9"/>
      <w:spacing w:after="150"/>
    </w:pPr>
  </w:style>
  <w:style w:type="paragraph" w:customStyle="1" w:styleId="btn50">
    <w:name w:val="btn50"/>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right="-15"/>
      <w:jc w:val="center"/>
      <w:textAlignment w:val="center"/>
    </w:pPr>
    <w:rPr>
      <w:color w:val="333333"/>
      <w:sz w:val="21"/>
      <w:szCs w:val="21"/>
    </w:rPr>
  </w:style>
  <w:style w:type="paragraph" w:customStyle="1" w:styleId="btn51">
    <w:name w:val="btn51"/>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left="-15"/>
      <w:jc w:val="center"/>
      <w:textAlignment w:val="center"/>
    </w:pPr>
    <w:rPr>
      <w:color w:val="333333"/>
      <w:sz w:val="21"/>
      <w:szCs w:val="21"/>
    </w:rPr>
  </w:style>
  <w:style w:type="paragraph" w:customStyle="1" w:styleId="btn-group25">
    <w:name w:val="btn-group25"/>
    <w:basedOn w:val="Normal"/>
    <w:pPr>
      <w:spacing w:after="150"/>
      <w:ind w:left="-15"/>
      <w:textAlignment w:val="center"/>
    </w:pPr>
    <w:rPr>
      <w:sz w:val="2"/>
      <w:szCs w:val="2"/>
    </w:rPr>
  </w:style>
  <w:style w:type="paragraph" w:customStyle="1" w:styleId="help-inline19">
    <w:name w:val="help-inline19"/>
    <w:basedOn w:val="Normal"/>
    <w:pPr>
      <w:textAlignment w:val="center"/>
    </w:pPr>
    <w:rPr>
      <w:color w:val="595959"/>
    </w:rPr>
  </w:style>
  <w:style w:type="paragraph" w:customStyle="1" w:styleId="help-inline20">
    <w:name w:val="help-inline20"/>
    <w:basedOn w:val="Normal"/>
    <w:pPr>
      <w:textAlignment w:val="center"/>
    </w:pPr>
    <w:rPr>
      <w:color w:val="595959"/>
    </w:rPr>
  </w:style>
  <w:style w:type="paragraph" w:customStyle="1" w:styleId="help-inline21">
    <w:name w:val="help-inline21"/>
    <w:basedOn w:val="Normal"/>
    <w:pPr>
      <w:textAlignment w:val="center"/>
    </w:pPr>
    <w:rPr>
      <w:color w:val="595959"/>
    </w:rPr>
  </w:style>
  <w:style w:type="paragraph" w:customStyle="1" w:styleId="uneditable-input33">
    <w:name w:val="uneditable-input33"/>
    <w:basedOn w:val="Normal"/>
    <w:pPr>
      <w:shd w:val="clear" w:color="auto" w:fill="FCFCFC"/>
      <w:textAlignment w:val="center"/>
    </w:pPr>
    <w:rPr>
      <w:color w:val="999999"/>
    </w:rPr>
  </w:style>
  <w:style w:type="paragraph" w:customStyle="1" w:styleId="uneditable-input34">
    <w:name w:val="uneditable-input34"/>
    <w:basedOn w:val="Normal"/>
    <w:pPr>
      <w:shd w:val="clear" w:color="auto" w:fill="FCFCFC"/>
      <w:textAlignment w:val="center"/>
    </w:pPr>
    <w:rPr>
      <w:color w:val="999999"/>
    </w:rPr>
  </w:style>
  <w:style w:type="paragraph" w:customStyle="1" w:styleId="uneditable-input35">
    <w:name w:val="uneditable-input35"/>
    <w:basedOn w:val="Normal"/>
    <w:pPr>
      <w:shd w:val="clear" w:color="auto" w:fill="FCFCFC"/>
      <w:textAlignment w:val="center"/>
    </w:pPr>
    <w:rPr>
      <w:color w:val="999999"/>
    </w:rPr>
  </w:style>
  <w:style w:type="paragraph" w:customStyle="1" w:styleId="input-prepend25">
    <w:name w:val="input-prepend25"/>
    <w:basedOn w:val="Normal"/>
    <w:pPr>
      <w:textAlignment w:val="center"/>
    </w:pPr>
    <w:rPr>
      <w:sz w:val="2"/>
      <w:szCs w:val="2"/>
    </w:rPr>
  </w:style>
  <w:style w:type="paragraph" w:customStyle="1" w:styleId="input-prepend26">
    <w:name w:val="input-prepend26"/>
    <w:basedOn w:val="Normal"/>
    <w:pPr>
      <w:textAlignment w:val="center"/>
    </w:pPr>
    <w:rPr>
      <w:sz w:val="2"/>
      <w:szCs w:val="2"/>
    </w:rPr>
  </w:style>
  <w:style w:type="paragraph" w:customStyle="1" w:styleId="input-prepend27">
    <w:name w:val="input-prepend27"/>
    <w:basedOn w:val="Normal"/>
    <w:pPr>
      <w:textAlignment w:val="center"/>
    </w:pPr>
    <w:rPr>
      <w:sz w:val="2"/>
      <w:szCs w:val="2"/>
    </w:rPr>
  </w:style>
  <w:style w:type="paragraph" w:customStyle="1" w:styleId="input-append25">
    <w:name w:val="input-append25"/>
    <w:basedOn w:val="Normal"/>
    <w:pPr>
      <w:textAlignment w:val="center"/>
    </w:pPr>
    <w:rPr>
      <w:sz w:val="2"/>
      <w:szCs w:val="2"/>
    </w:rPr>
  </w:style>
  <w:style w:type="paragraph" w:customStyle="1" w:styleId="input-append26">
    <w:name w:val="input-append26"/>
    <w:basedOn w:val="Normal"/>
    <w:pPr>
      <w:textAlignment w:val="center"/>
    </w:pPr>
    <w:rPr>
      <w:sz w:val="2"/>
      <w:szCs w:val="2"/>
    </w:rPr>
  </w:style>
  <w:style w:type="paragraph" w:customStyle="1" w:styleId="input-append27">
    <w:name w:val="input-append27"/>
    <w:basedOn w:val="Normal"/>
    <w:pPr>
      <w:textAlignment w:val="center"/>
    </w:pPr>
    <w:rPr>
      <w:sz w:val="2"/>
      <w:szCs w:val="2"/>
    </w:rPr>
  </w:style>
  <w:style w:type="paragraph" w:customStyle="1" w:styleId="hide19">
    <w:name w:val="hide19"/>
    <w:basedOn w:val="Normal"/>
    <w:pPr>
      <w:spacing w:after="150"/>
    </w:pPr>
    <w:rPr>
      <w:vanish/>
    </w:rPr>
  </w:style>
  <w:style w:type="paragraph" w:customStyle="1" w:styleId="hide20">
    <w:name w:val="hide20"/>
    <w:basedOn w:val="Normal"/>
    <w:pPr>
      <w:spacing w:after="150"/>
    </w:pPr>
    <w:rPr>
      <w:vanish/>
    </w:rPr>
  </w:style>
  <w:style w:type="paragraph" w:customStyle="1" w:styleId="hide21">
    <w:name w:val="hide21"/>
    <w:basedOn w:val="Normal"/>
    <w:pPr>
      <w:spacing w:after="150"/>
    </w:pPr>
    <w:rPr>
      <w:vanish/>
    </w:rPr>
  </w:style>
  <w:style w:type="paragraph" w:customStyle="1" w:styleId="radio19">
    <w:name w:val="radio19"/>
    <w:basedOn w:val="Normal"/>
    <w:pPr>
      <w:textAlignment w:val="center"/>
    </w:pPr>
  </w:style>
  <w:style w:type="paragraph" w:customStyle="1" w:styleId="checkbox19">
    <w:name w:val="checkbox19"/>
    <w:basedOn w:val="Normal"/>
    <w:pPr>
      <w:textAlignment w:val="center"/>
    </w:pPr>
  </w:style>
  <w:style w:type="paragraph" w:customStyle="1" w:styleId="radio20">
    <w:name w:val="radio20"/>
    <w:basedOn w:val="Normal"/>
    <w:pPr>
      <w:textAlignment w:val="center"/>
    </w:pPr>
  </w:style>
  <w:style w:type="paragraph" w:customStyle="1" w:styleId="checkbox20">
    <w:name w:val="checkbox20"/>
    <w:basedOn w:val="Normal"/>
    <w:pPr>
      <w:textAlignment w:val="center"/>
    </w:pPr>
  </w:style>
  <w:style w:type="paragraph" w:customStyle="1" w:styleId="control-group7">
    <w:name w:val="control-group7"/>
    <w:basedOn w:val="Normal"/>
    <w:pPr>
      <w:spacing w:after="300"/>
    </w:pPr>
  </w:style>
  <w:style w:type="paragraph" w:customStyle="1" w:styleId="control-label7">
    <w:name w:val="control-label7"/>
    <w:basedOn w:val="Normal"/>
    <w:pPr>
      <w:spacing w:after="150"/>
      <w:jc w:val="right"/>
    </w:pPr>
  </w:style>
  <w:style w:type="paragraph" w:customStyle="1" w:styleId="controls7">
    <w:name w:val="controls7"/>
    <w:basedOn w:val="Normal"/>
    <w:pPr>
      <w:spacing w:after="150"/>
      <w:ind w:left="2700"/>
    </w:pPr>
  </w:style>
  <w:style w:type="paragraph" w:customStyle="1" w:styleId="help-block7">
    <w:name w:val="help-block7"/>
    <w:basedOn w:val="Normal"/>
    <w:rPr>
      <w:color w:val="595959"/>
    </w:rPr>
  </w:style>
  <w:style w:type="paragraph" w:customStyle="1" w:styleId="form-actions10">
    <w:name w:val="form-actions10"/>
    <w:basedOn w:val="Normal"/>
    <w:pPr>
      <w:pBdr>
        <w:top w:val="single" w:sz="6" w:space="14" w:color="E5E5E5"/>
      </w:pBdr>
      <w:shd w:val="clear" w:color="auto" w:fill="E8F3FA"/>
      <w:spacing w:before="300" w:after="300"/>
    </w:pPr>
  </w:style>
  <w:style w:type="paragraph" w:customStyle="1" w:styleId="caret117">
    <w:name w:val="caret117"/>
    <w:basedOn w:val="Normal"/>
    <w:pPr>
      <w:pBdr>
        <w:top w:val="single" w:sz="24" w:space="0" w:color="000000"/>
      </w:pBdr>
      <w:spacing w:before="120" w:after="150"/>
      <w:textAlignment w:val="top"/>
    </w:pPr>
  </w:style>
  <w:style w:type="paragraph" w:customStyle="1" w:styleId="caret118">
    <w:name w:val="caret118"/>
    <w:basedOn w:val="Normal"/>
    <w:pPr>
      <w:pBdr>
        <w:top w:val="single" w:sz="36" w:space="0" w:color="000000"/>
      </w:pBdr>
      <w:spacing w:before="90" w:after="150"/>
      <w:textAlignment w:val="top"/>
    </w:pPr>
  </w:style>
  <w:style w:type="paragraph" w:customStyle="1" w:styleId="caret119">
    <w:name w:val="caret119"/>
    <w:basedOn w:val="Normal"/>
    <w:pPr>
      <w:pBdr>
        <w:top w:val="single" w:sz="24" w:space="0" w:color="000000"/>
      </w:pBdr>
      <w:spacing w:before="120" w:after="150"/>
      <w:textAlignment w:val="top"/>
    </w:pPr>
  </w:style>
  <w:style w:type="paragraph" w:customStyle="1" w:styleId="caret120">
    <w:name w:val="caret120"/>
    <w:basedOn w:val="Normal"/>
    <w:pPr>
      <w:pBdr>
        <w:top w:val="single" w:sz="24" w:space="0" w:color="000000"/>
      </w:pBdr>
      <w:spacing w:before="120" w:after="150"/>
      <w:textAlignment w:val="top"/>
    </w:pPr>
  </w:style>
  <w:style w:type="paragraph" w:customStyle="1" w:styleId="caret121">
    <w:name w:val="caret121"/>
    <w:basedOn w:val="Normal"/>
    <w:pPr>
      <w:pBdr>
        <w:bottom w:val="single" w:sz="36" w:space="0" w:color="000000"/>
      </w:pBdr>
      <w:spacing w:before="90" w:after="150"/>
      <w:textAlignment w:val="top"/>
    </w:pPr>
  </w:style>
  <w:style w:type="paragraph" w:customStyle="1" w:styleId="caret122">
    <w:name w:val="caret122"/>
    <w:basedOn w:val="Normal"/>
    <w:pPr>
      <w:pBdr>
        <w:top w:val="single" w:sz="24" w:space="0" w:color="FFFFFF"/>
      </w:pBdr>
      <w:spacing w:after="150"/>
      <w:textAlignment w:val="top"/>
    </w:pPr>
  </w:style>
  <w:style w:type="paragraph" w:customStyle="1" w:styleId="caret123">
    <w:name w:val="caret123"/>
    <w:basedOn w:val="Normal"/>
    <w:pPr>
      <w:pBdr>
        <w:top w:val="single" w:sz="24" w:space="0" w:color="FFFFFF"/>
      </w:pBdr>
      <w:spacing w:after="150"/>
      <w:textAlignment w:val="top"/>
    </w:pPr>
  </w:style>
  <w:style w:type="paragraph" w:customStyle="1" w:styleId="caret124">
    <w:name w:val="caret124"/>
    <w:basedOn w:val="Normal"/>
    <w:pPr>
      <w:pBdr>
        <w:top w:val="single" w:sz="24" w:space="0" w:color="FFFFFF"/>
      </w:pBdr>
      <w:spacing w:after="150"/>
      <w:textAlignment w:val="top"/>
    </w:pPr>
  </w:style>
  <w:style w:type="paragraph" w:customStyle="1" w:styleId="caret125">
    <w:name w:val="caret125"/>
    <w:basedOn w:val="Normal"/>
    <w:pPr>
      <w:pBdr>
        <w:top w:val="single" w:sz="24" w:space="0" w:color="FFFFFF"/>
      </w:pBdr>
      <w:spacing w:after="150"/>
      <w:textAlignment w:val="top"/>
    </w:pPr>
  </w:style>
  <w:style w:type="paragraph" w:customStyle="1" w:styleId="caret126">
    <w:name w:val="caret126"/>
    <w:basedOn w:val="Normal"/>
    <w:pPr>
      <w:pBdr>
        <w:top w:val="single" w:sz="24" w:space="0" w:color="FFFFFF"/>
      </w:pBdr>
      <w:spacing w:after="150"/>
      <w:textAlignment w:val="top"/>
    </w:pPr>
  </w:style>
  <w:style w:type="paragraph" w:customStyle="1" w:styleId="caret127">
    <w:name w:val="caret127"/>
    <w:basedOn w:val="Normal"/>
    <w:pPr>
      <w:pBdr>
        <w:top w:val="single" w:sz="24" w:space="0" w:color="FFFFFF"/>
      </w:pBdr>
      <w:spacing w:after="150"/>
      <w:textAlignment w:val="top"/>
    </w:pPr>
  </w:style>
  <w:style w:type="paragraph" w:customStyle="1" w:styleId="nav-header16">
    <w:name w:val="nav-header16"/>
    <w:basedOn w:val="Normal"/>
    <w:pPr>
      <w:spacing w:after="150" w:line="300" w:lineRule="atLeast"/>
      <w:ind w:left="-225" w:right="-225"/>
    </w:pPr>
    <w:rPr>
      <w:b/>
      <w:bCs/>
      <w:caps/>
      <w:color w:val="999999"/>
      <w:sz w:val="17"/>
      <w:szCs w:val="17"/>
    </w:rPr>
  </w:style>
  <w:style w:type="paragraph" w:customStyle="1" w:styleId="divider16">
    <w:name w:val="divider16"/>
    <w:basedOn w:val="Normal"/>
    <w:pPr>
      <w:pBdr>
        <w:bottom w:val="single" w:sz="6" w:space="0" w:color="FFFFFF"/>
      </w:pBdr>
      <w:shd w:val="clear" w:color="auto" w:fill="E5E5E5"/>
      <w:spacing w:before="135" w:after="135"/>
      <w:ind w:left="15" w:right="15"/>
    </w:pPr>
  </w:style>
  <w:style w:type="paragraph" w:customStyle="1" w:styleId="caret128">
    <w:name w:val="caret128"/>
    <w:basedOn w:val="Normal"/>
    <w:pPr>
      <w:pBdr>
        <w:top w:val="single" w:sz="24" w:space="0" w:color="0088CC"/>
      </w:pBdr>
      <w:spacing w:before="90" w:after="150"/>
      <w:textAlignment w:val="top"/>
    </w:pPr>
  </w:style>
  <w:style w:type="paragraph" w:customStyle="1" w:styleId="caret129">
    <w:name w:val="caret129"/>
    <w:basedOn w:val="Normal"/>
    <w:pPr>
      <w:pBdr>
        <w:top w:val="single" w:sz="24" w:space="0" w:color="000000"/>
      </w:pBdr>
      <w:spacing w:before="120" w:after="150"/>
      <w:textAlignment w:val="top"/>
    </w:pPr>
  </w:style>
  <w:style w:type="paragraph" w:customStyle="1" w:styleId="caret130">
    <w:name w:val="caret130"/>
    <w:basedOn w:val="Normal"/>
    <w:pPr>
      <w:pBdr>
        <w:top w:val="single" w:sz="24" w:space="0" w:color="FFFFFF"/>
      </w:pBdr>
      <w:spacing w:before="90" w:after="150"/>
      <w:textAlignment w:val="top"/>
    </w:pPr>
  </w:style>
  <w:style w:type="paragraph" w:customStyle="1" w:styleId="caret131">
    <w:name w:val="caret131"/>
    <w:basedOn w:val="Normal"/>
    <w:pPr>
      <w:pBdr>
        <w:top w:val="single" w:sz="24" w:space="0" w:color="555555"/>
      </w:pBdr>
      <w:spacing w:before="120" w:after="150"/>
      <w:textAlignment w:val="top"/>
    </w:pPr>
  </w:style>
  <w:style w:type="paragraph" w:customStyle="1" w:styleId="container31">
    <w:name w:val="container31"/>
    <w:basedOn w:val="Normal"/>
    <w:pPr>
      <w:spacing w:after="150"/>
    </w:pPr>
  </w:style>
  <w:style w:type="paragraph" w:customStyle="1" w:styleId="brand16">
    <w:name w:val="brand16"/>
    <w:basedOn w:val="Normal"/>
    <w:pPr>
      <w:spacing w:after="150"/>
      <w:ind w:left="-300"/>
    </w:pPr>
    <w:rPr>
      <w:color w:val="777777"/>
    </w:rPr>
  </w:style>
  <w:style w:type="paragraph" w:customStyle="1" w:styleId="divider-vertical13">
    <w:name w:val="divider-vertical13"/>
    <w:basedOn w:val="Normal"/>
    <w:pPr>
      <w:pBdr>
        <w:left w:val="single" w:sz="6" w:space="0" w:color="F2F2F2"/>
        <w:right w:val="single" w:sz="6" w:space="0" w:color="FFFFFF"/>
      </w:pBdr>
      <w:ind w:left="135" w:right="135"/>
    </w:pPr>
  </w:style>
  <w:style w:type="paragraph" w:customStyle="1" w:styleId="btn52">
    <w:name w:val="btn52"/>
    <w:basedOn w:val="Normal"/>
    <w:pPr>
      <w:pBdr>
        <w:top w:val="single" w:sz="6" w:space="3" w:color="DDDDDD"/>
        <w:left w:val="single" w:sz="6" w:space="9" w:color="DDDDDD"/>
        <w:bottom w:val="single" w:sz="6" w:space="3" w:color="DDDDDD"/>
        <w:right w:val="single" w:sz="6" w:space="9" w:color="DDDDDD"/>
      </w:pBdr>
      <w:shd w:val="clear" w:color="auto" w:fill="F5F5F5"/>
      <w:spacing w:before="75" w:line="300" w:lineRule="atLeast"/>
      <w:jc w:val="center"/>
      <w:textAlignment w:val="center"/>
    </w:pPr>
    <w:rPr>
      <w:color w:val="333333"/>
      <w:sz w:val="21"/>
      <w:szCs w:val="21"/>
    </w:rPr>
  </w:style>
  <w:style w:type="paragraph" w:customStyle="1" w:styleId="btn-group26">
    <w:name w:val="btn-group26"/>
    <w:basedOn w:val="Normal"/>
    <w:pPr>
      <w:spacing w:before="75" w:after="150"/>
      <w:textAlignment w:val="center"/>
    </w:pPr>
    <w:rPr>
      <w:sz w:val="2"/>
      <w:szCs w:val="2"/>
    </w:rPr>
  </w:style>
  <w:style w:type="paragraph" w:customStyle="1" w:styleId="btn53">
    <w:name w:val="btn53"/>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btn54">
    <w:name w:val="btn54"/>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right="-15"/>
      <w:jc w:val="center"/>
      <w:textAlignment w:val="center"/>
    </w:pPr>
    <w:rPr>
      <w:color w:val="333333"/>
      <w:sz w:val="21"/>
      <w:szCs w:val="21"/>
    </w:rPr>
  </w:style>
  <w:style w:type="paragraph" w:customStyle="1" w:styleId="btn55">
    <w:name w:val="btn55"/>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left="-15"/>
      <w:jc w:val="center"/>
      <w:textAlignment w:val="center"/>
    </w:pPr>
    <w:rPr>
      <w:color w:val="333333"/>
      <w:sz w:val="21"/>
      <w:szCs w:val="21"/>
    </w:rPr>
  </w:style>
  <w:style w:type="paragraph" w:customStyle="1" w:styleId="btn-group27">
    <w:name w:val="btn-group27"/>
    <w:basedOn w:val="Normal"/>
    <w:pPr>
      <w:spacing w:after="150"/>
      <w:textAlignment w:val="center"/>
    </w:pPr>
    <w:rPr>
      <w:sz w:val="2"/>
      <w:szCs w:val="2"/>
    </w:rPr>
  </w:style>
  <w:style w:type="paragraph" w:customStyle="1" w:styleId="btn-group28">
    <w:name w:val="btn-group28"/>
    <w:basedOn w:val="Normal"/>
    <w:pPr>
      <w:spacing w:after="150"/>
      <w:ind w:left="-15"/>
      <w:textAlignment w:val="center"/>
    </w:pPr>
    <w:rPr>
      <w:sz w:val="2"/>
      <w:szCs w:val="2"/>
    </w:rPr>
  </w:style>
  <w:style w:type="paragraph" w:customStyle="1" w:styleId="radio21">
    <w:name w:val="radio21"/>
    <w:basedOn w:val="Normal"/>
    <w:pPr>
      <w:spacing w:before="75" w:after="150"/>
    </w:pPr>
  </w:style>
  <w:style w:type="paragraph" w:customStyle="1" w:styleId="checkbox21">
    <w:name w:val="checkbox21"/>
    <w:basedOn w:val="Normal"/>
    <w:pPr>
      <w:spacing w:before="75" w:after="150"/>
    </w:pPr>
  </w:style>
  <w:style w:type="paragraph" w:customStyle="1" w:styleId="btn56">
    <w:name w:val="btn56"/>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input-append28">
    <w:name w:val="input-append28"/>
    <w:basedOn w:val="Normal"/>
    <w:pPr>
      <w:spacing w:before="75" w:after="150"/>
      <w:textAlignment w:val="center"/>
    </w:pPr>
    <w:rPr>
      <w:sz w:val="2"/>
      <w:szCs w:val="2"/>
    </w:rPr>
  </w:style>
  <w:style w:type="paragraph" w:customStyle="1" w:styleId="input-prepend28">
    <w:name w:val="input-prepend28"/>
    <w:basedOn w:val="Normal"/>
    <w:pPr>
      <w:spacing w:before="75" w:after="150"/>
      <w:textAlignment w:val="center"/>
    </w:pPr>
    <w:rPr>
      <w:sz w:val="2"/>
      <w:szCs w:val="2"/>
    </w:rPr>
  </w:style>
  <w:style w:type="paragraph" w:customStyle="1" w:styleId="search-query13">
    <w:name w:val="search-query13"/>
    <w:basedOn w:val="Normal"/>
    <w:rPr>
      <w:rFonts w:ascii="Helvetica" w:hAnsi="Helvetica" w:cs="Helvetica"/>
      <w:sz w:val="20"/>
      <w:szCs w:val="20"/>
    </w:rPr>
  </w:style>
  <w:style w:type="paragraph" w:customStyle="1" w:styleId="navbar-inner31">
    <w:name w:val="navbar-inner31"/>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32">
    <w:name w:val="navbar-inner32"/>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33">
    <w:name w:val="navbar-inner33"/>
    <w:basedOn w:val="Normal"/>
    <w:pPr>
      <w:pBdr>
        <w:top w:val="single" w:sz="6" w:space="0" w:color="D4D4D4"/>
        <w:left w:val="single" w:sz="2" w:space="15" w:color="D4D4D4"/>
        <w:bottom w:val="single" w:sz="2" w:space="0" w:color="D4D4D4"/>
        <w:right w:val="single" w:sz="2" w:space="15" w:color="D4D4D4"/>
      </w:pBdr>
      <w:shd w:val="clear" w:color="auto" w:fill="FAFAFA"/>
      <w:spacing w:after="150"/>
    </w:pPr>
  </w:style>
  <w:style w:type="paragraph" w:customStyle="1" w:styleId="nav7">
    <w:name w:val="nav7"/>
    <w:basedOn w:val="Normal"/>
    <w:pPr>
      <w:ind w:right="150"/>
    </w:pPr>
  </w:style>
  <w:style w:type="paragraph" w:customStyle="1" w:styleId="navlia19">
    <w:name w:val="nav&gt;li&gt;a19"/>
    <w:basedOn w:val="Normal"/>
    <w:pPr>
      <w:spacing w:after="150"/>
    </w:pPr>
    <w:rPr>
      <w:color w:val="777777"/>
    </w:rPr>
  </w:style>
  <w:style w:type="paragraph" w:customStyle="1" w:styleId="caret132">
    <w:name w:val="caret132"/>
    <w:basedOn w:val="Normal"/>
    <w:pPr>
      <w:pBdr>
        <w:top w:val="single" w:sz="24" w:space="0" w:color="0088CC"/>
      </w:pBdr>
      <w:spacing w:before="120" w:after="150"/>
      <w:textAlignment w:val="top"/>
    </w:pPr>
  </w:style>
  <w:style w:type="paragraph" w:customStyle="1" w:styleId="btn-navbar13">
    <w:name w:val="btn-navbar13"/>
    <w:basedOn w:val="Normal"/>
    <w:pPr>
      <w:shd w:val="clear" w:color="auto" w:fill="EDEDED"/>
      <w:spacing w:after="150"/>
      <w:ind w:left="75" w:right="75"/>
    </w:pPr>
    <w:rPr>
      <w:vanish/>
      <w:color w:val="FFFFFF"/>
    </w:rPr>
  </w:style>
  <w:style w:type="paragraph" w:customStyle="1" w:styleId="icon-bar10">
    <w:name w:val="icon-bar10"/>
    <w:basedOn w:val="Normal"/>
    <w:pPr>
      <w:shd w:val="clear" w:color="auto" w:fill="F5F5F5"/>
      <w:spacing w:after="150"/>
    </w:pPr>
  </w:style>
  <w:style w:type="paragraph" w:customStyle="1" w:styleId="navbar-inner34">
    <w:name w:val="navbar-inner34"/>
    <w:basedOn w:val="Normal"/>
    <w:pPr>
      <w:pBdr>
        <w:top w:val="single" w:sz="6" w:space="0" w:color="252525"/>
        <w:left w:val="single" w:sz="6" w:space="15" w:color="252525"/>
        <w:bottom w:val="single" w:sz="6" w:space="0" w:color="252525"/>
        <w:right w:val="single" w:sz="6" w:space="15" w:color="252525"/>
      </w:pBdr>
      <w:shd w:val="clear" w:color="auto" w:fill="1B1B1B"/>
      <w:spacing w:after="150"/>
    </w:pPr>
  </w:style>
  <w:style w:type="paragraph" w:customStyle="1" w:styleId="brand17">
    <w:name w:val="brand17"/>
    <w:basedOn w:val="Normal"/>
    <w:pPr>
      <w:spacing w:after="150"/>
    </w:pPr>
    <w:rPr>
      <w:color w:val="999999"/>
    </w:rPr>
  </w:style>
  <w:style w:type="paragraph" w:customStyle="1" w:styleId="navlia20">
    <w:name w:val="nav&gt;li&gt;a20"/>
    <w:basedOn w:val="Normal"/>
    <w:pPr>
      <w:spacing w:after="150"/>
    </w:pPr>
    <w:rPr>
      <w:color w:val="999999"/>
    </w:rPr>
  </w:style>
  <w:style w:type="paragraph" w:customStyle="1" w:styleId="navbar-text7">
    <w:name w:val="navbar-text7"/>
    <w:basedOn w:val="Normal"/>
    <w:pPr>
      <w:spacing w:line="600" w:lineRule="atLeast"/>
    </w:pPr>
    <w:rPr>
      <w:color w:val="999999"/>
    </w:rPr>
  </w:style>
  <w:style w:type="paragraph" w:customStyle="1" w:styleId="navbar-link7">
    <w:name w:val="navbar-link7"/>
    <w:basedOn w:val="Normal"/>
    <w:pPr>
      <w:spacing w:after="150"/>
    </w:pPr>
    <w:rPr>
      <w:color w:val="999999"/>
    </w:rPr>
  </w:style>
  <w:style w:type="paragraph" w:customStyle="1" w:styleId="divider-vertical14">
    <w:name w:val="divider-vertical14"/>
    <w:basedOn w:val="Normal"/>
    <w:pPr>
      <w:spacing w:after="150"/>
    </w:pPr>
  </w:style>
  <w:style w:type="paragraph" w:customStyle="1" w:styleId="search-query14">
    <w:name w:val="search-query14"/>
    <w:basedOn w:val="Normal"/>
    <w:pPr>
      <w:shd w:val="clear" w:color="auto" w:fill="515151"/>
    </w:pPr>
    <w:rPr>
      <w:rFonts w:ascii="Helvetica" w:hAnsi="Helvetica" w:cs="Helvetica"/>
      <w:color w:val="FFFFFF"/>
      <w:sz w:val="20"/>
      <w:szCs w:val="20"/>
    </w:rPr>
  </w:style>
  <w:style w:type="paragraph" w:customStyle="1" w:styleId="btn-navbar14">
    <w:name w:val="btn-navbar14"/>
    <w:basedOn w:val="Normal"/>
    <w:pPr>
      <w:shd w:val="clear" w:color="auto" w:fill="0E0E0E"/>
      <w:spacing w:after="150"/>
    </w:pPr>
    <w:rPr>
      <w:color w:val="FFFFFF"/>
    </w:rPr>
  </w:style>
  <w:style w:type="paragraph" w:customStyle="1" w:styleId="thumbnails7">
    <w:name w:val="thumbnails7"/>
    <w:basedOn w:val="Normal"/>
    <w:pPr>
      <w:spacing w:after="150"/>
    </w:pPr>
  </w:style>
  <w:style w:type="paragraph" w:customStyle="1" w:styleId="caption11">
    <w:name w:val="caption11"/>
    <w:basedOn w:val="Normal"/>
    <w:pPr>
      <w:spacing w:after="150"/>
    </w:pPr>
    <w:rPr>
      <w:color w:val="555555"/>
    </w:rPr>
  </w:style>
  <w:style w:type="paragraph" w:customStyle="1" w:styleId="close13">
    <w:name w:val="close13"/>
    <w:basedOn w:val="Normal"/>
    <w:pPr>
      <w:spacing w:after="150" w:line="300" w:lineRule="atLeast"/>
    </w:pPr>
    <w:rPr>
      <w:b/>
      <w:bCs/>
      <w:color w:val="000000"/>
      <w:sz w:val="30"/>
      <w:szCs w:val="30"/>
    </w:rPr>
  </w:style>
  <w:style w:type="paragraph" w:customStyle="1" w:styleId="bar37">
    <w:name w:val="bar37"/>
    <w:basedOn w:val="Normal"/>
    <w:pPr>
      <w:shd w:val="clear" w:color="auto" w:fill="0E90D2"/>
      <w:spacing w:after="150"/>
      <w:jc w:val="center"/>
    </w:pPr>
    <w:rPr>
      <w:color w:val="FFFFFF"/>
      <w:sz w:val="18"/>
      <w:szCs w:val="18"/>
    </w:rPr>
  </w:style>
  <w:style w:type="paragraph" w:customStyle="1" w:styleId="bar38">
    <w:name w:val="bar38"/>
    <w:basedOn w:val="Normal"/>
    <w:pPr>
      <w:shd w:val="clear" w:color="auto" w:fill="149BDF"/>
      <w:spacing w:after="150"/>
    </w:pPr>
  </w:style>
  <w:style w:type="paragraph" w:customStyle="1" w:styleId="bar39">
    <w:name w:val="bar39"/>
    <w:basedOn w:val="Normal"/>
    <w:pPr>
      <w:shd w:val="clear" w:color="auto" w:fill="DD514C"/>
      <w:spacing w:after="150"/>
    </w:pPr>
  </w:style>
  <w:style w:type="paragraph" w:customStyle="1" w:styleId="bar-danger7">
    <w:name w:val="bar-danger7"/>
    <w:basedOn w:val="Normal"/>
    <w:pPr>
      <w:shd w:val="clear" w:color="auto" w:fill="DD514C"/>
      <w:spacing w:after="150"/>
    </w:pPr>
  </w:style>
  <w:style w:type="paragraph" w:customStyle="1" w:styleId="bar40">
    <w:name w:val="bar40"/>
    <w:basedOn w:val="Normal"/>
    <w:pPr>
      <w:shd w:val="clear" w:color="auto" w:fill="5EB95E"/>
      <w:spacing w:after="150"/>
    </w:pPr>
  </w:style>
  <w:style w:type="paragraph" w:customStyle="1" w:styleId="bar-success7">
    <w:name w:val="bar-success7"/>
    <w:basedOn w:val="Normal"/>
    <w:pPr>
      <w:shd w:val="clear" w:color="auto" w:fill="5EB95E"/>
      <w:spacing w:after="150"/>
    </w:pPr>
  </w:style>
  <w:style w:type="paragraph" w:customStyle="1" w:styleId="bar41">
    <w:name w:val="bar41"/>
    <w:basedOn w:val="Normal"/>
    <w:pPr>
      <w:shd w:val="clear" w:color="auto" w:fill="4BB1CF"/>
      <w:spacing w:after="150"/>
    </w:pPr>
  </w:style>
  <w:style w:type="paragraph" w:customStyle="1" w:styleId="bar-info7">
    <w:name w:val="bar-info7"/>
    <w:basedOn w:val="Normal"/>
    <w:pPr>
      <w:shd w:val="clear" w:color="auto" w:fill="4BB1CF"/>
      <w:spacing w:after="150"/>
    </w:pPr>
  </w:style>
  <w:style w:type="paragraph" w:customStyle="1" w:styleId="bar42">
    <w:name w:val="bar42"/>
    <w:basedOn w:val="Normal"/>
    <w:pPr>
      <w:shd w:val="clear" w:color="auto" w:fill="FAA732"/>
      <w:spacing w:after="150"/>
    </w:pPr>
  </w:style>
  <w:style w:type="paragraph" w:customStyle="1" w:styleId="bar-warning7">
    <w:name w:val="bar-warning7"/>
    <w:basedOn w:val="Normal"/>
    <w:pPr>
      <w:shd w:val="clear" w:color="auto" w:fill="FAA732"/>
      <w:spacing w:after="150"/>
    </w:pPr>
  </w:style>
  <w:style w:type="paragraph" w:customStyle="1" w:styleId="media10">
    <w:name w:val="media10"/>
    <w:basedOn w:val="Normal"/>
    <w:pPr>
      <w:spacing w:before="225" w:after="150"/>
    </w:pPr>
  </w:style>
  <w:style w:type="paragraph" w:customStyle="1" w:styleId="arrow7">
    <w:name w:val="arrow7"/>
    <w:basedOn w:val="Normal"/>
    <w:pPr>
      <w:spacing w:after="150"/>
    </w:pPr>
  </w:style>
  <w:style w:type="paragraph" w:customStyle="1" w:styleId="close14">
    <w:name w:val="close14"/>
    <w:basedOn w:val="Normal"/>
    <w:pPr>
      <w:spacing w:before="30" w:after="150" w:line="300" w:lineRule="atLeast"/>
    </w:pPr>
    <w:rPr>
      <w:b/>
      <w:bCs/>
      <w:color w:val="000000"/>
      <w:sz w:val="30"/>
      <w:szCs w:val="30"/>
    </w:rPr>
  </w:style>
  <w:style w:type="paragraph" w:customStyle="1" w:styleId="caret133">
    <w:name w:val="caret133"/>
    <w:basedOn w:val="Normal"/>
    <w:pPr>
      <w:pBdr>
        <w:top w:val="single" w:sz="24" w:space="0" w:color="000000"/>
      </w:pBdr>
      <w:spacing w:before="120" w:after="150"/>
      <w:ind w:left="30"/>
      <w:textAlignment w:val="top"/>
    </w:pPr>
  </w:style>
  <w:style w:type="paragraph" w:customStyle="1" w:styleId="divider17">
    <w:name w:val="divider17"/>
    <w:basedOn w:val="Normal"/>
    <w:pPr>
      <w:pBdr>
        <w:bottom w:val="single" w:sz="6" w:space="0" w:color="FFFFFF"/>
      </w:pBdr>
      <w:shd w:val="clear" w:color="auto" w:fill="E5E5E5"/>
      <w:spacing w:before="135" w:after="135"/>
      <w:ind w:left="15" w:right="15"/>
    </w:pPr>
  </w:style>
  <w:style w:type="paragraph" w:customStyle="1" w:styleId="caret134">
    <w:name w:val="caret134"/>
    <w:basedOn w:val="Normal"/>
    <w:pPr>
      <w:pBdr>
        <w:bottom w:val="single" w:sz="24" w:space="0" w:color="000000"/>
      </w:pBdr>
      <w:spacing w:after="150"/>
      <w:textAlignment w:val="top"/>
    </w:pPr>
  </w:style>
  <w:style w:type="paragraph" w:customStyle="1" w:styleId="caret135">
    <w:name w:val="caret135"/>
    <w:basedOn w:val="Normal"/>
    <w:pPr>
      <w:pBdr>
        <w:bottom w:val="single" w:sz="24" w:space="0" w:color="000000"/>
      </w:pBdr>
      <w:spacing w:before="120" w:after="150"/>
      <w:ind w:left="30"/>
      <w:textAlignment w:val="top"/>
    </w:pPr>
  </w:style>
  <w:style w:type="paragraph" w:customStyle="1" w:styleId="dropdown-menu36">
    <w:name w:val="dropdown-menu36"/>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37">
    <w:name w:val="dropdown-menu37"/>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17">
    <w:name w:val="nav-header17"/>
    <w:basedOn w:val="Normal"/>
    <w:pPr>
      <w:spacing w:after="150" w:line="300" w:lineRule="atLeast"/>
    </w:pPr>
    <w:rPr>
      <w:b/>
      <w:bCs/>
      <w:caps/>
      <w:color w:val="999999"/>
      <w:sz w:val="17"/>
      <w:szCs w:val="17"/>
    </w:rPr>
  </w:style>
  <w:style w:type="paragraph" w:customStyle="1" w:styleId="accordion-toggle11">
    <w:name w:val="accordion-toggle11"/>
    <w:basedOn w:val="Normal"/>
    <w:pPr>
      <w:spacing w:after="150"/>
    </w:pPr>
  </w:style>
  <w:style w:type="paragraph" w:customStyle="1" w:styleId="active24">
    <w:name w:val="active24"/>
    <w:basedOn w:val="Normal"/>
    <w:pPr>
      <w:shd w:val="clear" w:color="auto" w:fill="FFFFFF"/>
      <w:spacing w:after="150"/>
    </w:pPr>
  </w:style>
  <w:style w:type="paragraph" w:customStyle="1" w:styleId="icon-li5">
    <w:name w:val="icon-li5"/>
    <w:basedOn w:val="Normal"/>
    <w:pPr>
      <w:spacing w:after="150"/>
      <w:jc w:val="center"/>
    </w:pPr>
  </w:style>
  <w:style w:type="paragraph" w:customStyle="1" w:styleId="icon-stack-base5">
    <w:name w:val="icon-stack-base5"/>
    <w:basedOn w:val="Normal"/>
    <w:pPr>
      <w:spacing w:after="150"/>
    </w:pPr>
    <w:rPr>
      <w:sz w:val="48"/>
      <w:szCs w:val="48"/>
    </w:rPr>
  </w:style>
  <w:style w:type="paragraph" w:customStyle="1" w:styleId="icon-stack5">
    <w:name w:val="icon-stack5"/>
    <w:basedOn w:val="Normal"/>
    <w:pPr>
      <w:spacing w:after="150" w:line="480" w:lineRule="atLeast"/>
    </w:pPr>
  </w:style>
  <w:style w:type="paragraph" w:customStyle="1" w:styleId="icon-spin5">
    <w:name w:val="icon-spin5"/>
    <w:basedOn w:val="Normal"/>
    <w:pPr>
      <w:spacing w:after="150"/>
    </w:pPr>
  </w:style>
  <w:style w:type="paragraph" w:customStyle="1" w:styleId="carousel-anim4">
    <w:name w:val="carousel-anim4"/>
    <w:basedOn w:val="Normal"/>
    <w:pPr>
      <w:shd w:val="clear" w:color="auto" w:fill="000000"/>
      <w:jc w:val="center"/>
    </w:pPr>
    <w:rPr>
      <w:color w:val="FFFFFF"/>
      <w:sz w:val="23"/>
      <w:szCs w:val="23"/>
    </w:rPr>
  </w:style>
  <w:style w:type="paragraph" w:customStyle="1" w:styleId="carousel-caption4">
    <w:name w:val="carousel-caption4"/>
    <w:basedOn w:val="Normal"/>
    <w:pPr>
      <w:shd w:val="clear" w:color="auto" w:fill="FFFFFF"/>
      <w:spacing w:after="150"/>
    </w:pPr>
  </w:style>
  <w:style w:type="paragraph" w:customStyle="1" w:styleId="carousel-indicators4">
    <w:name w:val="carousel-indicators4"/>
    <w:basedOn w:val="Normal"/>
    <w:pPr>
      <w:shd w:val="clear" w:color="auto" w:fill="000000"/>
    </w:pPr>
  </w:style>
  <w:style w:type="paragraph" w:customStyle="1" w:styleId="carousel-control4">
    <w:name w:val="carousel-control4"/>
    <w:basedOn w:val="Normal"/>
    <w:pPr>
      <w:shd w:val="clear" w:color="auto" w:fill="000000"/>
      <w:spacing w:after="150" w:line="750" w:lineRule="atLeast"/>
      <w:jc w:val="center"/>
    </w:pPr>
    <w:rPr>
      <w:color w:val="FFFFFF"/>
      <w:sz w:val="90"/>
      <w:szCs w:val="90"/>
    </w:rPr>
  </w:style>
  <w:style w:type="paragraph" w:customStyle="1" w:styleId="nav-header18">
    <w:name w:val="nav-header18"/>
    <w:basedOn w:val="Normal"/>
    <w:pPr>
      <w:pBdr>
        <w:bottom w:val="single" w:sz="12" w:space="0" w:color="C4DEEE"/>
      </w:pBdr>
      <w:spacing w:line="300" w:lineRule="atLeast"/>
      <w:ind w:left="-225" w:right="-225"/>
    </w:pPr>
    <w:rPr>
      <w:b/>
      <w:bCs/>
      <w:caps/>
      <w:color w:val="111111"/>
      <w:sz w:val="20"/>
      <w:szCs w:val="20"/>
    </w:rPr>
  </w:style>
  <w:style w:type="paragraph" w:customStyle="1" w:styleId="breadcrumb4">
    <w:name w:val="breadcrumb4"/>
    <w:basedOn w:val="Normal"/>
    <w:pPr>
      <w:spacing w:after="240"/>
    </w:pPr>
    <w:rPr>
      <w:color w:val="333333"/>
      <w:sz w:val="17"/>
      <w:szCs w:val="17"/>
    </w:rPr>
  </w:style>
  <w:style w:type="paragraph" w:customStyle="1" w:styleId="active25">
    <w:name w:val="active25"/>
    <w:basedOn w:val="Normal"/>
    <w:pPr>
      <w:spacing w:before="240" w:after="240" w:line="300" w:lineRule="atLeast"/>
    </w:pPr>
    <w:rPr>
      <w:color w:val="000000"/>
      <w:sz w:val="20"/>
      <w:szCs w:val="20"/>
    </w:rPr>
  </w:style>
  <w:style w:type="paragraph" w:customStyle="1" w:styleId="callout7">
    <w:name w:val="callout7"/>
    <w:basedOn w:val="Normal"/>
    <w:pPr>
      <w:spacing w:after="210"/>
    </w:pPr>
    <w:rPr>
      <w:color w:val="555555"/>
      <w:sz w:val="26"/>
      <w:szCs w:val="26"/>
    </w:rPr>
  </w:style>
  <w:style w:type="paragraph" w:customStyle="1" w:styleId="btn57">
    <w:name w:val="btn57"/>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publish-date4">
    <w:name w:val="publish-date4"/>
    <w:basedOn w:val="Normal"/>
    <w:pPr>
      <w:spacing w:before="240" w:after="360"/>
    </w:pPr>
    <w:rPr>
      <w:color w:val="707070"/>
      <w:sz w:val="17"/>
      <w:szCs w:val="17"/>
    </w:rPr>
  </w:style>
  <w:style w:type="paragraph" w:customStyle="1" w:styleId="media11">
    <w:name w:val="media11"/>
    <w:basedOn w:val="Normal"/>
    <w:pPr>
      <w:spacing w:before="300" w:after="450" w:line="300" w:lineRule="atLeast"/>
    </w:pPr>
    <w:rPr>
      <w:sz w:val="20"/>
      <w:szCs w:val="20"/>
    </w:rPr>
  </w:style>
  <w:style w:type="paragraph" w:customStyle="1" w:styleId="media-object4">
    <w:name w:val="media-object4"/>
    <w:basedOn w:val="Normal"/>
    <w:pPr>
      <w:spacing w:before="240" w:after="240" w:line="300" w:lineRule="atLeast"/>
    </w:pPr>
    <w:rPr>
      <w:sz w:val="20"/>
      <w:szCs w:val="20"/>
    </w:rPr>
  </w:style>
  <w:style w:type="paragraph" w:customStyle="1" w:styleId="caption12">
    <w:name w:val="caption12"/>
    <w:basedOn w:val="Normal"/>
    <w:pPr>
      <w:spacing w:before="240" w:after="240" w:line="300" w:lineRule="atLeast"/>
    </w:pPr>
    <w:rPr>
      <w:color w:val="555555"/>
      <w:sz w:val="20"/>
      <w:szCs w:val="20"/>
    </w:rPr>
  </w:style>
  <w:style w:type="paragraph" w:customStyle="1" w:styleId="credit4">
    <w:name w:val="credit4"/>
    <w:basedOn w:val="Normal"/>
    <w:rPr>
      <w:sz w:val="17"/>
      <w:szCs w:val="17"/>
    </w:rPr>
  </w:style>
  <w:style w:type="paragraph" w:customStyle="1" w:styleId="date4">
    <w:name w:val="date4"/>
    <w:basedOn w:val="Normal"/>
    <w:pPr>
      <w:spacing w:before="240" w:after="75" w:line="300" w:lineRule="atLeast"/>
    </w:pPr>
    <w:rPr>
      <w:color w:val="760000"/>
      <w:sz w:val="18"/>
      <w:szCs w:val="18"/>
    </w:rPr>
  </w:style>
  <w:style w:type="paragraph" w:customStyle="1" w:styleId="block-action4">
    <w:name w:val="block-action4"/>
    <w:basedOn w:val="Normal"/>
    <w:pPr>
      <w:spacing w:after="150"/>
      <w:jc w:val="right"/>
    </w:pPr>
    <w:rPr>
      <w:sz w:val="18"/>
      <w:szCs w:val="18"/>
    </w:rPr>
  </w:style>
  <w:style w:type="paragraph" w:customStyle="1" w:styleId="item4">
    <w:name w:val="item4"/>
    <w:basedOn w:val="Normal"/>
    <w:pPr>
      <w:spacing w:after="300"/>
    </w:pPr>
  </w:style>
  <w:style w:type="paragraph" w:customStyle="1" w:styleId="callout8">
    <w:name w:val="callout8"/>
    <w:basedOn w:val="Normal"/>
    <w:pPr>
      <w:spacing w:after="150"/>
    </w:pPr>
  </w:style>
  <w:style w:type="paragraph" w:customStyle="1" w:styleId="link-list4">
    <w:name w:val="link-list4"/>
    <w:basedOn w:val="Normal"/>
    <w:rPr>
      <w:color w:val="222222"/>
    </w:rPr>
  </w:style>
  <w:style w:type="paragraph" w:customStyle="1" w:styleId="navbar4">
    <w:name w:val="navbar4"/>
    <w:basedOn w:val="Normal"/>
  </w:style>
  <w:style w:type="paragraph" w:customStyle="1" w:styleId="global-navigation4">
    <w:name w:val="global-navigation4"/>
    <w:basedOn w:val="Normal"/>
    <w:pPr>
      <w:spacing w:after="150"/>
    </w:pPr>
  </w:style>
  <w:style w:type="paragraph" w:customStyle="1" w:styleId="navbar-inner35">
    <w:name w:val="navbar-inner35"/>
    <w:basedOn w:val="Normal"/>
    <w:pPr>
      <w:spacing w:after="150"/>
    </w:pPr>
  </w:style>
  <w:style w:type="paragraph" w:customStyle="1" w:styleId="crest7">
    <w:name w:val="crest7"/>
    <w:basedOn w:val="Normal"/>
    <w:pPr>
      <w:shd w:val="clear" w:color="auto" w:fill="FFFFFF"/>
      <w:spacing w:after="150"/>
    </w:pPr>
  </w:style>
  <w:style w:type="paragraph" w:customStyle="1" w:styleId="flag7">
    <w:name w:val="flag7"/>
    <w:basedOn w:val="Normal"/>
    <w:rPr>
      <w:color w:val="FFFFFF"/>
    </w:rPr>
  </w:style>
  <w:style w:type="paragraph" w:customStyle="1" w:styleId="logo7">
    <w:name w:val="logo7"/>
    <w:basedOn w:val="Normal"/>
    <w:pPr>
      <w:ind w:hanging="18913"/>
    </w:pPr>
    <w:rPr>
      <w:b/>
      <w:bCs/>
      <w:sz w:val="36"/>
      <w:szCs w:val="36"/>
    </w:rPr>
  </w:style>
  <w:style w:type="paragraph" w:customStyle="1" w:styleId="navbar-wrapper4">
    <w:name w:val="navbar-wrapper4"/>
    <w:basedOn w:val="Normal"/>
    <w:pPr>
      <w:shd w:val="clear" w:color="auto" w:fill="FFFFFF"/>
      <w:spacing w:before="375" w:after="150"/>
    </w:pPr>
  </w:style>
  <w:style w:type="paragraph" w:customStyle="1" w:styleId="icon-bar11">
    <w:name w:val="icon-bar11"/>
    <w:basedOn w:val="Normal"/>
    <w:pPr>
      <w:spacing w:after="150"/>
    </w:pPr>
  </w:style>
  <w:style w:type="paragraph" w:customStyle="1" w:styleId="brand18">
    <w:name w:val="brand18"/>
    <w:basedOn w:val="Normal"/>
    <w:pPr>
      <w:spacing w:after="150"/>
    </w:pPr>
    <w:rPr>
      <w:vanish/>
    </w:rPr>
  </w:style>
  <w:style w:type="paragraph" w:customStyle="1" w:styleId="navbar-inner36">
    <w:name w:val="navbar-inner36"/>
    <w:basedOn w:val="Normal"/>
    <w:pPr>
      <w:spacing w:after="150"/>
    </w:pPr>
  </w:style>
  <w:style w:type="paragraph" w:customStyle="1" w:styleId="navlia21">
    <w:name w:val="nav&gt;li&gt;a21"/>
    <w:basedOn w:val="Normal"/>
    <w:pPr>
      <w:pBdr>
        <w:left w:val="single" w:sz="6" w:space="0" w:color="auto"/>
      </w:pBdr>
      <w:spacing w:after="150"/>
    </w:pPr>
    <w:rPr>
      <w:color w:val="FFFFFF"/>
    </w:rPr>
  </w:style>
  <w:style w:type="paragraph" w:customStyle="1" w:styleId="dropdown-menu38">
    <w:name w:val="dropdown-menu38"/>
    <w:basedOn w:val="Normal"/>
    <w:pPr>
      <w:shd w:val="clear" w:color="auto" w:fill="FFFFFF"/>
    </w:pPr>
    <w:rPr>
      <w:vanish/>
    </w:rPr>
  </w:style>
  <w:style w:type="paragraph" w:customStyle="1" w:styleId="dropdown-menu39">
    <w:name w:val="dropdown-menu39"/>
    <w:basedOn w:val="Normal"/>
    <w:pPr>
      <w:shd w:val="clear" w:color="auto" w:fill="FFFFFF"/>
    </w:pPr>
    <w:rPr>
      <w:vanish/>
    </w:rPr>
  </w:style>
  <w:style w:type="paragraph" w:customStyle="1" w:styleId="dropdown-menulia10">
    <w:name w:val="dropdown-menu&gt;li&gt;a10"/>
    <w:basedOn w:val="Normal"/>
    <w:pPr>
      <w:spacing w:after="150" w:line="300" w:lineRule="atLeast"/>
    </w:pPr>
    <w:rPr>
      <w:color w:val="FFFFFF"/>
    </w:rPr>
  </w:style>
  <w:style w:type="paragraph" w:customStyle="1" w:styleId="dropdown-menulia11">
    <w:name w:val="dropdown-menu&gt;li&gt;a11"/>
    <w:basedOn w:val="Normal"/>
    <w:pPr>
      <w:spacing w:after="150" w:line="300" w:lineRule="atLeast"/>
    </w:pPr>
    <w:rPr>
      <w:color w:val="FFFFFF"/>
    </w:rPr>
  </w:style>
  <w:style w:type="paragraph" w:customStyle="1" w:styleId="btn58">
    <w:name w:val="btn58"/>
    <w:basedOn w:val="Normal"/>
    <w:pPr>
      <w:shd w:val="clear" w:color="auto" w:fill="EFC418"/>
      <w:spacing w:line="300" w:lineRule="atLeast"/>
      <w:jc w:val="center"/>
      <w:textAlignment w:val="center"/>
    </w:pPr>
    <w:rPr>
      <w:color w:val="000000"/>
      <w:sz w:val="21"/>
      <w:szCs w:val="21"/>
    </w:rPr>
  </w:style>
  <w:style w:type="paragraph" w:customStyle="1" w:styleId="dropdowna4">
    <w:name w:val="dropdown&gt;a4"/>
    <w:basedOn w:val="Normal"/>
    <w:pPr>
      <w:spacing w:after="150"/>
    </w:pPr>
    <w:rPr>
      <w:color w:val="FFFFFF"/>
    </w:rPr>
  </w:style>
  <w:style w:type="paragraph" w:customStyle="1" w:styleId="dropdown-menulia12">
    <w:name w:val="dropdown-menu&gt;li&gt;a12"/>
    <w:basedOn w:val="Normal"/>
    <w:pPr>
      <w:spacing w:after="150" w:line="300" w:lineRule="atLeast"/>
    </w:pPr>
    <w:rPr>
      <w:color w:val="333333"/>
    </w:rPr>
  </w:style>
  <w:style w:type="paragraph" w:customStyle="1" w:styleId="sidebar-navigation4">
    <w:name w:val="sidebar-navigation4"/>
    <w:basedOn w:val="Normal"/>
    <w:pPr>
      <w:pBdr>
        <w:top w:val="single" w:sz="6" w:space="0" w:color="C4DEEE"/>
        <w:left w:val="single" w:sz="6" w:space="11" w:color="C4DEEE"/>
        <w:bottom w:val="single" w:sz="6" w:space="4" w:color="C4DEEE"/>
        <w:right w:val="single" w:sz="6" w:space="11" w:color="C4DEEE"/>
      </w:pBdr>
      <w:shd w:val="clear" w:color="auto" w:fill="F4F9FC"/>
      <w:spacing w:before="240" w:after="300" w:line="300" w:lineRule="atLeast"/>
    </w:pPr>
    <w:rPr>
      <w:sz w:val="20"/>
      <w:szCs w:val="20"/>
    </w:rPr>
  </w:style>
  <w:style w:type="paragraph" w:customStyle="1" w:styleId="divider18">
    <w:name w:val="divider18"/>
    <w:basedOn w:val="Normal"/>
    <w:pPr>
      <w:pBdr>
        <w:bottom w:val="single" w:sz="6" w:space="0" w:color="FFFFFF"/>
      </w:pBdr>
      <w:shd w:val="clear" w:color="auto" w:fill="FFFFFF"/>
      <w:spacing w:before="135" w:after="135" w:line="300" w:lineRule="atLeast"/>
      <w:ind w:left="15" w:right="15"/>
    </w:pPr>
    <w:rPr>
      <w:sz w:val="20"/>
      <w:szCs w:val="20"/>
    </w:rPr>
  </w:style>
  <w:style w:type="paragraph" w:customStyle="1" w:styleId="container32">
    <w:name w:val="container32"/>
    <w:basedOn w:val="Normal"/>
    <w:pPr>
      <w:spacing w:after="150"/>
    </w:pPr>
  </w:style>
  <w:style w:type="paragraph" w:customStyle="1" w:styleId="accordion6">
    <w:name w:val="accordion6"/>
    <w:basedOn w:val="Normal"/>
    <w:pPr>
      <w:spacing w:after="150"/>
    </w:pPr>
  </w:style>
  <w:style w:type="paragraph" w:customStyle="1" w:styleId="accordion-body4">
    <w:name w:val="accordion-body4"/>
    <w:basedOn w:val="Normal"/>
    <w:pPr>
      <w:spacing w:before="150" w:after="150"/>
    </w:pPr>
  </w:style>
  <w:style w:type="paragraph" w:customStyle="1" w:styleId="crest8">
    <w:name w:val="crest8"/>
    <w:basedOn w:val="Normal"/>
    <w:pPr>
      <w:spacing w:after="240"/>
    </w:pPr>
  </w:style>
  <w:style w:type="paragraph" w:customStyle="1" w:styleId="divided4">
    <w:name w:val="divided4"/>
    <w:basedOn w:val="Normal"/>
    <w:pPr>
      <w:pBdr>
        <w:right w:val="single" w:sz="6" w:space="0" w:color="auto"/>
      </w:pBdr>
      <w:ind w:right="-15"/>
    </w:pPr>
  </w:style>
  <w:style w:type="paragraph" w:customStyle="1" w:styleId="flag8">
    <w:name w:val="flag8"/>
    <w:basedOn w:val="Normal"/>
    <w:pPr>
      <w:ind w:right="240"/>
    </w:pPr>
    <w:rPr>
      <w:rFonts w:ascii="Open Sans" w:hAnsi="Open Sans"/>
      <w:color w:val="FFFFFF"/>
      <w:sz w:val="27"/>
      <w:szCs w:val="27"/>
    </w:rPr>
  </w:style>
  <w:style w:type="paragraph" w:customStyle="1" w:styleId="small-print4">
    <w:name w:val="small-print4"/>
    <w:basedOn w:val="Normal"/>
    <w:rPr>
      <w:sz w:val="17"/>
      <w:szCs w:val="17"/>
    </w:rPr>
  </w:style>
  <w:style w:type="paragraph" w:customStyle="1" w:styleId="interpreter4">
    <w:name w:val="interpreter4"/>
    <w:basedOn w:val="Normal"/>
    <w:pPr>
      <w:spacing w:after="150"/>
    </w:pPr>
  </w:style>
  <w:style w:type="paragraph" w:customStyle="1" w:styleId="footnote4">
    <w:name w:val="footnote4"/>
    <w:basedOn w:val="Normal"/>
    <w:pPr>
      <w:spacing w:before="240" w:after="240" w:line="300" w:lineRule="atLeast"/>
    </w:pPr>
    <w:rPr>
      <w:color w:val="4A4A4A"/>
      <w:sz w:val="17"/>
      <w:szCs w:val="17"/>
    </w:rPr>
  </w:style>
  <w:style w:type="paragraph" w:customStyle="1" w:styleId="strapline4">
    <w:name w:val="strapline4"/>
    <w:basedOn w:val="Normal"/>
    <w:pPr>
      <w:spacing w:after="120"/>
    </w:pPr>
    <w:rPr>
      <w:rFonts w:ascii="Open Sans" w:hAnsi="Open Sans"/>
      <w:color w:val="000000"/>
    </w:rPr>
  </w:style>
  <w:style w:type="paragraph" w:customStyle="1" w:styleId="title4">
    <w:name w:val="title4"/>
    <w:basedOn w:val="Normal"/>
    <w:pPr>
      <w:spacing w:after="150" w:line="225" w:lineRule="atLeast"/>
    </w:pPr>
    <w:rPr>
      <w:color w:val="6DD4FF"/>
      <w:sz w:val="17"/>
      <w:szCs w:val="17"/>
    </w:rPr>
  </w:style>
  <w:style w:type="paragraph" w:customStyle="1" w:styleId="nav-tabs7">
    <w:name w:val="nav-tabs7"/>
    <w:basedOn w:val="Normal"/>
    <w:pPr>
      <w:pBdr>
        <w:bottom w:val="dotted" w:sz="6" w:space="0" w:color="AAAAAA"/>
      </w:pBdr>
      <w:spacing w:after="150" w:line="225" w:lineRule="atLeast"/>
    </w:pPr>
    <w:rPr>
      <w:b/>
      <w:bCs/>
      <w:sz w:val="17"/>
      <w:szCs w:val="17"/>
    </w:rPr>
  </w:style>
  <w:style w:type="paragraph" w:customStyle="1" w:styleId="portfolio-toggle4">
    <w:name w:val="portfolio-toggle4"/>
    <w:basedOn w:val="Normal"/>
    <w:pPr>
      <w:spacing w:line="225" w:lineRule="atLeast"/>
    </w:pPr>
    <w:rPr>
      <w:color w:val="FFFFFF"/>
      <w:sz w:val="17"/>
      <w:szCs w:val="17"/>
    </w:rPr>
  </w:style>
  <w:style w:type="paragraph" w:customStyle="1" w:styleId="photo-gallery4">
    <w:name w:val="photo-gallery4"/>
    <w:basedOn w:val="Normal"/>
    <w:pPr>
      <w:spacing w:before="240" w:after="240" w:line="300" w:lineRule="atLeast"/>
    </w:pPr>
    <w:rPr>
      <w:sz w:val="20"/>
      <w:szCs w:val="20"/>
    </w:rPr>
  </w:style>
  <w:style w:type="paragraph" w:customStyle="1" w:styleId="video-container4">
    <w:name w:val="video-container4"/>
    <w:basedOn w:val="Normal"/>
    <w:pPr>
      <w:spacing w:before="240" w:after="240" w:line="300" w:lineRule="atLeast"/>
    </w:pPr>
    <w:rPr>
      <w:sz w:val="20"/>
      <w:szCs w:val="20"/>
    </w:rPr>
  </w:style>
  <w:style w:type="paragraph" w:customStyle="1" w:styleId="logo8">
    <w:name w:val="logo8"/>
    <w:basedOn w:val="Normal"/>
    <w:pPr>
      <w:spacing w:after="450"/>
    </w:pPr>
  </w:style>
  <w:style w:type="paragraph" w:customStyle="1" w:styleId="navli4">
    <w:name w:val="nav&gt;li4"/>
    <w:basedOn w:val="Normal"/>
    <w:pPr>
      <w:spacing w:after="150"/>
      <w:ind w:left="-240"/>
    </w:pPr>
  </w:style>
  <w:style w:type="paragraph" w:customStyle="1" w:styleId="navlia22">
    <w:name w:val="nav&gt;li&gt;a22"/>
    <w:basedOn w:val="Normal"/>
    <w:pPr>
      <w:spacing w:after="150"/>
    </w:pPr>
    <w:rPr>
      <w:u w:val="single"/>
    </w:rPr>
  </w:style>
  <w:style w:type="paragraph" w:customStyle="1" w:styleId="dropdown-menu40">
    <w:name w:val="dropdown-menu40"/>
    <w:basedOn w:val="Normal"/>
    <w:pPr>
      <w:pBdr>
        <w:top w:val="single" w:sz="6" w:space="4" w:color="CCCCCC"/>
        <w:left w:val="single" w:sz="6" w:space="0" w:color="CCCCCC"/>
        <w:bottom w:val="single" w:sz="6" w:space="4" w:color="CCCCCC"/>
        <w:right w:val="single" w:sz="6" w:space="0" w:color="CCCCCC"/>
      </w:pBdr>
      <w:shd w:val="clear" w:color="auto" w:fill="1150A5"/>
    </w:pPr>
    <w:rPr>
      <w:vanish/>
    </w:rPr>
  </w:style>
  <w:style w:type="paragraph" w:customStyle="1" w:styleId="form-actions11">
    <w:name w:val="form-actions11"/>
    <w:basedOn w:val="Normal"/>
    <w:pPr>
      <w:pBdr>
        <w:top w:val="single" w:sz="6" w:space="14" w:color="E5E5E5"/>
      </w:pBdr>
      <w:shd w:val="clear" w:color="auto" w:fill="E8F3FA"/>
      <w:spacing w:before="300" w:after="300"/>
    </w:pPr>
  </w:style>
  <w:style w:type="paragraph" w:customStyle="1" w:styleId="nav-tabs8">
    <w:name w:val="nav-tabs8"/>
    <w:basedOn w:val="Normal"/>
    <w:pPr>
      <w:pBdr>
        <w:bottom w:val="single" w:sz="6" w:space="0" w:color="DDDDDD"/>
      </w:pBdr>
      <w:spacing w:after="150"/>
      <w:ind w:right="75"/>
    </w:pPr>
  </w:style>
  <w:style w:type="paragraph" w:customStyle="1" w:styleId="nav-tabsli4">
    <w:name w:val="nav-tabs&gt;li4"/>
    <w:basedOn w:val="Normal"/>
  </w:style>
  <w:style w:type="paragraph" w:customStyle="1" w:styleId="datatablesfilter4">
    <w:name w:val="datatables_filter4"/>
    <w:basedOn w:val="Normal"/>
    <w:pPr>
      <w:spacing w:after="150"/>
      <w:jc w:val="right"/>
    </w:pPr>
    <w:rPr>
      <w:color w:val="333333"/>
    </w:rPr>
  </w:style>
  <w:style w:type="paragraph" w:customStyle="1" w:styleId="datatablesinfo4">
    <w:name w:val="datatables_info4"/>
    <w:basedOn w:val="Normal"/>
    <w:pPr>
      <w:spacing w:after="150"/>
    </w:pPr>
    <w:rPr>
      <w:color w:val="333333"/>
    </w:rPr>
  </w:style>
  <w:style w:type="paragraph" w:customStyle="1" w:styleId="datatablespaginate4">
    <w:name w:val="datatables_paginate4"/>
    <w:basedOn w:val="Normal"/>
    <w:pPr>
      <w:spacing w:after="150"/>
      <w:jc w:val="right"/>
    </w:pPr>
    <w:rPr>
      <w:color w:val="333333"/>
    </w:rPr>
  </w:style>
  <w:style w:type="paragraph" w:customStyle="1" w:styleId="paginatebutton7">
    <w:name w:val="paginate_button7"/>
    <w:basedOn w:val="Normal"/>
    <w:pPr>
      <w:spacing w:after="150"/>
      <w:ind w:left="30"/>
      <w:jc w:val="center"/>
    </w:pPr>
    <w:rPr>
      <w:color w:val="333333"/>
    </w:rPr>
  </w:style>
  <w:style w:type="paragraph" w:customStyle="1" w:styleId="paginatebutton8">
    <w:name w:val="paginate_button8"/>
    <w:basedOn w:val="Normal"/>
    <w:pPr>
      <w:pBdr>
        <w:top w:val="single" w:sz="6" w:space="0" w:color="111111"/>
        <w:left w:val="single" w:sz="6" w:space="0" w:color="111111"/>
        <w:bottom w:val="single" w:sz="6" w:space="0" w:color="111111"/>
        <w:right w:val="single" w:sz="6" w:space="0" w:color="111111"/>
      </w:pBdr>
      <w:shd w:val="clear" w:color="auto" w:fill="585858"/>
      <w:spacing w:after="150"/>
      <w:ind w:left="30"/>
      <w:jc w:val="center"/>
    </w:pPr>
    <w:rPr>
      <w:color w:val="FFFFFF"/>
    </w:rPr>
  </w:style>
  <w:style w:type="paragraph" w:customStyle="1" w:styleId="datatablesprocessing4">
    <w:name w:val="datatables_processing4"/>
    <w:basedOn w:val="Normal"/>
    <w:pPr>
      <w:shd w:val="clear" w:color="auto" w:fill="FFFFFF"/>
      <w:spacing w:after="150"/>
      <w:ind w:left="-5953"/>
      <w:jc w:val="center"/>
    </w:pPr>
    <w:rPr>
      <w:color w:val="333333"/>
      <w:sz w:val="18"/>
      <w:szCs w:val="18"/>
    </w:rPr>
  </w:style>
  <w:style w:type="paragraph" w:customStyle="1" w:styleId="datatableslength4">
    <w:name w:val="datatables_length4"/>
    <w:basedOn w:val="Normal"/>
    <w:pPr>
      <w:spacing w:after="150"/>
    </w:pPr>
    <w:rPr>
      <w:color w:val="333333"/>
    </w:rPr>
  </w:style>
  <w:style w:type="paragraph" w:customStyle="1" w:styleId="datatablesscroll4">
    <w:name w:val="datatables_scroll4"/>
    <w:basedOn w:val="Normal"/>
    <w:pPr>
      <w:spacing w:after="150"/>
    </w:pPr>
  </w:style>
  <w:style w:type="character" w:customStyle="1" w:styleId="disabled7">
    <w:name w:val="disabled7"/>
    <w:basedOn w:val="DefaultParagraphFont"/>
    <w:rPr>
      <w:vanish w:val="0"/>
      <w:webHidden w:val="0"/>
      <w:color w:val="999999"/>
      <w:specVanish w:val="0"/>
    </w:rPr>
  </w:style>
  <w:style w:type="character" w:customStyle="1" w:styleId="disabled8">
    <w:name w:val="disabled8"/>
    <w:basedOn w:val="DefaultParagraphFont"/>
    <w:rPr>
      <w:vanish w:val="0"/>
      <w:webHidden w:val="0"/>
      <w:color w:val="999999"/>
      <w:shd w:val="clear" w:color="auto" w:fill="555555"/>
      <w:specVanish w:val="0"/>
    </w:rPr>
  </w:style>
  <w:style w:type="character" w:customStyle="1" w:styleId="old4">
    <w:name w:val="old4"/>
    <w:basedOn w:val="DefaultParagraphFont"/>
    <w:rPr>
      <w:vanish w:val="0"/>
      <w:webHidden w:val="0"/>
      <w:color w:val="999999"/>
      <w:specVanish w:val="0"/>
    </w:rPr>
  </w:style>
  <w:style w:type="character" w:customStyle="1" w:styleId="new4">
    <w:name w:val="new4"/>
    <w:basedOn w:val="DefaultParagraphFont"/>
    <w:rPr>
      <w:vanish w:val="0"/>
      <w:webHidden w:val="0"/>
      <w:color w:val="999999"/>
      <w:specVanish w:val="0"/>
    </w:rPr>
  </w:style>
  <w:style w:type="paragraph" w:customStyle="1" w:styleId="cw4">
    <w:name w:val="cw4"/>
    <w:basedOn w:val="Normal"/>
    <w:pPr>
      <w:spacing w:after="150"/>
      <w:textAlignment w:val="center"/>
    </w:pPr>
    <w:rPr>
      <w:sz w:val="15"/>
      <w:szCs w:val="15"/>
    </w:rPr>
  </w:style>
  <w:style w:type="paragraph" w:customStyle="1" w:styleId="add-on18">
    <w:name w:val="add-on18"/>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75" w:right="-75"/>
      <w:jc w:val="center"/>
      <w:textAlignment w:val="center"/>
    </w:pPr>
  </w:style>
  <w:style w:type="paragraph" w:customStyle="1" w:styleId="btn59">
    <w:name w:val="btn59"/>
    <w:basedOn w:val="Normal"/>
    <w:pPr>
      <w:pBdr>
        <w:top w:val="single" w:sz="6" w:space="3" w:color="DDDDDD"/>
        <w:left w:val="single" w:sz="6" w:space="9" w:color="DDDDDD"/>
        <w:bottom w:val="single" w:sz="6" w:space="3" w:color="DDDDDD"/>
        <w:right w:val="single" w:sz="6" w:space="9" w:color="DDDDDD"/>
      </w:pBdr>
      <w:shd w:val="clear" w:color="auto" w:fill="F5F5F5"/>
      <w:spacing w:before="300" w:line="300" w:lineRule="atLeast"/>
      <w:jc w:val="center"/>
      <w:textAlignment w:val="center"/>
    </w:pPr>
    <w:rPr>
      <w:color w:val="000000"/>
      <w:sz w:val="21"/>
      <w:szCs w:val="21"/>
    </w:rPr>
  </w:style>
  <w:style w:type="paragraph" w:customStyle="1" w:styleId="img2">
    <w:name w:val="img2"/>
    <w:basedOn w:val="Normal"/>
    <w:pPr>
      <w:spacing w:after="150"/>
    </w:pPr>
  </w:style>
  <w:style w:type="paragraph" w:customStyle="1" w:styleId="text2">
    <w:name w:val="text2"/>
    <w:basedOn w:val="Normal"/>
    <w:pPr>
      <w:spacing w:after="150"/>
      <w:ind w:left="1875"/>
    </w:pPr>
  </w:style>
  <w:style w:type="paragraph" w:customStyle="1" w:styleId="caption13">
    <w:name w:val="caption13"/>
    <w:basedOn w:val="Normal"/>
    <w:pPr>
      <w:shd w:val="clear" w:color="auto" w:fill="FFFFFF"/>
      <w:spacing w:after="150"/>
    </w:pPr>
  </w:style>
  <w:style w:type="paragraph" w:customStyle="1" w:styleId="rsskip2">
    <w:name w:val="rs_skip2"/>
    <w:basedOn w:val="Normal"/>
    <w:pPr>
      <w:spacing w:after="225"/>
    </w:pPr>
  </w:style>
  <w:style w:type="paragraph" w:customStyle="1" w:styleId="accordion7">
    <w:name w:val="accordion7"/>
    <w:basedOn w:val="Normal"/>
    <w:pPr>
      <w:shd w:val="clear" w:color="auto" w:fill="FFFFFF"/>
      <w:spacing w:after="150"/>
    </w:pPr>
  </w:style>
  <w:style w:type="paragraph" w:customStyle="1" w:styleId="accordion-group3">
    <w:name w:val="accordion-group3"/>
    <w:basedOn w:val="Normal"/>
    <w:pPr>
      <w:shd w:val="clear" w:color="auto" w:fill="FFFFFF"/>
      <w:spacing w:after="150"/>
    </w:pPr>
  </w:style>
  <w:style w:type="paragraph" w:customStyle="1" w:styleId="accordion8">
    <w:name w:val="accordion8"/>
    <w:basedOn w:val="Normal"/>
    <w:pPr>
      <w:shd w:val="clear" w:color="auto" w:fill="FFFFFF"/>
      <w:spacing w:after="150"/>
    </w:pPr>
  </w:style>
  <w:style w:type="paragraph" w:customStyle="1" w:styleId="accordion-group4">
    <w:name w:val="accordion-group4"/>
    <w:basedOn w:val="Normal"/>
    <w:pPr>
      <w:shd w:val="clear" w:color="auto" w:fill="FFFFFF"/>
      <w:spacing w:after="150"/>
    </w:pPr>
  </w:style>
  <w:style w:type="paragraph" w:customStyle="1" w:styleId="accordion-toggle12">
    <w:name w:val="accordion-toggle12"/>
    <w:basedOn w:val="Normal"/>
    <w:pPr>
      <w:spacing w:after="150"/>
    </w:pPr>
    <w:rPr>
      <w:sz w:val="23"/>
      <w:szCs w:val="23"/>
    </w:rPr>
  </w:style>
  <w:style w:type="paragraph" w:customStyle="1" w:styleId="accordion-toggle13">
    <w:name w:val="accordion-toggle13"/>
    <w:basedOn w:val="Normal"/>
    <w:pPr>
      <w:spacing w:after="150"/>
    </w:pPr>
    <w:rPr>
      <w:sz w:val="23"/>
      <w:szCs w:val="23"/>
    </w:rPr>
  </w:style>
  <w:style w:type="paragraph" w:customStyle="1" w:styleId="category-name3">
    <w:name w:val="category-name3"/>
    <w:basedOn w:val="Normal"/>
    <w:pPr>
      <w:ind w:left="435"/>
    </w:pPr>
    <w:rPr>
      <w:rFonts w:ascii="Open Sans" w:hAnsi="Open Sans"/>
      <w:color w:val="000000"/>
    </w:rPr>
  </w:style>
  <w:style w:type="paragraph" w:customStyle="1" w:styleId="category-name4">
    <w:name w:val="category-name4"/>
    <w:basedOn w:val="Normal"/>
    <w:pPr>
      <w:ind w:left="435"/>
    </w:pPr>
    <w:rPr>
      <w:rFonts w:ascii="Open Sans" w:hAnsi="Open Sans"/>
      <w:color w:val="000000"/>
    </w:rPr>
  </w:style>
  <w:style w:type="paragraph" w:customStyle="1" w:styleId="accordion-toggle14">
    <w:name w:val="accordion-toggle14"/>
    <w:basedOn w:val="Normal"/>
    <w:pPr>
      <w:spacing w:after="150"/>
    </w:pPr>
    <w:rPr>
      <w:sz w:val="23"/>
      <w:szCs w:val="23"/>
    </w:rPr>
  </w:style>
  <w:style w:type="paragraph" w:customStyle="1" w:styleId="accordion-toggle15">
    <w:name w:val="accordion-toggle15"/>
    <w:basedOn w:val="Normal"/>
    <w:pPr>
      <w:spacing w:after="150"/>
    </w:pPr>
    <w:rPr>
      <w:sz w:val="23"/>
      <w:szCs w:val="23"/>
    </w:rPr>
  </w:style>
  <w:style w:type="paragraph" w:customStyle="1" w:styleId="caret136">
    <w:name w:val="caret136"/>
    <w:basedOn w:val="Normal"/>
    <w:pPr>
      <w:pBdr>
        <w:top w:val="single" w:sz="24" w:space="0" w:color="000000"/>
      </w:pBdr>
      <w:spacing w:before="120" w:after="150"/>
      <w:ind w:left="120"/>
      <w:textAlignment w:val="top"/>
    </w:pPr>
  </w:style>
  <w:style w:type="paragraph" w:customStyle="1" w:styleId="caret137">
    <w:name w:val="caret137"/>
    <w:basedOn w:val="Normal"/>
    <w:pPr>
      <w:pBdr>
        <w:top w:val="single" w:sz="24" w:space="0" w:color="000000"/>
      </w:pBdr>
      <w:spacing w:before="120" w:after="150"/>
      <w:ind w:left="120"/>
      <w:textAlignment w:val="top"/>
    </w:pPr>
  </w:style>
  <w:style w:type="paragraph" w:customStyle="1" w:styleId="rsbtnplay9">
    <w:name w:val="rsbtn_play9"/>
    <w:basedOn w:val="Normal"/>
    <w:pPr>
      <w:spacing w:before="100" w:beforeAutospacing="1" w:after="100" w:afterAutospacing="1" w:line="240" w:lineRule="atLeast"/>
    </w:pPr>
    <w:rPr>
      <w:rFonts w:ascii="Lucida Sans" w:hAnsi="Lucida Sans" w:cs="Lucida Sans"/>
      <w:color w:val="333333"/>
      <w:sz w:val="18"/>
      <w:szCs w:val="18"/>
    </w:rPr>
  </w:style>
  <w:style w:type="paragraph" w:customStyle="1" w:styleId="rspart9">
    <w:name w:val="rspart9"/>
    <w:basedOn w:val="Normal"/>
    <w:pPr>
      <w:spacing w:after="150"/>
    </w:pPr>
  </w:style>
  <w:style w:type="paragraph" w:customStyle="1" w:styleId="rsbtntext9">
    <w:name w:val="rsbtn_text9"/>
    <w:basedOn w:val="Normal"/>
    <w:pPr>
      <w:spacing w:before="75" w:after="75" w:line="240" w:lineRule="atLeast"/>
      <w:ind w:left="150" w:right="150"/>
    </w:pPr>
    <w:rPr>
      <w:rFonts w:ascii="Lucida Sans" w:hAnsi="Lucida Sans" w:cs="Lucida Sans"/>
      <w:sz w:val="18"/>
      <w:szCs w:val="18"/>
    </w:rPr>
  </w:style>
  <w:style w:type="paragraph" w:customStyle="1" w:styleId="rsbtnbtnlabel73">
    <w:name w:val="rsbtn_btnlabel73"/>
    <w:basedOn w:val="Normal"/>
    <w:pPr>
      <w:spacing w:after="150"/>
    </w:pPr>
    <w:rPr>
      <w:vanish/>
    </w:rPr>
  </w:style>
  <w:style w:type="paragraph" w:customStyle="1" w:styleId="rsbtnbtnlabel74">
    <w:name w:val="rsbtn_btnlabel74"/>
    <w:basedOn w:val="Normal"/>
    <w:pPr>
      <w:spacing w:after="150"/>
    </w:pPr>
    <w:rPr>
      <w:vanish/>
    </w:rPr>
  </w:style>
  <w:style w:type="paragraph" w:customStyle="1" w:styleId="rsbtnbtnlabel75">
    <w:name w:val="rsbtn_btnlabel75"/>
    <w:basedOn w:val="Normal"/>
    <w:pPr>
      <w:spacing w:after="150"/>
    </w:pPr>
    <w:rPr>
      <w:vanish/>
    </w:rPr>
  </w:style>
  <w:style w:type="paragraph" w:customStyle="1" w:styleId="rsbtnbtnlabel76">
    <w:name w:val="rsbtn_btnlabel76"/>
    <w:basedOn w:val="Normal"/>
    <w:pPr>
      <w:spacing w:after="150"/>
    </w:pPr>
    <w:rPr>
      <w:vanish/>
    </w:rPr>
  </w:style>
  <w:style w:type="paragraph" w:customStyle="1" w:styleId="rsbtnbtnlabel77">
    <w:name w:val="rsbtn_btnlabel77"/>
    <w:basedOn w:val="Normal"/>
    <w:pPr>
      <w:spacing w:after="150"/>
    </w:pPr>
    <w:rPr>
      <w:vanish/>
    </w:rPr>
  </w:style>
  <w:style w:type="paragraph" w:customStyle="1" w:styleId="rsbtnbtnlabel78">
    <w:name w:val="rsbtn_btnlabel78"/>
    <w:basedOn w:val="Normal"/>
    <w:pPr>
      <w:spacing w:after="150"/>
    </w:pPr>
    <w:rPr>
      <w:vanish/>
    </w:rPr>
  </w:style>
  <w:style w:type="paragraph" w:customStyle="1" w:styleId="rsbtnbtnlabel79">
    <w:name w:val="rsbtn_btnlabel79"/>
    <w:basedOn w:val="Normal"/>
    <w:pPr>
      <w:spacing w:after="150"/>
    </w:pPr>
    <w:rPr>
      <w:vanish/>
    </w:rPr>
  </w:style>
  <w:style w:type="paragraph" w:customStyle="1" w:styleId="rsbtnbtnlabel80">
    <w:name w:val="rsbtn_btnlabel80"/>
    <w:basedOn w:val="Normal"/>
    <w:pPr>
      <w:spacing w:after="150"/>
    </w:pPr>
    <w:rPr>
      <w:color w:val="000000"/>
    </w:rPr>
  </w:style>
  <w:style w:type="paragraph" w:customStyle="1" w:styleId="rsbtnprogressloaded9">
    <w:name w:val="rsbtn_progress_loaded9"/>
    <w:basedOn w:val="Normal"/>
    <w:pPr>
      <w:shd w:val="clear" w:color="auto" w:fill="CCCCCC"/>
      <w:spacing w:after="150"/>
    </w:pPr>
  </w:style>
  <w:style w:type="paragraph" w:customStyle="1" w:styleId="rsbtnpin9">
    <w:name w:val="rsbtn_pin9"/>
    <w:basedOn w:val="Normal"/>
    <w:pPr>
      <w:spacing w:before="45" w:after="150"/>
    </w:pPr>
  </w:style>
  <w:style w:type="paragraph" w:customStyle="1" w:styleId="rsbtnpowered17">
    <w:name w:val="rsbtn_powered17"/>
    <w:basedOn w:val="Normal"/>
    <w:pPr>
      <w:spacing w:after="150" w:line="150" w:lineRule="atLeast"/>
    </w:pPr>
    <w:rPr>
      <w:rFonts w:ascii="Lucida Sans" w:hAnsi="Lucida Sans" w:cs="Lucida Sans"/>
      <w:color w:val="999999"/>
      <w:sz w:val="15"/>
      <w:szCs w:val="15"/>
    </w:rPr>
  </w:style>
  <w:style w:type="character" w:customStyle="1" w:styleId="rsbtnlabelread9">
    <w:name w:val="rsbtn_label_read9"/>
    <w:basedOn w:val="DefaultParagraphFont"/>
    <w:rPr>
      <w:rFonts w:ascii="Lucida Sans" w:hAnsi="Lucida Sans" w:cs="Lucida Sans" w:hint="default"/>
      <w:b w:val="0"/>
      <w:bCs w:val="0"/>
      <w:i w:val="0"/>
      <w:iCs w:val="0"/>
      <w:strike w:val="0"/>
      <w:dstrike w:val="0"/>
      <w:vanish w:val="0"/>
      <w:webHidden w:val="0"/>
      <w:color w:val="EE6600"/>
      <w:sz w:val="15"/>
      <w:szCs w:val="15"/>
      <w:u w:val="none"/>
      <w:effect w:val="none"/>
      <w:specVanish w:val="0"/>
    </w:rPr>
  </w:style>
  <w:style w:type="character" w:customStyle="1" w:styleId="rsbtnlabelspeaker9">
    <w:name w:val="rsbtn_label_speaker9"/>
    <w:basedOn w:val="DefaultParagraphFont"/>
    <w:rPr>
      <w:rFonts w:ascii="Lucida Sans" w:hAnsi="Lucida Sans" w:cs="Lucida Sans" w:hint="default"/>
      <w:b w:val="0"/>
      <w:bCs w:val="0"/>
      <w:i w:val="0"/>
      <w:iCs w:val="0"/>
      <w:strike w:val="0"/>
      <w:dstrike w:val="0"/>
      <w:vanish w:val="0"/>
      <w:webHidden w:val="0"/>
      <w:color w:val="3333AA"/>
      <w:sz w:val="15"/>
      <w:szCs w:val="15"/>
      <w:u w:val="none"/>
      <w:effect w:val="none"/>
      <w:specVanish w:val="0"/>
    </w:rPr>
  </w:style>
  <w:style w:type="character" w:customStyle="1" w:styleId="rsbtnstatusoverlay9">
    <w:name w:val="rsbtn_status_overlay9"/>
    <w:basedOn w:val="DefaultParagraphFont"/>
    <w:rPr>
      <w:shd w:val="clear" w:color="auto" w:fill="EEEEEE"/>
    </w:rPr>
  </w:style>
  <w:style w:type="character" w:customStyle="1" w:styleId="rsbtnstatus9">
    <w:name w:val="rsbtn_status9"/>
    <w:basedOn w:val="DefaultParagraphFont"/>
    <w:rPr>
      <w:rFonts w:ascii="Verdana" w:hAnsi="Verdana" w:hint="default"/>
      <w:color w:val="000000"/>
      <w:sz w:val="17"/>
      <w:szCs w:val="17"/>
    </w:rPr>
  </w:style>
  <w:style w:type="paragraph" w:customStyle="1" w:styleId="rsbtnbtnlabel81">
    <w:name w:val="rsbtn_btnlabel81"/>
    <w:basedOn w:val="Normal"/>
    <w:pPr>
      <w:spacing w:after="150"/>
    </w:pPr>
    <w:rPr>
      <w:vanish/>
    </w:rPr>
  </w:style>
  <w:style w:type="paragraph" w:customStyle="1" w:styleId="rsform-row9">
    <w:name w:val="rsform-row9"/>
    <w:basedOn w:val="Normal"/>
    <w:pPr>
      <w:pBdr>
        <w:top w:val="dotted" w:sz="6" w:space="8" w:color="FFFFFF"/>
        <w:left w:val="dotted" w:sz="6" w:space="8" w:color="FFFFFF"/>
        <w:bottom w:val="dotted" w:sz="6" w:space="8" w:color="FFFFFF"/>
        <w:right w:val="dotted" w:sz="6" w:space="8" w:color="FFFFFF"/>
      </w:pBdr>
      <w:shd w:val="clear" w:color="auto" w:fill="EEEEEE"/>
      <w:spacing w:before="150" w:after="150"/>
    </w:pPr>
  </w:style>
  <w:style w:type="character" w:customStyle="1" w:styleId="rsform-colorlist-box25">
    <w:name w:val="rsform-colorlist-box25"/>
    <w:basedOn w:val="DefaultParagraphFont"/>
    <w:rPr>
      <w:vanish w:val="0"/>
      <w:webHidden w:val="0"/>
      <w:bdr w:val="single" w:sz="6" w:space="0" w:color="000000" w:frame="1"/>
      <w:specVanish w:val="0"/>
    </w:rPr>
  </w:style>
  <w:style w:type="character" w:customStyle="1" w:styleId="rsform-colorlist-box26">
    <w:name w:val="rsform-colorlist-box26"/>
    <w:basedOn w:val="DefaultParagraphFont"/>
    <w:rPr>
      <w:vanish/>
      <w:webHidden w:val="0"/>
      <w:bdr w:val="single" w:sz="6" w:space="0" w:color="000000" w:frame="1"/>
      <w:specVanish w:val="0"/>
    </w:rPr>
  </w:style>
  <w:style w:type="character" w:customStyle="1" w:styleId="rsform-colorlist-box27">
    <w:name w:val="rsform-colorlist-box27"/>
    <w:basedOn w:val="DefaultParagraphFont"/>
    <w:rPr>
      <w:vanish/>
      <w:webHidden w:val="0"/>
      <w:bdr w:val="single" w:sz="6" w:space="0" w:color="000000" w:frame="1"/>
      <w:specVanish w:val="0"/>
    </w:rPr>
  </w:style>
  <w:style w:type="character" w:customStyle="1" w:styleId="rsform-colorlist-label25">
    <w:name w:val="rsform-colorlist-label25"/>
    <w:basedOn w:val="DefaultParagraphFont"/>
  </w:style>
  <w:style w:type="character" w:customStyle="1" w:styleId="rsform-colorlist-label26">
    <w:name w:val="rsform-colorlist-label26"/>
    <w:basedOn w:val="DefaultParagraphFont"/>
    <w:rPr>
      <w:sz w:val="18"/>
      <w:szCs w:val="18"/>
    </w:rPr>
  </w:style>
  <w:style w:type="character" w:customStyle="1" w:styleId="rsform-colorlist-label27">
    <w:name w:val="rsform-colorlist-label27"/>
    <w:basedOn w:val="DefaultParagraphFont"/>
    <w:rPr>
      <w:sz w:val="18"/>
      <w:szCs w:val="18"/>
    </w:rPr>
  </w:style>
  <w:style w:type="paragraph" w:customStyle="1" w:styleId="rsform-button9">
    <w:name w:val="rsform-button9"/>
    <w:basedOn w:val="Normal"/>
    <w:pPr>
      <w:spacing w:before="120" w:after="150"/>
    </w:pPr>
  </w:style>
  <w:style w:type="paragraph" w:customStyle="1" w:styleId="rsform-info-toggle9">
    <w:name w:val="rsform-info-toggle9"/>
    <w:basedOn w:val="Normal"/>
    <w:pPr>
      <w:ind w:left="150" w:right="150"/>
    </w:pPr>
  </w:style>
  <w:style w:type="paragraph" w:customStyle="1" w:styleId="rsform-info-container9">
    <w:name w:val="rsform-info-container9"/>
    <w:basedOn w:val="Normal"/>
    <w:pPr>
      <w:pBdr>
        <w:top w:val="dotted" w:sz="6" w:space="4" w:color="777777"/>
        <w:left w:val="dotted" w:sz="6" w:space="4" w:color="777777"/>
        <w:bottom w:val="dotted" w:sz="6" w:space="4" w:color="777777"/>
        <w:right w:val="dotted" w:sz="6" w:space="4" w:color="777777"/>
      </w:pBdr>
      <w:shd w:val="clear" w:color="auto" w:fill="FFFFDD"/>
      <w:spacing w:before="75" w:after="150"/>
    </w:pPr>
    <w:rPr>
      <w:vanish/>
      <w:color w:val="333333"/>
    </w:rPr>
  </w:style>
  <w:style w:type="paragraph" w:customStyle="1" w:styleId="rsform-slider9">
    <w:name w:val="rsform-slider9"/>
    <w:basedOn w:val="Normal"/>
    <w:pPr>
      <w:pBdr>
        <w:top w:val="single" w:sz="6" w:space="0" w:color="555555"/>
        <w:left w:val="single" w:sz="6" w:space="0" w:color="555555"/>
        <w:bottom w:val="single" w:sz="6" w:space="0" w:color="555555"/>
        <w:right w:val="single" w:sz="6" w:space="0" w:color="555555"/>
      </w:pBdr>
      <w:spacing w:before="150" w:after="300"/>
      <w:ind w:left="300" w:right="300"/>
    </w:pPr>
  </w:style>
  <w:style w:type="paragraph" w:customStyle="1" w:styleId="rsform-slider-handle9">
    <w:name w:val="rsform-slider-handle9"/>
    <w:basedOn w:val="Normal"/>
    <w:pPr>
      <w:spacing w:after="150"/>
    </w:pPr>
  </w:style>
  <w:style w:type="paragraph" w:customStyle="1" w:styleId="rsbtnsettings9">
    <w:name w:val="rsbtn_settings9"/>
    <w:basedOn w:val="Normal"/>
    <w:pPr>
      <w:spacing w:after="150"/>
    </w:pPr>
    <w:rPr>
      <w:vanish/>
    </w:rPr>
  </w:style>
  <w:style w:type="paragraph" w:customStyle="1" w:styleId="rsbtndl9">
    <w:name w:val="rsbtn_dl9"/>
    <w:basedOn w:val="Normal"/>
    <w:pPr>
      <w:spacing w:after="150"/>
    </w:pPr>
    <w:rPr>
      <w:vanish/>
    </w:rPr>
  </w:style>
  <w:style w:type="paragraph" w:customStyle="1" w:styleId="rsbtnpowered18">
    <w:name w:val="rsbtn_powered18"/>
    <w:basedOn w:val="Normal"/>
    <w:pPr>
      <w:spacing w:after="150"/>
    </w:pPr>
    <w:rPr>
      <w:vanish/>
    </w:rPr>
  </w:style>
  <w:style w:type="paragraph" w:customStyle="1" w:styleId="rsdltextwrapper9">
    <w:name w:val="rsdl_textwrapper9"/>
    <w:basedOn w:val="Normal"/>
    <w:pPr>
      <w:spacing w:after="150"/>
    </w:pPr>
  </w:style>
  <w:style w:type="paragraph" w:customStyle="1" w:styleId="container33">
    <w:name w:val="container33"/>
    <w:basedOn w:val="Normal"/>
    <w:pPr>
      <w:spacing w:after="150"/>
    </w:pPr>
  </w:style>
  <w:style w:type="paragraph" w:customStyle="1" w:styleId="container34">
    <w:name w:val="container34"/>
    <w:basedOn w:val="Normal"/>
    <w:pPr>
      <w:spacing w:after="150"/>
    </w:pPr>
  </w:style>
  <w:style w:type="paragraph" w:customStyle="1" w:styleId="container35">
    <w:name w:val="container35"/>
    <w:basedOn w:val="Normal"/>
    <w:pPr>
      <w:spacing w:after="150"/>
    </w:pPr>
  </w:style>
  <w:style w:type="paragraph" w:customStyle="1" w:styleId="span128">
    <w:name w:val="span128"/>
    <w:basedOn w:val="Normal"/>
    <w:pPr>
      <w:spacing w:after="150"/>
    </w:pPr>
  </w:style>
  <w:style w:type="paragraph" w:customStyle="1" w:styleId="span118">
    <w:name w:val="span118"/>
    <w:basedOn w:val="Normal"/>
    <w:pPr>
      <w:spacing w:after="150"/>
    </w:pPr>
  </w:style>
  <w:style w:type="paragraph" w:customStyle="1" w:styleId="span108">
    <w:name w:val="span108"/>
    <w:basedOn w:val="Normal"/>
    <w:pPr>
      <w:spacing w:after="150"/>
    </w:pPr>
  </w:style>
  <w:style w:type="paragraph" w:customStyle="1" w:styleId="span98">
    <w:name w:val="span98"/>
    <w:basedOn w:val="Normal"/>
    <w:pPr>
      <w:spacing w:after="150"/>
    </w:pPr>
  </w:style>
  <w:style w:type="paragraph" w:customStyle="1" w:styleId="span88">
    <w:name w:val="span88"/>
    <w:basedOn w:val="Normal"/>
    <w:pPr>
      <w:spacing w:after="150"/>
    </w:pPr>
  </w:style>
  <w:style w:type="paragraph" w:customStyle="1" w:styleId="span78">
    <w:name w:val="span78"/>
    <w:basedOn w:val="Normal"/>
    <w:pPr>
      <w:spacing w:after="150"/>
    </w:pPr>
  </w:style>
  <w:style w:type="paragraph" w:customStyle="1" w:styleId="span68">
    <w:name w:val="span68"/>
    <w:basedOn w:val="Normal"/>
    <w:pPr>
      <w:spacing w:after="150"/>
    </w:pPr>
  </w:style>
  <w:style w:type="paragraph" w:customStyle="1" w:styleId="span58">
    <w:name w:val="span58"/>
    <w:basedOn w:val="Normal"/>
    <w:pPr>
      <w:spacing w:after="150"/>
    </w:pPr>
  </w:style>
  <w:style w:type="paragraph" w:customStyle="1" w:styleId="span48">
    <w:name w:val="span48"/>
    <w:basedOn w:val="Normal"/>
    <w:pPr>
      <w:spacing w:after="150"/>
    </w:pPr>
  </w:style>
  <w:style w:type="paragraph" w:customStyle="1" w:styleId="span38">
    <w:name w:val="span38"/>
    <w:basedOn w:val="Normal"/>
    <w:pPr>
      <w:spacing w:after="150"/>
    </w:pPr>
  </w:style>
  <w:style w:type="paragraph" w:customStyle="1" w:styleId="span28">
    <w:name w:val="span28"/>
    <w:basedOn w:val="Normal"/>
    <w:pPr>
      <w:spacing w:after="150"/>
    </w:pPr>
  </w:style>
  <w:style w:type="paragraph" w:customStyle="1" w:styleId="span110">
    <w:name w:val="span110"/>
    <w:basedOn w:val="Normal"/>
    <w:pPr>
      <w:spacing w:after="150"/>
    </w:pPr>
  </w:style>
  <w:style w:type="paragraph" w:customStyle="1" w:styleId="offset128">
    <w:name w:val="offset128"/>
    <w:basedOn w:val="Normal"/>
    <w:pPr>
      <w:spacing w:after="150"/>
      <w:ind w:left="27082"/>
    </w:pPr>
  </w:style>
  <w:style w:type="paragraph" w:customStyle="1" w:styleId="offset118">
    <w:name w:val="offset118"/>
    <w:basedOn w:val="Normal"/>
    <w:pPr>
      <w:spacing w:after="150"/>
      <w:ind w:left="24810"/>
    </w:pPr>
  </w:style>
  <w:style w:type="paragraph" w:customStyle="1" w:styleId="offset108">
    <w:name w:val="offset108"/>
    <w:basedOn w:val="Normal"/>
    <w:pPr>
      <w:spacing w:after="150"/>
      <w:ind w:left="22658"/>
    </w:pPr>
  </w:style>
  <w:style w:type="paragraph" w:customStyle="1" w:styleId="offset98">
    <w:name w:val="offset98"/>
    <w:basedOn w:val="Normal"/>
    <w:pPr>
      <w:spacing w:after="150"/>
      <w:ind w:left="20386"/>
    </w:pPr>
  </w:style>
  <w:style w:type="paragraph" w:customStyle="1" w:styleId="offset88">
    <w:name w:val="offset88"/>
    <w:basedOn w:val="Normal"/>
    <w:pPr>
      <w:spacing w:after="150"/>
      <w:ind w:left="18234"/>
    </w:pPr>
  </w:style>
  <w:style w:type="paragraph" w:customStyle="1" w:styleId="offset78">
    <w:name w:val="offset78"/>
    <w:basedOn w:val="Normal"/>
    <w:pPr>
      <w:spacing w:after="150"/>
      <w:ind w:left="15962"/>
    </w:pPr>
  </w:style>
  <w:style w:type="paragraph" w:customStyle="1" w:styleId="offset68">
    <w:name w:val="offset68"/>
    <w:basedOn w:val="Normal"/>
    <w:pPr>
      <w:spacing w:after="150"/>
      <w:ind w:left="13810"/>
    </w:pPr>
  </w:style>
  <w:style w:type="paragraph" w:customStyle="1" w:styleId="offset58">
    <w:name w:val="offset58"/>
    <w:basedOn w:val="Normal"/>
    <w:pPr>
      <w:spacing w:after="150"/>
      <w:ind w:left="11538"/>
    </w:pPr>
  </w:style>
  <w:style w:type="paragraph" w:customStyle="1" w:styleId="offset48">
    <w:name w:val="offset48"/>
    <w:basedOn w:val="Normal"/>
    <w:pPr>
      <w:spacing w:after="150"/>
      <w:ind w:left="9386"/>
    </w:pPr>
  </w:style>
  <w:style w:type="paragraph" w:customStyle="1" w:styleId="offset38">
    <w:name w:val="offset38"/>
    <w:basedOn w:val="Normal"/>
    <w:pPr>
      <w:spacing w:after="150"/>
      <w:ind w:left="7114"/>
    </w:pPr>
  </w:style>
  <w:style w:type="paragraph" w:customStyle="1" w:styleId="offset28">
    <w:name w:val="offset28"/>
    <w:basedOn w:val="Normal"/>
    <w:pPr>
      <w:spacing w:after="150"/>
      <w:ind w:left="4962"/>
    </w:pPr>
  </w:style>
  <w:style w:type="paragraph" w:customStyle="1" w:styleId="offset110">
    <w:name w:val="offset110"/>
    <w:basedOn w:val="Normal"/>
    <w:pPr>
      <w:spacing w:after="150"/>
      <w:ind w:left="2690"/>
    </w:pPr>
  </w:style>
  <w:style w:type="paragraph" w:customStyle="1" w:styleId="table8">
    <w:name w:val="table8"/>
    <w:basedOn w:val="Normal"/>
    <w:pPr>
      <w:shd w:val="clear" w:color="auto" w:fill="FFFFFF"/>
      <w:spacing w:after="300"/>
    </w:pPr>
  </w:style>
  <w:style w:type="paragraph" w:customStyle="1" w:styleId="uneditable-input36">
    <w:name w:val="uneditable-input36"/>
    <w:basedOn w:val="Normal"/>
    <w:pPr>
      <w:shd w:val="clear" w:color="auto" w:fill="FCFCFC"/>
      <w:textAlignment w:val="top"/>
    </w:pPr>
    <w:rPr>
      <w:color w:val="999999"/>
      <w:sz w:val="21"/>
      <w:szCs w:val="21"/>
    </w:rPr>
  </w:style>
  <w:style w:type="paragraph" w:customStyle="1" w:styleId="uneditable-input37">
    <w:name w:val="uneditable-input37"/>
    <w:basedOn w:val="Normal"/>
    <w:pPr>
      <w:shd w:val="clear" w:color="auto" w:fill="FCFCFC"/>
      <w:textAlignment w:val="top"/>
    </w:pPr>
    <w:rPr>
      <w:color w:val="999999"/>
      <w:sz w:val="21"/>
      <w:szCs w:val="21"/>
    </w:rPr>
  </w:style>
  <w:style w:type="paragraph" w:customStyle="1" w:styleId="dropdown-menu41">
    <w:name w:val="dropdown-menu41"/>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42">
    <w:name w:val="dropdown-menu42"/>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popover15">
    <w:name w:val="popover15"/>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popover16">
    <w:name w:val="popover16"/>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sz w:val="21"/>
      <w:szCs w:val="21"/>
    </w:rPr>
  </w:style>
  <w:style w:type="paragraph" w:customStyle="1" w:styleId="add-on19">
    <w:name w:val="add-on19"/>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20">
    <w:name w:val="add-on20"/>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26">
    <w:name w:val="active26"/>
    <w:basedOn w:val="Normal"/>
    <w:pPr>
      <w:shd w:val="clear" w:color="auto" w:fill="A9DBA9"/>
      <w:spacing w:after="150"/>
    </w:pPr>
  </w:style>
  <w:style w:type="paragraph" w:customStyle="1" w:styleId="active27">
    <w:name w:val="active27"/>
    <w:basedOn w:val="Normal"/>
    <w:pPr>
      <w:shd w:val="clear" w:color="auto" w:fill="A9DBA9"/>
      <w:spacing w:after="150"/>
    </w:pPr>
  </w:style>
  <w:style w:type="paragraph" w:customStyle="1" w:styleId="btn60">
    <w:name w:val="btn60"/>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right="-15"/>
      <w:jc w:val="center"/>
      <w:textAlignment w:val="center"/>
    </w:pPr>
    <w:rPr>
      <w:color w:val="333333"/>
      <w:sz w:val="21"/>
      <w:szCs w:val="21"/>
    </w:rPr>
  </w:style>
  <w:style w:type="paragraph" w:customStyle="1" w:styleId="btn61">
    <w:name w:val="btn61"/>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left="-15"/>
      <w:jc w:val="center"/>
      <w:textAlignment w:val="center"/>
    </w:pPr>
    <w:rPr>
      <w:color w:val="333333"/>
      <w:sz w:val="21"/>
      <w:szCs w:val="21"/>
    </w:rPr>
  </w:style>
  <w:style w:type="paragraph" w:customStyle="1" w:styleId="btn-group29">
    <w:name w:val="btn-group29"/>
    <w:basedOn w:val="Normal"/>
    <w:pPr>
      <w:spacing w:after="150"/>
      <w:ind w:left="-15"/>
      <w:textAlignment w:val="center"/>
    </w:pPr>
    <w:rPr>
      <w:sz w:val="2"/>
      <w:szCs w:val="2"/>
    </w:rPr>
  </w:style>
  <w:style w:type="paragraph" w:customStyle="1" w:styleId="help-inline22">
    <w:name w:val="help-inline22"/>
    <w:basedOn w:val="Normal"/>
    <w:pPr>
      <w:textAlignment w:val="center"/>
    </w:pPr>
    <w:rPr>
      <w:color w:val="595959"/>
    </w:rPr>
  </w:style>
  <w:style w:type="paragraph" w:customStyle="1" w:styleId="help-inline23">
    <w:name w:val="help-inline23"/>
    <w:basedOn w:val="Normal"/>
    <w:pPr>
      <w:textAlignment w:val="center"/>
    </w:pPr>
    <w:rPr>
      <w:color w:val="595959"/>
    </w:rPr>
  </w:style>
  <w:style w:type="paragraph" w:customStyle="1" w:styleId="help-inline24">
    <w:name w:val="help-inline24"/>
    <w:basedOn w:val="Normal"/>
    <w:pPr>
      <w:textAlignment w:val="center"/>
    </w:pPr>
    <w:rPr>
      <w:color w:val="595959"/>
    </w:rPr>
  </w:style>
  <w:style w:type="paragraph" w:customStyle="1" w:styleId="uneditable-input38">
    <w:name w:val="uneditable-input38"/>
    <w:basedOn w:val="Normal"/>
    <w:pPr>
      <w:shd w:val="clear" w:color="auto" w:fill="FCFCFC"/>
      <w:textAlignment w:val="center"/>
    </w:pPr>
    <w:rPr>
      <w:color w:val="999999"/>
    </w:rPr>
  </w:style>
  <w:style w:type="paragraph" w:customStyle="1" w:styleId="uneditable-input39">
    <w:name w:val="uneditable-input39"/>
    <w:basedOn w:val="Normal"/>
    <w:pPr>
      <w:shd w:val="clear" w:color="auto" w:fill="FCFCFC"/>
      <w:textAlignment w:val="center"/>
    </w:pPr>
    <w:rPr>
      <w:color w:val="999999"/>
    </w:rPr>
  </w:style>
  <w:style w:type="paragraph" w:customStyle="1" w:styleId="uneditable-input40">
    <w:name w:val="uneditable-input40"/>
    <w:basedOn w:val="Normal"/>
    <w:pPr>
      <w:shd w:val="clear" w:color="auto" w:fill="FCFCFC"/>
      <w:textAlignment w:val="center"/>
    </w:pPr>
    <w:rPr>
      <w:color w:val="999999"/>
    </w:rPr>
  </w:style>
  <w:style w:type="paragraph" w:customStyle="1" w:styleId="input-prepend29">
    <w:name w:val="input-prepend29"/>
    <w:basedOn w:val="Normal"/>
    <w:pPr>
      <w:textAlignment w:val="center"/>
    </w:pPr>
    <w:rPr>
      <w:sz w:val="2"/>
      <w:szCs w:val="2"/>
    </w:rPr>
  </w:style>
  <w:style w:type="paragraph" w:customStyle="1" w:styleId="input-prepend30">
    <w:name w:val="input-prepend30"/>
    <w:basedOn w:val="Normal"/>
    <w:pPr>
      <w:textAlignment w:val="center"/>
    </w:pPr>
    <w:rPr>
      <w:sz w:val="2"/>
      <w:szCs w:val="2"/>
    </w:rPr>
  </w:style>
  <w:style w:type="paragraph" w:customStyle="1" w:styleId="input-prepend31">
    <w:name w:val="input-prepend31"/>
    <w:basedOn w:val="Normal"/>
    <w:pPr>
      <w:textAlignment w:val="center"/>
    </w:pPr>
    <w:rPr>
      <w:sz w:val="2"/>
      <w:szCs w:val="2"/>
    </w:rPr>
  </w:style>
  <w:style w:type="paragraph" w:customStyle="1" w:styleId="input-append29">
    <w:name w:val="input-append29"/>
    <w:basedOn w:val="Normal"/>
    <w:pPr>
      <w:textAlignment w:val="center"/>
    </w:pPr>
    <w:rPr>
      <w:sz w:val="2"/>
      <w:szCs w:val="2"/>
    </w:rPr>
  </w:style>
  <w:style w:type="paragraph" w:customStyle="1" w:styleId="input-append30">
    <w:name w:val="input-append30"/>
    <w:basedOn w:val="Normal"/>
    <w:pPr>
      <w:textAlignment w:val="center"/>
    </w:pPr>
    <w:rPr>
      <w:sz w:val="2"/>
      <w:szCs w:val="2"/>
    </w:rPr>
  </w:style>
  <w:style w:type="paragraph" w:customStyle="1" w:styleId="input-append31">
    <w:name w:val="input-append31"/>
    <w:basedOn w:val="Normal"/>
    <w:pPr>
      <w:textAlignment w:val="center"/>
    </w:pPr>
    <w:rPr>
      <w:sz w:val="2"/>
      <w:szCs w:val="2"/>
    </w:rPr>
  </w:style>
  <w:style w:type="paragraph" w:customStyle="1" w:styleId="hide22">
    <w:name w:val="hide22"/>
    <w:basedOn w:val="Normal"/>
    <w:pPr>
      <w:spacing w:after="150"/>
    </w:pPr>
    <w:rPr>
      <w:vanish/>
    </w:rPr>
  </w:style>
  <w:style w:type="paragraph" w:customStyle="1" w:styleId="hide23">
    <w:name w:val="hide23"/>
    <w:basedOn w:val="Normal"/>
    <w:pPr>
      <w:spacing w:after="150"/>
    </w:pPr>
    <w:rPr>
      <w:vanish/>
    </w:rPr>
  </w:style>
  <w:style w:type="paragraph" w:customStyle="1" w:styleId="hide24">
    <w:name w:val="hide24"/>
    <w:basedOn w:val="Normal"/>
    <w:pPr>
      <w:spacing w:after="150"/>
    </w:pPr>
    <w:rPr>
      <w:vanish/>
    </w:rPr>
  </w:style>
  <w:style w:type="paragraph" w:customStyle="1" w:styleId="radio22">
    <w:name w:val="radio22"/>
    <w:basedOn w:val="Normal"/>
    <w:pPr>
      <w:textAlignment w:val="center"/>
    </w:pPr>
  </w:style>
  <w:style w:type="paragraph" w:customStyle="1" w:styleId="checkbox22">
    <w:name w:val="checkbox22"/>
    <w:basedOn w:val="Normal"/>
    <w:pPr>
      <w:textAlignment w:val="center"/>
    </w:pPr>
  </w:style>
  <w:style w:type="paragraph" w:customStyle="1" w:styleId="radio23">
    <w:name w:val="radio23"/>
    <w:basedOn w:val="Normal"/>
    <w:pPr>
      <w:textAlignment w:val="center"/>
    </w:pPr>
  </w:style>
  <w:style w:type="paragraph" w:customStyle="1" w:styleId="checkbox23">
    <w:name w:val="checkbox23"/>
    <w:basedOn w:val="Normal"/>
    <w:pPr>
      <w:textAlignment w:val="center"/>
    </w:pPr>
  </w:style>
  <w:style w:type="paragraph" w:customStyle="1" w:styleId="control-group8">
    <w:name w:val="control-group8"/>
    <w:basedOn w:val="Normal"/>
    <w:pPr>
      <w:spacing w:after="300"/>
    </w:pPr>
  </w:style>
  <w:style w:type="paragraph" w:customStyle="1" w:styleId="control-label8">
    <w:name w:val="control-label8"/>
    <w:basedOn w:val="Normal"/>
    <w:pPr>
      <w:spacing w:after="150"/>
      <w:jc w:val="right"/>
    </w:pPr>
  </w:style>
  <w:style w:type="paragraph" w:customStyle="1" w:styleId="controls8">
    <w:name w:val="controls8"/>
    <w:basedOn w:val="Normal"/>
    <w:pPr>
      <w:spacing w:after="150"/>
      <w:ind w:left="2700"/>
    </w:pPr>
  </w:style>
  <w:style w:type="paragraph" w:customStyle="1" w:styleId="help-block8">
    <w:name w:val="help-block8"/>
    <w:basedOn w:val="Normal"/>
    <w:rPr>
      <w:color w:val="595959"/>
    </w:rPr>
  </w:style>
  <w:style w:type="paragraph" w:customStyle="1" w:styleId="form-actions12">
    <w:name w:val="form-actions12"/>
    <w:basedOn w:val="Normal"/>
    <w:pPr>
      <w:pBdr>
        <w:top w:val="single" w:sz="6" w:space="14" w:color="E5E5E5"/>
      </w:pBdr>
      <w:shd w:val="clear" w:color="auto" w:fill="E8F3FA"/>
      <w:spacing w:before="300" w:after="300"/>
    </w:pPr>
  </w:style>
  <w:style w:type="paragraph" w:customStyle="1" w:styleId="caret138">
    <w:name w:val="caret138"/>
    <w:basedOn w:val="Normal"/>
    <w:pPr>
      <w:pBdr>
        <w:top w:val="single" w:sz="24" w:space="0" w:color="000000"/>
      </w:pBdr>
      <w:spacing w:before="120" w:after="150"/>
      <w:textAlignment w:val="top"/>
    </w:pPr>
  </w:style>
  <w:style w:type="paragraph" w:customStyle="1" w:styleId="caret139">
    <w:name w:val="caret139"/>
    <w:basedOn w:val="Normal"/>
    <w:pPr>
      <w:pBdr>
        <w:top w:val="single" w:sz="36" w:space="0" w:color="000000"/>
      </w:pBdr>
      <w:spacing w:before="90" w:after="150"/>
      <w:textAlignment w:val="top"/>
    </w:pPr>
  </w:style>
  <w:style w:type="paragraph" w:customStyle="1" w:styleId="caret140">
    <w:name w:val="caret140"/>
    <w:basedOn w:val="Normal"/>
    <w:pPr>
      <w:pBdr>
        <w:top w:val="single" w:sz="24" w:space="0" w:color="000000"/>
      </w:pBdr>
      <w:spacing w:before="120" w:after="150"/>
      <w:textAlignment w:val="top"/>
    </w:pPr>
  </w:style>
  <w:style w:type="paragraph" w:customStyle="1" w:styleId="caret141">
    <w:name w:val="caret141"/>
    <w:basedOn w:val="Normal"/>
    <w:pPr>
      <w:pBdr>
        <w:top w:val="single" w:sz="24" w:space="0" w:color="000000"/>
      </w:pBdr>
      <w:spacing w:before="120" w:after="150"/>
      <w:textAlignment w:val="top"/>
    </w:pPr>
  </w:style>
  <w:style w:type="paragraph" w:customStyle="1" w:styleId="caret142">
    <w:name w:val="caret142"/>
    <w:basedOn w:val="Normal"/>
    <w:pPr>
      <w:pBdr>
        <w:bottom w:val="single" w:sz="36" w:space="0" w:color="000000"/>
      </w:pBdr>
      <w:spacing w:before="90" w:after="150"/>
      <w:textAlignment w:val="top"/>
    </w:pPr>
  </w:style>
  <w:style w:type="paragraph" w:customStyle="1" w:styleId="caret143">
    <w:name w:val="caret143"/>
    <w:basedOn w:val="Normal"/>
    <w:pPr>
      <w:pBdr>
        <w:top w:val="single" w:sz="24" w:space="0" w:color="FFFFFF"/>
      </w:pBdr>
      <w:spacing w:after="150"/>
      <w:textAlignment w:val="top"/>
    </w:pPr>
  </w:style>
  <w:style w:type="paragraph" w:customStyle="1" w:styleId="caret144">
    <w:name w:val="caret144"/>
    <w:basedOn w:val="Normal"/>
    <w:pPr>
      <w:pBdr>
        <w:top w:val="single" w:sz="24" w:space="0" w:color="FFFFFF"/>
      </w:pBdr>
      <w:spacing w:after="150"/>
      <w:textAlignment w:val="top"/>
    </w:pPr>
  </w:style>
  <w:style w:type="paragraph" w:customStyle="1" w:styleId="caret145">
    <w:name w:val="caret145"/>
    <w:basedOn w:val="Normal"/>
    <w:pPr>
      <w:pBdr>
        <w:top w:val="single" w:sz="24" w:space="0" w:color="FFFFFF"/>
      </w:pBdr>
      <w:spacing w:after="150"/>
      <w:textAlignment w:val="top"/>
    </w:pPr>
  </w:style>
  <w:style w:type="paragraph" w:customStyle="1" w:styleId="caret146">
    <w:name w:val="caret146"/>
    <w:basedOn w:val="Normal"/>
    <w:pPr>
      <w:pBdr>
        <w:top w:val="single" w:sz="24" w:space="0" w:color="FFFFFF"/>
      </w:pBdr>
      <w:spacing w:after="150"/>
      <w:textAlignment w:val="top"/>
    </w:pPr>
  </w:style>
  <w:style w:type="paragraph" w:customStyle="1" w:styleId="caret147">
    <w:name w:val="caret147"/>
    <w:basedOn w:val="Normal"/>
    <w:pPr>
      <w:pBdr>
        <w:top w:val="single" w:sz="24" w:space="0" w:color="FFFFFF"/>
      </w:pBdr>
      <w:spacing w:after="150"/>
      <w:textAlignment w:val="top"/>
    </w:pPr>
  </w:style>
  <w:style w:type="paragraph" w:customStyle="1" w:styleId="caret148">
    <w:name w:val="caret148"/>
    <w:basedOn w:val="Normal"/>
    <w:pPr>
      <w:pBdr>
        <w:top w:val="single" w:sz="24" w:space="0" w:color="FFFFFF"/>
      </w:pBdr>
      <w:spacing w:after="150"/>
      <w:textAlignment w:val="top"/>
    </w:pPr>
  </w:style>
  <w:style w:type="paragraph" w:customStyle="1" w:styleId="nav-header19">
    <w:name w:val="nav-header19"/>
    <w:basedOn w:val="Normal"/>
    <w:pPr>
      <w:spacing w:after="150" w:line="300" w:lineRule="atLeast"/>
      <w:ind w:left="-225" w:right="-225"/>
    </w:pPr>
    <w:rPr>
      <w:b/>
      <w:bCs/>
      <w:caps/>
      <w:color w:val="999999"/>
      <w:sz w:val="17"/>
      <w:szCs w:val="17"/>
    </w:rPr>
  </w:style>
  <w:style w:type="paragraph" w:customStyle="1" w:styleId="divider19">
    <w:name w:val="divider19"/>
    <w:basedOn w:val="Normal"/>
    <w:pPr>
      <w:pBdr>
        <w:bottom w:val="single" w:sz="6" w:space="0" w:color="FFFFFF"/>
      </w:pBdr>
      <w:shd w:val="clear" w:color="auto" w:fill="E5E5E5"/>
      <w:spacing w:before="135" w:after="135"/>
      <w:ind w:left="15" w:right="15"/>
    </w:pPr>
  </w:style>
  <w:style w:type="paragraph" w:customStyle="1" w:styleId="caret149">
    <w:name w:val="caret149"/>
    <w:basedOn w:val="Normal"/>
    <w:pPr>
      <w:pBdr>
        <w:top w:val="single" w:sz="24" w:space="0" w:color="0088CC"/>
      </w:pBdr>
      <w:spacing w:before="90" w:after="150"/>
      <w:textAlignment w:val="top"/>
    </w:pPr>
  </w:style>
  <w:style w:type="paragraph" w:customStyle="1" w:styleId="caret150">
    <w:name w:val="caret150"/>
    <w:basedOn w:val="Normal"/>
    <w:pPr>
      <w:pBdr>
        <w:top w:val="single" w:sz="24" w:space="0" w:color="000000"/>
      </w:pBdr>
      <w:spacing w:before="120" w:after="150"/>
      <w:textAlignment w:val="top"/>
    </w:pPr>
  </w:style>
  <w:style w:type="paragraph" w:customStyle="1" w:styleId="caret151">
    <w:name w:val="caret151"/>
    <w:basedOn w:val="Normal"/>
    <w:pPr>
      <w:pBdr>
        <w:top w:val="single" w:sz="24" w:space="0" w:color="FFFFFF"/>
      </w:pBdr>
      <w:spacing w:before="90" w:after="150"/>
      <w:textAlignment w:val="top"/>
    </w:pPr>
  </w:style>
  <w:style w:type="paragraph" w:customStyle="1" w:styleId="caret152">
    <w:name w:val="caret152"/>
    <w:basedOn w:val="Normal"/>
    <w:pPr>
      <w:pBdr>
        <w:top w:val="single" w:sz="24" w:space="0" w:color="555555"/>
      </w:pBdr>
      <w:spacing w:before="120" w:after="150"/>
      <w:textAlignment w:val="top"/>
    </w:pPr>
  </w:style>
  <w:style w:type="paragraph" w:customStyle="1" w:styleId="container36">
    <w:name w:val="container36"/>
    <w:basedOn w:val="Normal"/>
    <w:pPr>
      <w:spacing w:after="150"/>
    </w:pPr>
  </w:style>
  <w:style w:type="paragraph" w:customStyle="1" w:styleId="brand19">
    <w:name w:val="brand19"/>
    <w:basedOn w:val="Normal"/>
    <w:pPr>
      <w:spacing w:after="150"/>
      <w:ind w:left="-300"/>
    </w:pPr>
    <w:rPr>
      <w:color w:val="777777"/>
    </w:rPr>
  </w:style>
  <w:style w:type="paragraph" w:customStyle="1" w:styleId="divider-vertical15">
    <w:name w:val="divider-vertical15"/>
    <w:basedOn w:val="Normal"/>
    <w:pPr>
      <w:pBdr>
        <w:left w:val="single" w:sz="6" w:space="0" w:color="F2F2F2"/>
        <w:right w:val="single" w:sz="6" w:space="0" w:color="FFFFFF"/>
      </w:pBdr>
      <w:ind w:left="135" w:right="135"/>
    </w:pPr>
  </w:style>
  <w:style w:type="paragraph" w:customStyle="1" w:styleId="btn62">
    <w:name w:val="btn62"/>
    <w:basedOn w:val="Normal"/>
    <w:pPr>
      <w:pBdr>
        <w:top w:val="single" w:sz="6" w:space="3" w:color="DDDDDD"/>
        <w:left w:val="single" w:sz="6" w:space="9" w:color="DDDDDD"/>
        <w:bottom w:val="single" w:sz="6" w:space="3" w:color="DDDDDD"/>
        <w:right w:val="single" w:sz="6" w:space="9" w:color="DDDDDD"/>
      </w:pBdr>
      <w:shd w:val="clear" w:color="auto" w:fill="F5F5F5"/>
      <w:spacing w:before="75" w:line="300" w:lineRule="atLeast"/>
      <w:jc w:val="center"/>
      <w:textAlignment w:val="center"/>
    </w:pPr>
    <w:rPr>
      <w:color w:val="333333"/>
      <w:sz w:val="21"/>
      <w:szCs w:val="21"/>
    </w:rPr>
  </w:style>
  <w:style w:type="paragraph" w:customStyle="1" w:styleId="btn-group30">
    <w:name w:val="btn-group30"/>
    <w:basedOn w:val="Normal"/>
    <w:pPr>
      <w:spacing w:before="75" w:after="150"/>
      <w:textAlignment w:val="center"/>
    </w:pPr>
    <w:rPr>
      <w:sz w:val="2"/>
      <w:szCs w:val="2"/>
    </w:rPr>
  </w:style>
  <w:style w:type="paragraph" w:customStyle="1" w:styleId="btn63">
    <w:name w:val="btn63"/>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btn64">
    <w:name w:val="btn64"/>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right="-15"/>
      <w:jc w:val="center"/>
      <w:textAlignment w:val="center"/>
    </w:pPr>
    <w:rPr>
      <w:color w:val="333333"/>
      <w:sz w:val="21"/>
      <w:szCs w:val="21"/>
    </w:rPr>
  </w:style>
  <w:style w:type="paragraph" w:customStyle="1" w:styleId="btn65">
    <w:name w:val="btn65"/>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ind w:left="-15"/>
      <w:jc w:val="center"/>
      <w:textAlignment w:val="center"/>
    </w:pPr>
    <w:rPr>
      <w:color w:val="333333"/>
      <w:sz w:val="21"/>
      <w:szCs w:val="21"/>
    </w:rPr>
  </w:style>
  <w:style w:type="paragraph" w:customStyle="1" w:styleId="btn-group31">
    <w:name w:val="btn-group31"/>
    <w:basedOn w:val="Normal"/>
    <w:pPr>
      <w:spacing w:after="150"/>
      <w:textAlignment w:val="center"/>
    </w:pPr>
    <w:rPr>
      <w:sz w:val="2"/>
      <w:szCs w:val="2"/>
    </w:rPr>
  </w:style>
  <w:style w:type="paragraph" w:customStyle="1" w:styleId="btn-group32">
    <w:name w:val="btn-group32"/>
    <w:basedOn w:val="Normal"/>
    <w:pPr>
      <w:spacing w:after="150"/>
      <w:ind w:left="-15"/>
      <w:textAlignment w:val="center"/>
    </w:pPr>
    <w:rPr>
      <w:sz w:val="2"/>
      <w:szCs w:val="2"/>
    </w:rPr>
  </w:style>
  <w:style w:type="paragraph" w:customStyle="1" w:styleId="radio24">
    <w:name w:val="radio24"/>
    <w:basedOn w:val="Normal"/>
    <w:pPr>
      <w:spacing w:before="75" w:after="150"/>
    </w:pPr>
  </w:style>
  <w:style w:type="paragraph" w:customStyle="1" w:styleId="checkbox24">
    <w:name w:val="checkbox24"/>
    <w:basedOn w:val="Normal"/>
    <w:pPr>
      <w:spacing w:before="75" w:after="150"/>
    </w:pPr>
  </w:style>
  <w:style w:type="paragraph" w:customStyle="1" w:styleId="btn66">
    <w:name w:val="btn66"/>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input-append32">
    <w:name w:val="input-append32"/>
    <w:basedOn w:val="Normal"/>
    <w:pPr>
      <w:spacing w:before="75" w:after="150"/>
      <w:textAlignment w:val="center"/>
    </w:pPr>
    <w:rPr>
      <w:sz w:val="2"/>
      <w:szCs w:val="2"/>
    </w:rPr>
  </w:style>
  <w:style w:type="paragraph" w:customStyle="1" w:styleId="input-prepend32">
    <w:name w:val="input-prepend32"/>
    <w:basedOn w:val="Normal"/>
    <w:pPr>
      <w:spacing w:before="75" w:after="150"/>
      <w:textAlignment w:val="center"/>
    </w:pPr>
    <w:rPr>
      <w:sz w:val="2"/>
      <w:szCs w:val="2"/>
    </w:rPr>
  </w:style>
  <w:style w:type="paragraph" w:customStyle="1" w:styleId="search-query15">
    <w:name w:val="search-query15"/>
    <w:basedOn w:val="Normal"/>
    <w:rPr>
      <w:rFonts w:ascii="Helvetica" w:hAnsi="Helvetica" w:cs="Helvetica"/>
      <w:sz w:val="20"/>
      <w:szCs w:val="20"/>
    </w:rPr>
  </w:style>
  <w:style w:type="paragraph" w:customStyle="1" w:styleId="navbar-inner37">
    <w:name w:val="navbar-inner37"/>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38">
    <w:name w:val="navbar-inner38"/>
    <w:basedOn w:val="Normal"/>
    <w:pPr>
      <w:pBdr>
        <w:top w:val="single" w:sz="2" w:space="0" w:color="D4D4D4"/>
        <w:left w:val="single" w:sz="2" w:space="15" w:color="D4D4D4"/>
        <w:bottom w:val="single" w:sz="6" w:space="0" w:color="D4D4D4"/>
        <w:right w:val="single" w:sz="2" w:space="15" w:color="D4D4D4"/>
      </w:pBdr>
      <w:shd w:val="clear" w:color="auto" w:fill="FAFAFA"/>
      <w:spacing w:after="150"/>
    </w:pPr>
  </w:style>
  <w:style w:type="paragraph" w:customStyle="1" w:styleId="navbar-inner39">
    <w:name w:val="navbar-inner39"/>
    <w:basedOn w:val="Normal"/>
    <w:pPr>
      <w:pBdr>
        <w:top w:val="single" w:sz="6" w:space="0" w:color="D4D4D4"/>
        <w:left w:val="single" w:sz="2" w:space="15" w:color="D4D4D4"/>
        <w:bottom w:val="single" w:sz="2" w:space="0" w:color="D4D4D4"/>
        <w:right w:val="single" w:sz="2" w:space="15" w:color="D4D4D4"/>
      </w:pBdr>
      <w:shd w:val="clear" w:color="auto" w:fill="FAFAFA"/>
      <w:spacing w:after="150"/>
    </w:pPr>
  </w:style>
  <w:style w:type="paragraph" w:customStyle="1" w:styleId="nav8">
    <w:name w:val="nav8"/>
    <w:basedOn w:val="Normal"/>
    <w:pPr>
      <w:ind w:right="150"/>
    </w:pPr>
  </w:style>
  <w:style w:type="paragraph" w:customStyle="1" w:styleId="navlia23">
    <w:name w:val="nav&gt;li&gt;a23"/>
    <w:basedOn w:val="Normal"/>
    <w:pPr>
      <w:spacing w:after="150"/>
    </w:pPr>
    <w:rPr>
      <w:color w:val="777777"/>
    </w:rPr>
  </w:style>
  <w:style w:type="paragraph" w:customStyle="1" w:styleId="caret153">
    <w:name w:val="caret153"/>
    <w:basedOn w:val="Normal"/>
    <w:pPr>
      <w:pBdr>
        <w:top w:val="single" w:sz="24" w:space="0" w:color="0088CC"/>
      </w:pBdr>
      <w:spacing w:before="120" w:after="150"/>
      <w:textAlignment w:val="top"/>
    </w:pPr>
  </w:style>
  <w:style w:type="paragraph" w:customStyle="1" w:styleId="btn-navbar15">
    <w:name w:val="btn-navbar15"/>
    <w:basedOn w:val="Normal"/>
    <w:pPr>
      <w:shd w:val="clear" w:color="auto" w:fill="EDEDED"/>
      <w:spacing w:after="150"/>
      <w:ind w:left="75" w:right="75"/>
    </w:pPr>
    <w:rPr>
      <w:vanish/>
      <w:color w:val="FFFFFF"/>
    </w:rPr>
  </w:style>
  <w:style w:type="paragraph" w:customStyle="1" w:styleId="icon-bar12">
    <w:name w:val="icon-bar12"/>
    <w:basedOn w:val="Normal"/>
    <w:pPr>
      <w:shd w:val="clear" w:color="auto" w:fill="F5F5F5"/>
      <w:spacing w:after="150"/>
    </w:pPr>
  </w:style>
  <w:style w:type="paragraph" w:customStyle="1" w:styleId="navbar-inner40">
    <w:name w:val="navbar-inner40"/>
    <w:basedOn w:val="Normal"/>
    <w:pPr>
      <w:pBdr>
        <w:top w:val="single" w:sz="6" w:space="0" w:color="252525"/>
        <w:left w:val="single" w:sz="6" w:space="15" w:color="252525"/>
        <w:bottom w:val="single" w:sz="6" w:space="0" w:color="252525"/>
        <w:right w:val="single" w:sz="6" w:space="15" w:color="252525"/>
      </w:pBdr>
      <w:shd w:val="clear" w:color="auto" w:fill="1B1B1B"/>
      <w:spacing w:after="150"/>
    </w:pPr>
  </w:style>
  <w:style w:type="paragraph" w:customStyle="1" w:styleId="brand20">
    <w:name w:val="brand20"/>
    <w:basedOn w:val="Normal"/>
    <w:pPr>
      <w:spacing w:after="150"/>
    </w:pPr>
    <w:rPr>
      <w:color w:val="999999"/>
    </w:rPr>
  </w:style>
  <w:style w:type="paragraph" w:customStyle="1" w:styleId="navlia24">
    <w:name w:val="nav&gt;li&gt;a24"/>
    <w:basedOn w:val="Normal"/>
    <w:pPr>
      <w:spacing w:after="150"/>
    </w:pPr>
    <w:rPr>
      <w:color w:val="999999"/>
    </w:rPr>
  </w:style>
  <w:style w:type="paragraph" w:customStyle="1" w:styleId="navbar-text8">
    <w:name w:val="navbar-text8"/>
    <w:basedOn w:val="Normal"/>
    <w:pPr>
      <w:spacing w:line="600" w:lineRule="atLeast"/>
    </w:pPr>
    <w:rPr>
      <w:color w:val="999999"/>
    </w:rPr>
  </w:style>
  <w:style w:type="paragraph" w:customStyle="1" w:styleId="navbar-link8">
    <w:name w:val="navbar-link8"/>
    <w:basedOn w:val="Normal"/>
    <w:pPr>
      <w:spacing w:after="150"/>
    </w:pPr>
    <w:rPr>
      <w:color w:val="999999"/>
    </w:rPr>
  </w:style>
  <w:style w:type="paragraph" w:customStyle="1" w:styleId="divider-vertical16">
    <w:name w:val="divider-vertical16"/>
    <w:basedOn w:val="Normal"/>
    <w:pPr>
      <w:spacing w:after="150"/>
    </w:pPr>
  </w:style>
  <w:style w:type="paragraph" w:customStyle="1" w:styleId="search-query16">
    <w:name w:val="search-query16"/>
    <w:basedOn w:val="Normal"/>
    <w:pPr>
      <w:shd w:val="clear" w:color="auto" w:fill="515151"/>
    </w:pPr>
    <w:rPr>
      <w:rFonts w:ascii="Helvetica" w:hAnsi="Helvetica" w:cs="Helvetica"/>
      <w:color w:val="FFFFFF"/>
      <w:sz w:val="20"/>
      <w:szCs w:val="20"/>
    </w:rPr>
  </w:style>
  <w:style w:type="paragraph" w:customStyle="1" w:styleId="btn-navbar16">
    <w:name w:val="btn-navbar16"/>
    <w:basedOn w:val="Normal"/>
    <w:pPr>
      <w:shd w:val="clear" w:color="auto" w:fill="0E0E0E"/>
      <w:spacing w:after="150"/>
    </w:pPr>
    <w:rPr>
      <w:color w:val="FFFFFF"/>
    </w:rPr>
  </w:style>
  <w:style w:type="paragraph" w:customStyle="1" w:styleId="thumbnails8">
    <w:name w:val="thumbnails8"/>
    <w:basedOn w:val="Normal"/>
    <w:pPr>
      <w:spacing w:after="150"/>
    </w:pPr>
  </w:style>
  <w:style w:type="paragraph" w:customStyle="1" w:styleId="caption14">
    <w:name w:val="caption14"/>
    <w:basedOn w:val="Normal"/>
    <w:pPr>
      <w:spacing w:after="150"/>
    </w:pPr>
    <w:rPr>
      <w:color w:val="555555"/>
    </w:rPr>
  </w:style>
  <w:style w:type="paragraph" w:customStyle="1" w:styleId="close15">
    <w:name w:val="close15"/>
    <w:basedOn w:val="Normal"/>
    <w:pPr>
      <w:spacing w:after="150" w:line="300" w:lineRule="atLeast"/>
    </w:pPr>
    <w:rPr>
      <w:b/>
      <w:bCs/>
      <w:color w:val="000000"/>
      <w:sz w:val="30"/>
      <w:szCs w:val="30"/>
    </w:rPr>
  </w:style>
  <w:style w:type="paragraph" w:customStyle="1" w:styleId="bar43">
    <w:name w:val="bar43"/>
    <w:basedOn w:val="Normal"/>
    <w:pPr>
      <w:shd w:val="clear" w:color="auto" w:fill="0E90D2"/>
      <w:spacing w:after="150"/>
      <w:jc w:val="center"/>
    </w:pPr>
    <w:rPr>
      <w:color w:val="FFFFFF"/>
      <w:sz w:val="18"/>
      <w:szCs w:val="18"/>
    </w:rPr>
  </w:style>
  <w:style w:type="paragraph" w:customStyle="1" w:styleId="bar44">
    <w:name w:val="bar44"/>
    <w:basedOn w:val="Normal"/>
    <w:pPr>
      <w:shd w:val="clear" w:color="auto" w:fill="149BDF"/>
      <w:spacing w:after="150"/>
    </w:pPr>
  </w:style>
  <w:style w:type="paragraph" w:customStyle="1" w:styleId="bar45">
    <w:name w:val="bar45"/>
    <w:basedOn w:val="Normal"/>
    <w:pPr>
      <w:shd w:val="clear" w:color="auto" w:fill="DD514C"/>
      <w:spacing w:after="150"/>
    </w:pPr>
  </w:style>
  <w:style w:type="paragraph" w:customStyle="1" w:styleId="bar-danger8">
    <w:name w:val="bar-danger8"/>
    <w:basedOn w:val="Normal"/>
    <w:pPr>
      <w:shd w:val="clear" w:color="auto" w:fill="DD514C"/>
      <w:spacing w:after="150"/>
    </w:pPr>
  </w:style>
  <w:style w:type="paragraph" w:customStyle="1" w:styleId="bar46">
    <w:name w:val="bar46"/>
    <w:basedOn w:val="Normal"/>
    <w:pPr>
      <w:shd w:val="clear" w:color="auto" w:fill="5EB95E"/>
      <w:spacing w:after="150"/>
    </w:pPr>
  </w:style>
  <w:style w:type="paragraph" w:customStyle="1" w:styleId="bar-success8">
    <w:name w:val="bar-success8"/>
    <w:basedOn w:val="Normal"/>
    <w:pPr>
      <w:shd w:val="clear" w:color="auto" w:fill="5EB95E"/>
      <w:spacing w:after="150"/>
    </w:pPr>
  </w:style>
  <w:style w:type="paragraph" w:customStyle="1" w:styleId="bar47">
    <w:name w:val="bar47"/>
    <w:basedOn w:val="Normal"/>
    <w:pPr>
      <w:shd w:val="clear" w:color="auto" w:fill="4BB1CF"/>
      <w:spacing w:after="150"/>
    </w:pPr>
  </w:style>
  <w:style w:type="paragraph" w:customStyle="1" w:styleId="bar-info8">
    <w:name w:val="bar-info8"/>
    <w:basedOn w:val="Normal"/>
    <w:pPr>
      <w:shd w:val="clear" w:color="auto" w:fill="4BB1CF"/>
      <w:spacing w:after="150"/>
    </w:pPr>
  </w:style>
  <w:style w:type="paragraph" w:customStyle="1" w:styleId="bar48">
    <w:name w:val="bar48"/>
    <w:basedOn w:val="Normal"/>
    <w:pPr>
      <w:shd w:val="clear" w:color="auto" w:fill="FAA732"/>
      <w:spacing w:after="150"/>
    </w:pPr>
  </w:style>
  <w:style w:type="paragraph" w:customStyle="1" w:styleId="bar-warning8">
    <w:name w:val="bar-warning8"/>
    <w:basedOn w:val="Normal"/>
    <w:pPr>
      <w:shd w:val="clear" w:color="auto" w:fill="FAA732"/>
      <w:spacing w:after="150"/>
    </w:pPr>
  </w:style>
  <w:style w:type="paragraph" w:customStyle="1" w:styleId="media12">
    <w:name w:val="media12"/>
    <w:basedOn w:val="Normal"/>
    <w:pPr>
      <w:spacing w:before="225" w:after="150"/>
    </w:pPr>
  </w:style>
  <w:style w:type="paragraph" w:customStyle="1" w:styleId="arrow8">
    <w:name w:val="arrow8"/>
    <w:basedOn w:val="Normal"/>
    <w:pPr>
      <w:spacing w:after="150"/>
    </w:pPr>
  </w:style>
  <w:style w:type="paragraph" w:customStyle="1" w:styleId="close16">
    <w:name w:val="close16"/>
    <w:basedOn w:val="Normal"/>
    <w:pPr>
      <w:spacing w:before="30" w:after="150" w:line="300" w:lineRule="atLeast"/>
    </w:pPr>
    <w:rPr>
      <w:b/>
      <w:bCs/>
      <w:color w:val="000000"/>
      <w:sz w:val="30"/>
      <w:szCs w:val="30"/>
    </w:rPr>
  </w:style>
  <w:style w:type="paragraph" w:customStyle="1" w:styleId="caret154">
    <w:name w:val="caret154"/>
    <w:basedOn w:val="Normal"/>
    <w:pPr>
      <w:pBdr>
        <w:top w:val="single" w:sz="24" w:space="0" w:color="000000"/>
      </w:pBdr>
      <w:spacing w:before="120" w:after="150"/>
      <w:ind w:left="30"/>
      <w:textAlignment w:val="top"/>
    </w:pPr>
  </w:style>
  <w:style w:type="paragraph" w:customStyle="1" w:styleId="divider20">
    <w:name w:val="divider20"/>
    <w:basedOn w:val="Normal"/>
    <w:pPr>
      <w:pBdr>
        <w:bottom w:val="single" w:sz="6" w:space="0" w:color="FFFFFF"/>
      </w:pBdr>
      <w:shd w:val="clear" w:color="auto" w:fill="E5E5E5"/>
      <w:spacing w:before="135" w:after="135"/>
      <w:ind w:left="15" w:right="15"/>
    </w:pPr>
  </w:style>
  <w:style w:type="paragraph" w:customStyle="1" w:styleId="caret155">
    <w:name w:val="caret155"/>
    <w:basedOn w:val="Normal"/>
    <w:pPr>
      <w:pBdr>
        <w:bottom w:val="single" w:sz="24" w:space="0" w:color="000000"/>
      </w:pBdr>
      <w:spacing w:after="150"/>
      <w:textAlignment w:val="top"/>
    </w:pPr>
  </w:style>
  <w:style w:type="paragraph" w:customStyle="1" w:styleId="caret156">
    <w:name w:val="caret156"/>
    <w:basedOn w:val="Normal"/>
    <w:pPr>
      <w:pBdr>
        <w:bottom w:val="single" w:sz="24" w:space="0" w:color="000000"/>
      </w:pBdr>
      <w:spacing w:before="120" w:after="150"/>
      <w:ind w:left="30"/>
      <w:textAlignment w:val="top"/>
    </w:pPr>
  </w:style>
  <w:style w:type="paragraph" w:customStyle="1" w:styleId="dropdown-menu43">
    <w:name w:val="dropdown-menu43"/>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44">
    <w:name w:val="dropdown-menu44"/>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20">
    <w:name w:val="nav-header20"/>
    <w:basedOn w:val="Normal"/>
    <w:pPr>
      <w:spacing w:after="150" w:line="300" w:lineRule="atLeast"/>
    </w:pPr>
    <w:rPr>
      <w:b/>
      <w:bCs/>
      <w:caps/>
      <w:color w:val="999999"/>
      <w:sz w:val="17"/>
      <w:szCs w:val="17"/>
    </w:rPr>
  </w:style>
  <w:style w:type="paragraph" w:customStyle="1" w:styleId="accordion-toggle16">
    <w:name w:val="accordion-toggle16"/>
    <w:basedOn w:val="Normal"/>
    <w:pPr>
      <w:spacing w:after="150"/>
    </w:pPr>
  </w:style>
  <w:style w:type="paragraph" w:customStyle="1" w:styleId="active28">
    <w:name w:val="active28"/>
    <w:basedOn w:val="Normal"/>
    <w:pPr>
      <w:shd w:val="clear" w:color="auto" w:fill="FFFFFF"/>
      <w:spacing w:after="150"/>
    </w:pPr>
  </w:style>
  <w:style w:type="paragraph" w:customStyle="1" w:styleId="icon-li6">
    <w:name w:val="icon-li6"/>
    <w:basedOn w:val="Normal"/>
    <w:pPr>
      <w:spacing w:after="150"/>
      <w:jc w:val="center"/>
    </w:pPr>
  </w:style>
  <w:style w:type="paragraph" w:customStyle="1" w:styleId="icon-stack-base6">
    <w:name w:val="icon-stack-base6"/>
    <w:basedOn w:val="Normal"/>
    <w:pPr>
      <w:spacing w:after="150"/>
    </w:pPr>
    <w:rPr>
      <w:sz w:val="48"/>
      <w:szCs w:val="48"/>
    </w:rPr>
  </w:style>
  <w:style w:type="paragraph" w:customStyle="1" w:styleId="icon-stack6">
    <w:name w:val="icon-stack6"/>
    <w:basedOn w:val="Normal"/>
    <w:pPr>
      <w:spacing w:after="150" w:line="480" w:lineRule="atLeast"/>
    </w:pPr>
  </w:style>
  <w:style w:type="paragraph" w:customStyle="1" w:styleId="icon-spin6">
    <w:name w:val="icon-spin6"/>
    <w:basedOn w:val="Normal"/>
    <w:pPr>
      <w:spacing w:after="150"/>
    </w:pPr>
  </w:style>
  <w:style w:type="paragraph" w:customStyle="1" w:styleId="carousel-anim5">
    <w:name w:val="carousel-anim5"/>
    <w:basedOn w:val="Normal"/>
    <w:pPr>
      <w:shd w:val="clear" w:color="auto" w:fill="000000"/>
      <w:jc w:val="center"/>
    </w:pPr>
    <w:rPr>
      <w:color w:val="FFFFFF"/>
      <w:sz w:val="23"/>
      <w:szCs w:val="23"/>
    </w:rPr>
  </w:style>
  <w:style w:type="paragraph" w:customStyle="1" w:styleId="carousel-caption5">
    <w:name w:val="carousel-caption5"/>
    <w:basedOn w:val="Normal"/>
    <w:pPr>
      <w:shd w:val="clear" w:color="auto" w:fill="FFFFFF"/>
      <w:spacing w:after="150"/>
    </w:pPr>
  </w:style>
  <w:style w:type="paragraph" w:customStyle="1" w:styleId="carousel-indicators5">
    <w:name w:val="carousel-indicators5"/>
    <w:basedOn w:val="Normal"/>
    <w:pPr>
      <w:shd w:val="clear" w:color="auto" w:fill="000000"/>
    </w:pPr>
  </w:style>
  <w:style w:type="paragraph" w:customStyle="1" w:styleId="carousel-control5">
    <w:name w:val="carousel-control5"/>
    <w:basedOn w:val="Normal"/>
    <w:pPr>
      <w:shd w:val="clear" w:color="auto" w:fill="000000"/>
      <w:spacing w:after="150" w:line="750" w:lineRule="atLeast"/>
      <w:jc w:val="center"/>
    </w:pPr>
    <w:rPr>
      <w:color w:val="FFFFFF"/>
      <w:sz w:val="90"/>
      <w:szCs w:val="90"/>
    </w:rPr>
  </w:style>
  <w:style w:type="paragraph" w:customStyle="1" w:styleId="nav-header21">
    <w:name w:val="nav-header21"/>
    <w:basedOn w:val="Normal"/>
    <w:pPr>
      <w:pBdr>
        <w:bottom w:val="single" w:sz="12" w:space="0" w:color="C4DEEE"/>
      </w:pBdr>
      <w:spacing w:line="300" w:lineRule="atLeast"/>
      <w:ind w:left="-225" w:right="-225"/>
    </w:pPr>
    <w:rPr>
      <w:b/>
      <w:bCs/>
      <w:caps/>
      <w:color w:val="111111"/>
      <w:sz w:val="20"/>
      <w:szCs w:val="20"/>
    </w:rPr>
  </w:style>
  <w:style w:type="paragraph" w:customStyle="1" w:styleId="breadcrumb5">
    <w:name w:val="breadcrumb5"/>
    <w:basedOn w:val="Normal"/>
    <w:pPr>
      <w:spacing w:after="240"/>
    </w:pPr>
    <w:rPr>
      <w:color w:val="333333"/>
      <w:sz w:val="17"/>
      <w:szCs w:val="17"/>
    </w:rPr>
  </w:style>
  <w:style w:type="paragraph" w:customStyle="1" w:styleId="active29">
    <w:name w:val="active29"/>
    <w:basedOn w:val="Normal"/>
    <w:pPr>
      <w:spacing w:before="240" w:after="240" w:line="300" w:lineRule="atLeast"/>
    </w:pPr>
    <w:rPr>
      <w:color w:val="000000"/>
      <w:sz w:val="20"/>
      <w:szCs w:val="20"/>
    </w:rPr>
  </w:style>
  <w:style w:type="paragraph" w:customStyle="1" w:styleId="callout9">
    <w:name w:val="callout9"/>
    <w:basedOn w:val="Normal"/>
    <w:pPr>
      <w:spacing w:after="210"/>
    </w:pPr>
    <w:rPr>
      <w:color w:val="555555"/>
      <w:sz w:val="26"/>
      <w:szCs w:val="26"/>
    </w:rPr>
  </w:style>
  <w:style w:type="paragraph" w:customStyle="1" w:styleId="btn67">
    <w:name w:val="btn67"/>
    <w:basedOn w:val="Normal"/>
    <w:pPr>
      <w:pBdr>
        <w:top w:val="single" w:sz="6" w:space="3" w:color="DDDDDD"/>
        <w:left w:val="single" w:sz="6" w:space="9" w:color="DDDDDD"/>
        <w:bottom w:val="single" w:sz="6" w:space="3" w:color="DDDDDD"/>
        <w:right w:val="single" w:sz="6" w:space="9" w:color="DDDDDD"/>
      </w:pBdr>
      <w:shd w:val="clear" w:color="auto" w:fill="F5F5F5"/>
      <w:spacing w:line="300" w:lineRule="atLeast"/>
      <w:jc w:val="center"/>
      <w:textAlignment w:val="center"/>
    </w:pPr>
    <w:rPr>
      <w:color w:val="333333"/>
      <w:sz w:val="21"/>
      <w:szCs w:val="21"/>
    </w:rPr>
  </w:style>
  <w:style w:type="paragraph" w:customStyle="1" w:styleId="publish-date5">
    <w:name w:val="publish-date5"/>
    <w:basedOn w:val="Normal"/>
    <w:pPr>
      <w:spacing w:before="240" w:after="360"/>
    </w:pPr>
    <w:rPr>
      <w:color w:val="707070"/>
      <w:sz w:val="17"/>
      <w:szCs w:val="17"/>
    </w:rPr>
  </w:style>
  <w:style w:type="paragraph" w:customStyle="1" w:styleId="media13">
    <w:name w:val="media13"/>
    <w:basedOn w:val="Normal"/>
    <w:pPr>
      <w:spacing w:before="300" w:after="450" w:line="300" w:lineRule="atLeast"/>
    </w:pPr>
    <w:rPr>
      <w:sz w:val="20"/>
      <w:szCs w:val="20"/>
    </w:rPr>
  </w:style>
  <w:style w:type="paragraph" w:customStyle="1" w:styleId="media-object5">
    <w:name w:val="media-object5"/>
    <w:basedOn w:val="Normal"/>
    <w:pPr>
      <w:spacing w:before="240" w:after="240" w:line="300" w:lineRule="atLeast"/>
    </w:pPr>
    <w:rPr>
      <w:sz w:val="20"/>
      <w:szCs w:val="20"/>
    </w:rPr>
  </w:style>
  <w:style w:type="paragraph" w:customStyle="1" w:styleId="caption15">
    <w:name w:val="caption15"/>
    <w:basedOn w:val="Normal"/>
    <w:pPr>
      <w:spacing w:before="240" w:after="240" w:line="300" w:lineRule="atLeast"/>
    </w:pPr>
    <w:rPr>
      <w:color w:val="555555"/>
      <w:sz w:val="20"/>
      <w:szCs w:val="20"/>
    </w:rPr>
  </w:style>
  <w:style w:type="paragraph" w:customStyle="1" w:styleId="credit5">
    <w:name w:val="credit5"/>
    <w:basedOn w:val="Normal"/>
    <w:rPr>
      <w:sz w:val="17"/>
      <w:szCs w:val="17"/>
    </w:rPr>
  </w:style>
  <w:style w:type="paragraph" w:customStyle="1" w:styleId="date5">
    <w:name w:val="date5"/>
    <w:basedOn w:val="Normal"/>
    <w:pPr>
      <w:spacing w:before="240" w:after="75" w:line="300" w:lineRule="atLeast"/>
    </w:pPr>
    <w:rPr>
      <w:color w:val="760000"/>
      <w:sz w:val="18"/>
      <w:szCs w:val="18"/>
    </w:rPr>
  </w:style>
  <w:style w:type="paragraph" w:customStyle="1" w:styleId="block-action5">
    <w:name w:val="block-action5"/>
    <w:basedOn w:val="Normal"/>
    <w:pPr>
      <w:spacing w:after="150"/>
      <w:jc w:val="right"/>
    </w:pPr>
    <w:rPr>
      <w:sz w:val="18"/>
      <w:szCs w:val="18"/>
    </w:rPr>
  </w:style>
  <w:style w:type="paragraph" w:customStyle="1" w:styleId="item5">
    <w:name w:val="item5"/>
    <w:basedOn w:val="Normal"/>
    <w:pPr>
      <w:spacing w:after="300"/>
    </w:pPr>
  </w:style>
  <w:style w:type="paragraph" w:customStyle="1" w:styleId="callout10">
    <w:name w:val="callout10"/>
    <w:basedOn w:val="Normal"/>
    <w:pPr>
      <w:spacing w:after="150"/>
    </w:pPr>
  </w:style>
  <w:style w:type="paragraph" w:customStyle="1" w:styleId="link-list5">
    <w:name w:val="link-list5"/>
    <w:basedOn w:val="Normal"/>
    <w:rPr>
      <w:color w:val="222222"/>
    </w:rPr>
  </w:style>
  <w:style w:type="paragraph" w:customStyle="1" w:styleId="navbar5">
    <w:name w:val="navbar5"/>
    <w:basedOn w:val="Normal"/>
  </w:style>
  <w:style w:type="paragraph" w:customStyle="1" w:styleId="global-navigation5">
    <w:name w:val="global-navigation5"/>
    <w:basedOn w:val="Normal"/>
    <w:pPr>
      <w:spacing w:after="150"/>
    </w:pPr>
  </w:style>
  <w:style w:type="paragraph" w:customStyle="1" w:styleId="navbar-inner41">
    <w:name w:val="navbar-inner41"/>
    <w:basedOn w:val="Normal"/>
    <w:pPr>
      <w:spacing w:after="150"/>
    </w:pPr>
  </w:style>
  <w:style w:type="paragraph" w:customStyle="1" w:styleId="crest9">
    <w:name w:val="crest9"/>
    <w:basedOn w:val="Normal"/>
    <w:pPr>
      <w:shd w:val="clear" w:color="auto" w:fill="FFFFFF"/>
      <w:spacing w:after="150"/>
    </w:pPr>
  </w:style>
  <w:style w:type="paragraph" w:customStyle="1" w:styleId="flag9">
    <w:name w:val="flag9"/>
    <w:basedOn w:val="Normal"/>
    <w:rPr>
      <w:color w:val="FFFFFF"/>
    </w:rPr>
  </w:style>
  <w:style w:type="paragraph" w:customStyle="1" w:styleId="logo9">
    <w:name w:val="logo9"/>
    <w:basedOn w:val="Normal"/>
    <w:pPr>
      <w:ind w:hanging="18913"/>
    </w:pPr>
    <w:rPr>
      <w:b/>
      <w:bCs/>
      <w:sz w:val="36"/>
      <w:szCs w:val="36"/>
    </w:rPr>
  </w:style>
  <w:style w:type="paragraph" w:customStyle="1" w:styleId="navbar-wrapper5">
    <w:name w:val="navbar-wrapper5"/>
    <w:basedOn w:val="Normal"/>
    <w:pPr>
      <w:shd w:val="clear" w:color="auto" w:fill="FFFFFF"/>
      <w:spacing w:before="375" w:after="150"/>
    </w:pPr>
  </w:style>
  <w:style w:type="paragraph" w:customStyle="1" w:styleId="icon-bar13">
    <w:name w:val="icon-bar13"/>
    <w:basedOn w:val="Normal"/>
    <w:pPr>
      <w:spacing w:after="150"/>
    </w:pPr>
  </w:style>
  <w:style w:type="paragraph" w:customStyle="1" w:styleId="brand21">
    <w:name w:val="brand21"/>
    <w:basedOn w:val="Normal"/>
    <w:pPr>
      <w:spacing w:after="150"/>
    </w:pPr>
    <w:rPr>
      <w:vanish/>
    </w:rPr>
  </w:style>
  <w:style w:type="paragraph" w:customStyle="1" w:styleId="navbar-inner42">
    <w:name w:val="navbar-inner42"/>
    <w:basedOn w:val="Normal"/>
    <w:pPr>
      <w:spacing w:after="150"/>
    </w:pPr>
  </w:style>
  <w:style w:type="paragraph" w:customStyle="1" w:styleId="navlia25">
    <w:name w:val="nav&gt;li&gt;a25"/>
    <w:basedOn w:val="Normal"/>
    <w:pPr>
      <w:pBdr>
        <w:left w:val="single" w:sz="6" w:space="0" w:color="auto"/>
      </w:pBdr>
      <w:spacing w:after="150"/>
    </w:pPr>
    <w:rPr>
      <w:color w:val="FFFFFF"/>
    </w:rPr>
  </w:style>
  <w:style w:type="paragraph" w:customStyle="1" w:styleId="dropdown-menu45">
    <w:name w:val="dropdown-menu45"/>
    <w:basedOn w:val="Normal"/>
    <w:pPr>
      <w:shd w:val="clear" w:color="auto" w:fill="FFFFFF"/>
    </w:pPr>
    <w:rPr>
      <w:vanish/>
    </w:rPr>
  </w:style>
  <w:style w:type="paragraph" w:customStyle="1" w:styleId="dropdown-menu46">
    <w:name w:val="dropdown-menu46"/>
    <w:basedOn w:val="Normal"/>
    <w:pPr>
      <w:shd w:val="clear" w:color="auto" w:fill="FFFFFF"/>
    </w:pPr>
    <w:rPr>
      <w:vanish/>
    </w:rPr>
  </w:style>
  <w:style w:type="paragraph" w:customStyle="1" w:styleId="dropdown-menulia13">
    <w:name w:val="dropdown-menu&gt;li&gt;a13"/>
    <w:basedOn w:val="Normal"/>
    <w:pPr>
      <w:spacing w:after="150" w:line="300" w:lineRule="atLeast"/>
    </w:pPr>
    <w:rPr>
      <w:color w:val="FFFFFF"/>
    </w:rPr>
  </w:style>
  <w:style w:type="paragraph" w:customStyle="1" w:styleId="dropdown-menulia14">
    <w:name w:val="dropdown-menu&gt;li&gt;a14"/>
    <w:basedOn w:val="Normal"/>
    <w:pPr>
      <w:spacing w:after="150" w:line="300" w:lineRule="atLeast"/>
    </w:pPr>
    <w:rPr>
      <w:color w:val="FFFFFF"/>
    </w:rPr>
  </w:style>
  <w:style w:type="paragraph" w:customStyle="1" w:styleId="btn68">
    <w:name w:val="btn68"/>
    <w:basedOn w:val="Normal"/>
    <w:pPr>
      <w:shd w:val="clear" w:color="auto" w:fill="EFC418"/>
      <w:spacing w:line="300" w:lineRule="atLeast"/>
      <w:jc w:val="center"/>
      <w:textAlignment w:val="center"/>
    </w:pPr>
    <w:rPr>
      <w:color w:val="000000"/>
      <w:sz w:val="21"/>
      <w:szCs w:val="21"/>
    </w:rPr>
  </w:style>
  <w:style w:type="paragraph" w:customStyle="1" w:styleId="dropdowna5">
    <w:name w:val="dropdown&gt;a5"/>
    <w:basedOn w:val="Normal"/>
    <w:pPr>
      <w:spacing w:after="150"/>
    </w:pPr>
    <w:rPr>
      <w:color w:val="FFFFFF"/>
    </w:rPr>
  </w:style>
  <w:style w:type="paragraph" w:customStyle="1" w:styleId="dropdown-menulia15">
    <w:name w:val="dropdown-menu&gt;li&gt;a15"/>
    <w:basedOn w:val="Normal"/>
    <w:pPr>
      <w:spacing w:after="150" w:line="300" w:lineRule="atLeast"/>
    </w:pPr>
    <w:rPr>
      <w:color w:val="333333"/>
    </w:rPr>
  </w:style>
  <w:style w:type="paragraph" w:customStyle="1" w:styleId="sidebar-navigation5">
    <w:name w:val="sidebar-navigation5"/>
    <w:basedOn w:val="Normal"/>
    <w:pPr>
      <w:pBdr>
        <w:top w:val="single" w:sz="6" w:space="0" w:color="C4DEEE"/>
        <w:left w:val="single" w:sz="6" w:space="11" w:color="C4DEEE"/>
        <w:bottom w:val="single" w:sz="6" w:space="4" w:color="C4DEEE"/>
        <w:right w:val="single" w:sz="6" w:space="11" w:color="C4DEEE"/>
      </w:pBdr>
      <w:shd w:val="clear" w:color="auto" w:fill="F4F9FC"/>
      <w:spacing w:before="240" w:after="300" w:line="300" w:lineRule="atLeast"/>
    </w:pPr>
    <w:rPr>
      <w:sz w:val="20"/>
      <w:szCs w:val="20"/>
    </w:rPr>
  </w:style>
  <w:style w:type="paragraph" w:customStyle="1" w:styleId="divider21">
    <w:name w:val="divider21"/>
    <w:basedOn w:val="Normal"/>
    <w:pPr>
      <w:pBdr>
        <w:bottom w:val="single" w:sz="6" w:space="0" w:color="FFFFFF"/>
      </w:pBdr>
      <w:shd w:val="clear" w:color="auto" w:fill="FFFFFF"/>
      <w:spacing w:before="135" w:after="135" w:line="300" w:lineRule="atLeast"/>
      <w:ind w:left="15" w:right="15"/>
    </w:pPr>
    <w:rPr>
      <w:sz w:val="20"/>
      <w:szCs w:val="20"/>
    </w:rPr>
  </w:style>
  <w:style w:type="paragraph" w:customStyle="1" w:styleId="container37">
    <w:name w:val="container37"/>
    <w:basedOn w:val="Normal"/>
    <w:pPr>
      <w:spacing w:after="150"/>
    </w:pPr>
  </w:style>
  <w:style w:type="paragraph" w:customStyle="1" w:styleId="accordion9">
    <w:name w:val="accordion9"/>
    <w:basedOn w:val="Normal"/>
    <w:pPr>
      <w:spacing w:after="150"/>
    </w:pPr>
  </w:style>
  <w:style w:type="paragraph" w:customStyle="1" w:styleId="accordion-body5">
    <w:name w:val="accordion-body5"/>
    <w:basedOn w:val="Normal"/>
    <w:pPr>
      <w:spacing w:before="150" w:after="150"/>
    </w:pPr>
  </w:style>
  <w:style w:type="paragraph" w:customStyle="1" w:styleId="crest10">
    <w:name w:val="crest10"/>
    <w:basedOn w:val="Normal"/>
    <w:pPr>
      <w:spacing w:after="240"/>
    </w:pPr>
  </w:style>
  <w:style w:type="paragraph" w:customStyle="1" w:styleId="divided5">
    <w:name w:val="divided5"/>
    <w:basedOn w:val="Normal"/>
    <w:pPr>
      <w:pBdr>
        <w:right w:val="single" w:sz="6" w:space="0" w:color="auto"/>
      </w:pBdr>
      <w:ind w:right="-15"/>
    </w:pPr>
  </w:style>
  <w:style w:type="paragraph" w:customStyle="1" w:styleId="flag10">
    <w:name w:val="flag10"/>
    <w:basedOn w:val="Normal"/>
    <w:pPr>
      <w:ind w:right="240"/>
    </w:pPr>
    <w:rPr>
      <w:rFonts w:ascii="Open Sans" w:hAnsi="Open Sans"/>
      <w:color w:val="FFFFFF"/>
      <w:sz w:val="27"/>
      <w:szCs w:val="27"/>
    </w:rPr>
  </w:style>
  <w:style w:type="paragraph" w:customStyle="1" w:styleId="small-print5">
    <w:name w:val="small-print5"/>
    <w:basedOn w:val="Normal"/>
    <w:rPr>
      <w:sz w:val="17"/>
      <w:szCs w:val="17"/>
    </w:rPr>
  </w:style>
  <w:style w:type="paragraph" w:customStyle="1" w:styleId="interpreter5">
    <w:name w:val="interpreter5"/>
    <w:basedOn w:val="Normal"/>
    <w:pPr>
      <w:spacing w:after="150"/>
    </w:pPr>
  </w:style>
  <w:style w:type="paragraph" w:customStyle="1" w:styleId="footnote5">
    <w:name w:val="footnote5"/>
    <w:basedOn w:val="Normal"/>
    <w:pPr>
      <w:spacing w:before="240" w:after="240" w:line="300" w:lineRule="atLeast"/>
    </w:pPr>
    <w:rPr>
      <w:color w:val="4A4A4A"/>
      <w:sz w:val="17"/>
      <w:szCs w:val="17"/>
    </w:rPr>
  </w:style>
  <w:style w:type="paragraph" w:customStyle="1" w:styleId="strapline5">
    <w:name w:val="strapline5"/>
    <w:basedOn w:val="Normal"/>
    <w:pPr>
      <w:spacing w:after="120"/>
    </w:pPr>
    <w:rPr>
      <w:rFonts w:ascii="Open Sans" w:hAnsi="Open Sans"/>
      <w:color w:val="000000"/>
    </w:rPr>
  </w:style>
  <w:style w:type="paragraph" w:customStyle="1" w:styleId="title5">
    <w:name w:val="title5"/>
    <w:basedOn w:val="Normal"/>
    <w:pPr>
      <w:spacing w:after="150" w:line="225" w:lineRule="atLeast"/>
    </w:pPr>
    <w:rPr>
      <w:color w:val="6DD4FF"/>
      <w:sz w:val="17"/>
      <w:szCs w:val="17"/>
    </w:rPr>
  </w:style>
  <w:style w:type="paragraph" w:customStyle="1" w:styleId="nav-tabs9">
    <w:name w:val="nav-tabs9"/>
    <w:basedOn w:val="Normal"/>
    <w:pPr>
      <w:pBdr>
        <w:bottom w:val="dotted" w:sz="6" w:space="0" w:color="AAAAAA"/>
      </w:pBdr>
      <w:spacing w:after="150" w:line="225" w:lineRule="atLeast"/>
    </w:pPr>
    <w:rPr>
      <w:b/>
      <w:bCs/>
      <w:sz w:val="17"/>
      <w:szCs w:val="17"/>
    </w:rPr>
  </w:style>
  <w:style w:type="paragraph" w:customStyle="1" w:styleId="portfolio-toggle5">
    <w:name w:val="portfolio-toggle5"/>
    <w:basedOn w:val="Normal"/>
    <w:pPr>
      <w:spacing w:line="225" w:lineRule="atLeast"/>
    </w:pPr>
    <w:rPr>
      <w:color w:val="FFFFFF"/>
      <w:sz w:val="17"/>
      <w:szCs w:val="17"/>
    </w:rPr>
  </w:style>
  <w:style w:type="paragraph" w:customStyle="1" w:styleId="photo-gallery5">
    <w:name w:val="photo-gallery5"/>
    <w:basedOn w:val="Normal"/>
    <w:pPr>
      <w:spacing w:before="240" w:after="240" w:line="300" w:lineRule="atLeast"/>
    </w:pPr>
    <w:rPr>
      <w:sz w:val="20"/>
      <w:szCs w:val="20"/>
    </w:rPr>
  </w:style>
  <w:style w:type="paragraph" w:customStyle="1" w:styleId="video-container5">
    <w:name w:val="video-container5"/>
    <w:basedOn w:val="Normal"/>
    <w:pPr>
      <w:spacing w:before="240" w:after="240" w:line="300" w:lineRule="atLeast"/>
    </w:pPr>
    <w:rPr>
      <w:sz w:val="20"/>
      <w:szCs w:val="20"/>
    </w:rPr>
  </w:style>
  <w:style w:type="paragraph" w:customStyle="1" w:styleId="logo10">
    <w:name w:val="logo10"/>
    <w:basedOn w:val="Normal"/>
    <w:pPr>
      <w:spacing w:after="450"/>
    </w:pPr>
  </w:style>
  <w:style w:type="paragraph" w:customStyle="1" w:styleId="navli5">
    <w:name w:val="nav&gt;li5"/>
    <w:basedOn w:val="Normal"/>
    <w:pPr>
      <w:spacing w:after="150"/>
      <w:ind w:left="-240"/>
    </w:pPr>
  </w:style>
  <w:style w:type="paragraph" w:customStyle="1" w:styleId="navlia26">
    <w:name w:val="nav&gt;li&gt;a26"/>
    <w:basedOn w:val="Normal"/>
    <w:pPr>
      <w:spacing w:after="150"/>
    </w:pPr>
    <w:rPr>
      <w:u w:val="single"/>
    </w:rPr>
  </w:style>
  <w:style w:type="paragraph" w:customStyle="1" w:styleId="dropdown-menu47">
    <w:name w:val="dropdown-menu47"/>
    <w:basedOn w:val="Normal"/>
    <w:pPr>
      <w:pBdr>
        <w:top w:val="single" w:sz="6" w:space="4" w:color="CCCCCC"/>
        <w:left w:val="single" w:sz="6" w:space="0" w:color="CCCCCC"/>
        <w:bottom w:val="single" w:sz="6" w:space="4" w:color="CCCCCC"/>
        <w:right w:val="single" w:sz="6" w:space="0" w:color="CCCCCC"/>
      </w:pBdr>
      <w:shd w:val="clear" w:color="auto" w:fill="1150A5"/>
    </w:pPr>
    <w:rPr>
      <w:vanish/>
    </w:rPr>
  </w:style>
  <w:style w:type="paragraph" w:customStyle="1" w:styleId="form-actions13">
    <w:name w:val="form-actions13"/>
    <w:basedOn w:val="Normal"/>
    <w:pPr>
      <w:pBdr>
        <w:top w:val="single" w:sz="6" w:space="14" w:color="E5E5E5"/>
      </w:pBdr>
      <w:shd w:val="clear" w:color="auto" w:fill="E8F3FA"/>
      <w:spacing w:before="300" w:after="300"/>
    </w:pPr>
  </w:style>
  <w:style w:type="paragraph" w:customStyle="1" w:styleId="nav-tabs10">
    <w:name w:val="nav-tabs10"/>
    <w:basedOn w:val="Normal"/>
    <w:pPr>
      <w:pBdr>
        <w:bottom w:val="single" w:sz="6" w:space="0" w:color="DDDDDD"/>
      </w:pBdr>
      <w:spacing w:after="150"/>
      <w:ind w:right="75"/>
    </w:pPr>
  </w:style>
  <w:style w:type="paragraph" w:customStyle="1" w:styleId="nav-tabsli5">
    <w:name w:val="nav-tabs&gt;li5"/>
    <w:basedOn w:val="Normal"/>
  </w:style>
  <w:style w:type="paragraph" w:customStyle="1" w:styleId="datatablesfilter5">
    <w:name w:val="datatables_filter5"/>
    <w:basedOn w:val="Normal"/>
    <w:pPr>
      <w:spacing w:after="150"/>
      <w:jc w:val="right"/>
    </w:pPr>
    <w:rPr>
      <w:color w:val="333333"/>
    </w:rPr>
  </w:style>
  <w:style w:type="paragraph" w:customStyle="1" w:styleId="datatablesinfo5">
    <w:name w:val="datatables_info5"/>
    <w:basedOn w:val="Normal"/>
    <w:pPr>
      <w:spacing w:after="150"/>
    </w:pPr>
    <w:rPr>
      <w:color w:val="333333"/>
    </w:rPr>
  </w:style>
  <w:style w:type="paragraph" w:customStyle="1" w:styleId="datatablespaginate5">
    <w:name w:val="datatables_paginate5"/>
    <w:basedOn w:val="Normal"/>
    <w:pPr>
      <w:spacing w:after="150"/>
      <w:jc w:val="right"/>
    </w:pPr>
    <w:rPr>
      <w:color w:val="333333"/>
    </w:rPr>
  </w:style>
  <w:style w:type="paragraph" w:customStyle="1" w:styleId="paginatebutton9">
    <w:name w:val="paginate_button9"/>
    <w:basedOn w:val="Normal"/>
    <w:pPr>
      <w:spacing w:after="150"/>
      <w:ind w:left="30"/>
      <w:jc w:val="center"/>
    </w:pPr>
    <w:rPr>
      <w:color w:val="333333"/>
    </w:rPr>
  </w:style>
  <w:style w:type="paragraph" w:customStyle="1" w:styleId="paginatebutton10">
    <w:name w:val="paginate_button10"/>
    <w:basedOn w:val="Normal"/>
    <w:pPr>
      <w:pBdr>
        <w:top w:val="single" w:sz="6" w:space="0" w:color="111111"/>
        <w:left w:val="single" w:sz="6" w:space="0" w:color="111111"/>
        <w:bottom w:val="single" w:sz="6" w:space="0" w:color="111111"/>
        <w:right w:val="single" w:sz="6" w:space="0" w:color="111111"/>
      </w:pBdr>
      <w:shd w:val="clear" w:color="auto" w:fill="585858"/>
      <w:spacing w:after="150"/>
      <w:ind w:left="30"/>
      <w:jc w:val="center"/>
    </w:pPr>
    <w:rPr>
      <w:color w:val="FFFFFF"/>
    </w:rPr>
  </w:style>
  <w:style w:type="paragraph" w:customStyle="1" w:styleId="datatablesprocessing5">
    <w:name w:val="datatables_processing5"/>
    <w:basedOn w:val="Normal"/>
    <w:pPr>
      <w:shd w:val="clear" w:color="auto" w:fill="FFFFFF"/>
      <w:spacing w:after="150"/>
      <w:ind w:left="-5953"/>
      <w:jc w:val="center"/>
    </w:pPr>
    <w:rPr>
      <w:color w:val="333333"/>
      <w:sz w:val="18"/>
      <w:szCs w:val="18"/>
    </w:rPr>
  </w:style>
  <w:style w:type="paragraph" w:customStyle="1" w:styleId="datatableslength5">
    <w:name w:val="datatables_length5"/>
    <w:basedOn w:val="Normal"/>
    <w:pPr>
      <w:spacing w:after="150"/>
    </w:pPr>
    <w:rPr>
      <w:color w:val="333333"/>
    </w:rPr>
  </w:style>
  <w:style w:type="paragraph" w:customStyle="1" w:styleId="datatablesscroll5">
    <w:name w:val="datatables_scroll5"/>
    <w:basedOn w:val="Normal"/>
    <w:pPr>
      <w:spacing w:after="150"/>
    </w:pPr>
  </w:style>
  <w:style w:type="character" w:customStyle="1" w:styleId="disabled9">
    <w:name w:val="disabled9"/>
    <w:basedOn w:val="DefaultParagraphFont"/>
    <w:rPr>
      <w:vanish w:val="0"/>
      <w:webHidden w:val="0"/>
      <w:color w:val="999999"/>
      <w:specVanish w:val="0"/>
    </w:rPr>
  </w:style>
  <w:style w:type="character" w:customStyle="1" w:styleId="disabled10">
    <w:name w:val="disabled10"/>
    <w:basedOn w:val="DefaultParagraphFont"/>
    <w:rPr>
      <w:vanish w:val="0"/>
      <w:webHidden w:val="0"/>
      <w:color w:val="999999"/>
      <w:shd w:val="clear" w:color="auto" w:fill="555555"/>
      <w:specVanish w:val="0"/>
    </w:rPr>
  </w:style>
  <w:style w:type="character" w:customStyle="1" w:styleId="old5">
    <w:name w:val="old5"/>
    <w:basedOn w:val="DefaultParagraphFont"/>
    <w:rPr>
      <w:vanish w:val="0"/>
      <w:webHidden w:val="0"/>
      <w:color w:val="999999"/>
      <w:specVanish w:val="0"/>
    </w:rPr>
  </w:style>
  <w:style w:type="character" w:customStyle="1" w:styleId="new5">
    <w:name w:val="new5"/>
    <w:basedOn w:val="DefaultParagraphFont"/>
    <w:rPr>
      <w:vanish w:val="0"/>
      <w:webHidden w:val="0"/>
      <w:color w:val="999999"/>
      <w:specVanish w:val="0"/>
    </w:rPr>
  </w:style>
  <w:style w:type="paragraph" w:customStyle="1" w:styleId="cw5">
    <w:name w:val="cw5"/>
    <w:basedOn w:val="Normal"/>
    <w:pPr>
      <w:spacing w:after="150"/>
      <w:textAlignment w:val="center"/>
    </w:pPr>
    <w:rPr>
      <w:sz w:val="15"/>
      <w:szCs w:val="15"/>
    </w:rPr>
  </w:style>
  <w:style w:type="paragraph" w:customStyle="1" w:styleId="add-on21">
    <w:name w:val="add-on21"/>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75" w:right="-75"/>
      <w:jc w:val="center"/>
      <w:textAlignment w:val="center"/>
    </w:pPr>
  </w:style>
  <w:style w:type="paragraph" w:customStyle="1" w:styleId="btn69">
    <w:name w:val="btn69"/>
    <w:basedOn w:val="Normal"/>
    <w:pPr>
      <w:pBdr>
        <w:top w:val="single" w:sz="6" w:space="3" w:color="DDDDDD"/>
        <w:left w:val="single" w:sz="6" w:space="9" w:color="DDDDDD"/>
        <w:bottom w:val="single" w:sz="6" w:space="3" w:color="DDDDDD"/>
        <w:right w:val="single" w:sz="6" w:space="9" w:color="DDDDDD"/>
      </w:pBdr>
      <w:shd w:val="clear" w:color="auto" w:fill="F5F5F5"/>
      <w:spacing w:before="300" w:line="300" w:lineRule="atLeast"/>
      <w:jc w:val="center"/>
      <w:textAlignment w:val="center"/>
    </w:pPr>
    <w:rPr>
      <w:color w:val="000000"/>
      <w:sz w:val="21"/>
      <w:szCs w:val="21"/>
    </w:rPr>
  </w:style>
  <w:style w:type="paragraph" w:customStyle="1" w:styleId="img3">
    <w:name w:val="img3"/>
    <w:basedOn w:val="Normal"/>
    <w:pPr>
      <w:spacing w:after="150"/>
    </w:pPr>
  </w:style>
  <w:style w:type="paragraph" w:customStyle="1" w:styleId="text3">
    <w:name w:val="text3"/>
    <w:basedOn w:val="Normal"/>
    <w:pPr>
      <w:spacing w:after="150"/>
      <w:ind w:left="1875"/>
    </w:pPr>
  </w:style>
  <w:style w:type="paragraph" w:customStyle="1" w:styleId="caption16">
    <w:name w:val="caption16"/>
    <w:basedOn w:val="Normal"/>
    <w:pPr>
      <w:shd w:val="clear" w:color="auto" w:fill="FFFFFF"/>
      <w:spacing w:after="150"/>
    </w:pPr>
  </w:style>
  <w:style w:type="paragraph" w:customStyle="1" w:styleId="rsskip3">
    <w:name w:val="rs_skip3"/>
    <w:basedOn w:val="Normal"/>
    <w:pPr>
      <w:spacing w:after="225"/>
    </w:pPr>
  </w:style>
  <w:style w:type="paragraph" w:customStyle="1" w:styleId="accordion10">
    <w:name w:val="accordion10"/>
    <w:basedOn w:val="Normal"/>
    <w:pPr>
      <w:shd w:val="clear" w:color="auto" w:fill="FFFFFF"/>
      <w:spacing w:after="150"/>
    </w:pPr>
  </w:style>
  <w:style w:type="paragraph" w:customStyle="1" w:styleId="accordion-group5">
    <w:name w:val="accordion-group5"/>
    <w:basedOn w:val="Normal"/>
    <w:pPr>
      <w:shd w:val="clear" w:color="auto" w:fill="FFFFFF"/>
      <w:spacing w:after="150"/>
    </w:pPr>
  </w:style>
  <w:style w:type="paragraph" w:customStyle="1" w:styleId="accordion11">
    <w:name w:val="accordion11"/>
    <w:basedOn w:val="Normal"/>
    <w:pPr>
      <w:shd w:val="clear" w:color="auto" w:fill="FFFFFF"/>
      <w:spacing w:after="150"/>
    </w:pPr>
  </w:style>
  <w:style w:type="paragraph" w:customStyle="1" w:styleId="accordion-group6">
    <w:name w:val="accordion-group6"/>
    <w:basedOn w:val="Normal"/>
    <w:pPr>
      <w:shd w:val="clear" w:color="auto" w:fill="FFFFFF"/>
      <w:spacing w:after="150"/>
    </w:pPr>
  </w:style>
  <w:style w:type="paragraph" w:customStyle="1" w:styleId="accordion-toggle17">
    <w:name w:val="accordion-toggle17"/>
    <w:basedOn w:val="Normal"/>
    <w:pPr>
      <w:spacing w:after="150"/>
    </w:pPr>
    <w:rPr>
      <w:sz w:val="23"/>
      <w:szCs w:val="23"/>
    </w:rPr>
  </w:style>
  <w:style w:type="paragraph" w:customStyle="1" w:styleId="accordion-toggle18">
    <w:name w:val="accordion-toggle18"/>
    <w:basedOn w:val="Normal"/>
    <w:pPr>
      <w:spacing w:after="150"/>
    </w:pPr>
    <w:rPr>
      <w:sz w:val="23"/>
      <w:szCs w:val="23"/>
    </w:rPr>
  </w:style>
  <w:style w:type="paragraph" w:customStyle="1" w:styleId="category-name5">
    <w:name w:val="category-name5"/>
    <w:basedOn w:val="Normal"/>
    <w:pPr>
      <w:ind w:left="435"/>
    </w:pPr>
    <w:rPr>
      <w:rFonts w:ascii="Open Sans" w:hAnsi="Open Sans"/>
      <w:color w:val="000000"/>
    </w:rPr>
  </w:style>
  <w:style w:type="paragraph" w:customStyle="1" w:styleId="category-name6">
    <w:name w:val="category-name6"/>
    <w:basedOn w:val="Normal"/>
    <w:pPr>
      <w:ind w:left="435"/>
    </w:pPr>
    <w:rPr>
      <w:rFonts w:ascii="Open Sans" w:hAnsi="Open Sans"/>
      <w:color w:val="000000"/>
    </w:rPr>
  </w:style>
  <w:style w:type="paragraph" w:customStyle="1" w:styleId="accordion-toggle19">
    <w:name w:val="accordion-toggle19"/>
    <w:basedOn w:val="Normal"/>
    <w:pPr>
      <w:spacing w:after="150"/>
    </w:pPr>
    <w:rPr>
      <w:sz w:val="23"/>
      <w:szCs w:val="23"/>
    </w:rPr>
  </w:style>
  <w:style w:type="paragraph" w:customStyle="1" w:styleId="accordion-toggle20">
    <w:name w:val="accordion-toggle20"/>
    <w:basedOn w:val="Normal"/>
    <w:pPr>
      <w:spacing w:after="150"/>
    </w:pPr>
    <w:rPr>
      <w:sz w:val="23"/>
      <w:szCs w:val="23"/>
    </w:rPr>
  </w:style>
  <w:style w:type="paragraph" w:customStyle="1" w:styleId="caret157">
    <w:name w:val="caret157"/>
    <w:basedOn w:val="Normal"/>
    <w:pPr>
      <w:pBdr>
        <w:top w:val="single" w:sz="24" w:space="0" w:color="000000"/>
      </w:pBdr>
      <w:spacing w:before="120" w:after="150"/>
      <w:ind w:left="120"/>
      <w:textAlignment w:val="top"/>
    </w:pPr>
  </w:style>
  <w:style w:type="paragraph" w:customStyle="1" w:styleId="caret158">
    <w:name w:val="caret158"/>
    <w:basedOn w:val="Normal"/>
    <w:pPr>
      <w:pBdr>
        <w:top w:val="single" w:sz="24" w:space="0" w:color="000000"/>
      </w:pBdr>
      <w:spacing w:before="120" w:after="150"/>
      <w:ind w:left="120"/>
      <w:textAlignment w:val="top"/>
    </w:pPr>
  </w:style>
  <w:style w:type="paragraph" w:styleId="z-TopofForm">
    <w:name w:val="HTML Top of Form"/>
    <w:basedOn w:val="Normal"/>
    <w:next w:val="Normal"/>
    <w:link w:val="z-TopofFormChar"/>
    <w:hidden/>
    <w:uiPriority w:val="99"/>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Pr>
      <w:rFonts w:ascii="Arial" w:eastAsiaTheme="minorEastAsia" w:hAnsi="Arial" w:cs="Arial"/>
      <w:vanish/>
      <w:sz w:val="16"/>
      <w:szCs w:val="16"/>
    </w:rPr>
  </w:style>
  <w:style w:type="character" w:customStyle="1" w:styleId="visuallyhidden1">
    <w:name w:val="visuallyhidden1"/>
    <w:basedOn w:val="DefaultParagraphFont"/>
    <w:rPr>
      <w:bdr w:val="none" w:sz="0" w:space="0" w:color="auto" w:frame="1"/>
    </w:rPr>
  </w:style>
  <w:style w:type="paragraph" w:styleId="z-BottomofForm">
    <w:name w:val="HTML Bottom of Form"/>
    <w:basedOn w:val="Normal"/>
    <w:next w:val="Normal"/>
    <w:link w:val="z-BottomofFormChar"/>
    <w:hidden/>
    <w:uiPriority w:val="99"/>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Pr>
      <w:rFonts w:ascii="Arial" w:eastAsiaTheme="minorEastAsia" w:hAnsi="Arial" w:cs="Arial"/>
      <w:vanish/>
      <w:sz w:val="16"/>
      <w:szCs w:val="16"/>
    </w:rPr>
  </w:style>
  <w:style w:type="character" w:customStyle="1" w:styleId="icon-bar14">
    <w:name w:val="icon-bar14"/>
    <w:basedOn w:val="DefaultParagraphFont"/>
  </w:style>
  <w:style w:type="character" w:customStyle="1" w:styleId="divider22">
    <w:name w:val="divider22"/>
    <w:basedOn w:val="DefaultParagraphFont"/>
  </w:style>
  <w:style w:type="character" w:customStyle="1" w:styleId="download">
    <w:name w:val="download"/>
    <w:basedOn w:val="DefaultParagraphFont"/>
  </w:style>
  <w:style w:type="character" w:customStyle="1" w:styleId="rsbtnleft">
    <w:name w:val="rsbtn_left"/>
    <w:basedOn w:val="DefaultParagraphFont"/>
  </w:style>
  <w:style w:type="character" w:customStyle="1" w:styleId="rsbtntext10">
    <w:name w:val="rsbtn_text10"/>
    <w:basedOn w:val="DefaultParagraphFont"/>
  </w:style>
  <w:style w:type="character" w:customStyle="1" w:styleId="rsbtnright">
    <w:name w:val="rsbtn_right"/>
    <w:basedOn w:val="DefaultParagraphFont"/>
  </w:style>
  <w:style w:type="character" w:customStyle="1" w:styleId="label1">
    <w:name w:val="label1"/>
    <w:basedOn w:val="DefaultParagraphFont"/>
    <w:rPr>
      <w:b/>
      <w:bCs/>
      <w:color w:val="FFFFFF"/>
      <w:sz w:val="18"/>
      <w:szCs w:val="18"/>
      <w:shd w:val="clear" w:color="auto" w:fill="999999"/>
      <w:vertAlign w:val="baseline"/>
    </w:rPr>
  </w:style>
  <w:style w:type="character" w:styleId="HTMLAcronym">
    <w:name w:val="HTML Acronym"/>
    <w:basedOn w:val="DefaultParagraphFont"/>
    <w:uiPriority w:val="99"/>
    <w:semiHidden/>
    <w:unhideWhenUsed/>
  </w:style>
  <w:style w:type="character" w:customStyle="1" w:styleId="hidden-desktop1">
    <w:name w:val="hidden-desktop1"/>
    <w:basedOn w:val="DefaultParagraphFont"/>
    <w:rPr>
      <w:vanish/>
      <w:webHidden w:val="0"/>
      <w:specVanish w:val="0"/>
    </w:rPr>
  </w:style>
  <w:style w:type="paragraph" w:styleId="BalloonText">
    <w:name w:val="Balloon Text"/>
    <w:basedOn w:val="Normal"/>
    <w:link w:val="BalloonTextChar"/>
    <w:uiPriority w:val="99"/>
    <w:semiHidden/>
    <w:unhideWhenUsed/>
    <w:rsid w:val="00E96D7F"/>
    <w:rPr>
      <w:rFonts w:ascii="Tahoma" w:hAnsi="Tahoma" w:cs="Tahoma"/>
      <w:sz w:val="16"/>
      <w:szCs w:val="16"/>
    </w:rPr>
  </w:style>
  <w:style w:type="character" w:customStyle="1" w:styleId="BalloonTextChar">
    <w:name w:val="Balloon Text Char"/>
    <w:basedOn w:val="DefaultParagraphFont"/>
    <w:link w:val="BalloonText"/>
    <w:uiPriority w:val="99"/>
    <w:semiHidden/>
    <w:rsid w:val="00E96D7F"/>
    <w:rPr>
      <w:rFonts w:ascii="Tahoma" w:eastAsiaTheme="minorEastAsia" w:hAnsi="Tahoma" w:cs="Tahoma"/>
      <w:sz w:val="16"/>
      <w:szCs w:val="16"/>
    </w:rPr>
  </w:style>
  <w:style w:type="paragraph" w:styleId="ListParagraph">
    <w:name w:val="List Paragraph"/>
    <w:basedOn w:val="Normal"/>
    <w:link w:val="ListParagraphChar"/>
    <w:uiPriority w:val="34"/>
    <w:qFormat/>
    <w:rsid w:val="00DF6D8A"/>
    <w:pPr>
      <w:numPr>
        <w:numId w:val="12"/>
      </w:numPr>
      <w:spacing w:before="45" w:after="45"/>
      <w:contextualSpacing w:val="0"/>
    </w:pPr>
  </w:style>
  <w:style w:type="paragraph" w:styleId="Quote">
    <w:name w:val="Quote"/>
    <w:basedOn w:val="Normal"/>
    <w:next w:val="Normal"/>
    <w:link w:val="QuoteChar"/>
    <w:autoRedefine/>
    <w:uiPriority w:val="29"/>
    <w:qFormat/>
    <w:rsid w:val="007F6292"/>
    <w:rPr>
      <w:i/>
    </w:rPr>
  </w:style>
  <w:style w:type="character" w:customStyle="1" w:styleId="QuoteChar">
    <w:name w:val="Quote Char"/>
    <w:basedOn w:val="DefaultParagraphFont"/>
    <w:link w:val="Quote"/>
    <w:uiPriority w:val="29"/>
    <w:rsid w:val="007F6292"/>
    <w:rPr>
      <w:rFonts w:ascii="Myriad Pro" w:hAnsi="Myriad Pro"/>
      <w:i/>
      <w:sz w:val="22"/>
      <w:szCs w:val="24"/>
    </w:rPr>
  </w:style>
  <w:style w:type="table" w:styleId="LightList-Accent1">
    <w:name w:val="Light List Accent 1"/>
    <w:basedOn w:val="TableNormal"/>
    <w:uiPriority w:val="61"/>
    <w:rsid w:val="00BB225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BB2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B225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BookTitle">
    <w:name w:val="Book Title"/>
    <w:basedOn w:val="DefaultParagraphFont"/>
    <w:uiPriority w:val="33"/>
    <w:qFormat/>
    <w:rsid w:val="00BB2258"/>
    <w:rPr>
      <w:b/>
      <w:bCs/>
      <w:smallCaps/>
      <w:spacing w:val="5"/>
    </w:rPr>
  </w:style>
  <w:style w:type="paragraph" w:customStyle="1" w:styleId="letterpara">
    <w:name w:val="letterpara"/>
    <w:basedOn w:val="NormalIndent"/>
    <w:next w:val="NormalWeb"/>
    <w:link w:val="letterparaChar"/>
    <w:autoRedefine/>
    <w:qFormat/>
    <w:rsid w:val="00B20FFA"/>
    <w:pPr>
      <w:numPr>
        <w:numId w:val="14"/>
      </w:numPr>
      <w:spacing w:before="80"/>
      <w:contextualSpacing w:val="0"/>
    </w:pPr>
  </w:style>
  <w:style w:type="paragraph" w:styleId="Revision">
    <w:name w:val="Revision"/>
    <w:hidden/>
    <w:uiPriority w:val="99"/>
    <w:semiHidden/>
    <w:rsid w:val="008844EE"/>
    <w:rPr>
      <w:sz w:val="24"/>
      <w:szCs w:val="24"/>
    </w:rPr>
  </w:style>
  <w:style w:type="character" w:customStyle="1" w:styleId="ListParagraphChar">
    <w:name w:val="List Paragraph Char"/>
    <w:basedOn w:val="DefaultParagraphFont"/>
    <w:link w:val="ListParagraph"/>
    <w:uiPriority w:val="34"/>
    <w:rsid w:val="00DF6D8A"/>
    <w:rPr>
      <w:rFonts w:ascii="Myriad Pro" w:hAnsi="Myriad Pro"/>
      <w:sz w:val="22"/>
      <w:szCs w:val="24"/>
    </w:rPr>
  </w:style>
  <w:style w:type="character" w:customStyle="1" w:styleId="letterparaChar">
    <w:name w:val="letterpara Char"/>
    <w:basedOn w:val="ListParagraphChar"/>
    <w:link w:val="letterpara"/>
    <w:rsid w:val="00B20FFA"/>
    <w:rPr>
      <w:rFonts w:ascii="Myriad Pro" w:hAnsi="Myriad Pro"/>
      <w:sz w:val="22"/>
      <w:szCs w:val="24"/>
    </w:rPr>
  </w:style>
  <w:style w:type="paragraph" w:styleId="TOCHeading">
    <w:name w:val="TOC Heading"/>
    <w:basedOn w:val="Heading1"/>
    <w:next w:val="Normal"/>
    <w:uiPriority w:val="39"/>
    <w:unhideWhenUsed/>
    <w:qFormat/>
    <w:rsid w:val="00F3024B"/>
    <w:pPr>
      <w:keepNext/>
      <w:keepLines/>
      <w:spacing w:before="480" w:after="0" w:line="276" w:lineRule="auto"/>
      <w:outlineLvl w:val="9"/>
    </w:pPr>
    <w:rPr>
      <w:rFonts w:asciiTheme="majorHAnsi" w:eastAsiaTheme="majorEastAsia" w:hAnsiTheme="majorHAnsi" w:cstheme="majorBidi"/>
      <w:b/>
      <w:bCs/>
      <w:color w:val="365F91" w:themeColor="accent1" w:themeShade="BF"/>
      <w:kern w:val="0"/>
      <w:sz w:val="32"/>
      <w:szCs w:val="28"/>
      <w:lang w:val="en-US" w:eastAsia="ja-JP"/>
    </w:rPr>
  </w:style>
  <w:style w:type="paragraph" w:styleId="TOC1">
    <w:name w:val="toc 1"/>
    <w:basedOn w:val="Normal"/>
    <w:next w:val="Normal"/>
    <w:autoRedefine/>
    <w:uiPriority w:val="39"/>
    <w:unhideWhenUsed/>
    <w:qFormat/>
    <w:rsid w:val="00F3024B"/>
    <w:pPr>
      <w:spacing w:after="100"/>
    </w:pPr>
    <w:rPr>
      <w:b/>
      <w:color w:val="002060"/>
    </w:rPr>
  </w:style>
  <w:style w:type="paragraph" w:styleId="TOC2">
    <w:name w:val="toc 2"/>
    <w:basedOn w:val="Normal"/>
    <w:next w:val="Normal"/>
    <w:autoRedefine/>
    <w:uiPriority w:val="39"/>
    <w:unhideWhenUsed/>
    <w:qFormat/>
    <w:rsid w:val="003E1A53"/>
    <w:pPr>
      <w:keepNext/>
      <w:keepLines/>
      <w:tabs>
        <w:tab w:val="right" w:leader="dot" w:pos="9736"/>
      </w:tabs>
      <w:spacing w:before="120" w:after="120"/>
      <w:ind w:left="240"/>
      <w:contextualSpacing w:val="0"/>
      <w:mirrorIndents/>
    </w:pPr>
    <w:rPr>
      <w:rFonts w:ascii="Myriad Pro Light" w:hAnsi="Myriad Pro Light"/>
      <w:noProof/>
      <w:color w:val="002060"/>
    </w:rPr>
  </w:style>
  <w:style w:type="paragraph" w:styleId="TOC3">
    <w:name w:val="toc 3"/>
    <w:basedOn w:val="Normal"/>
    <w:next w:val="Normal"/>
    <w:autoRedefine/>
    <w:uiPriority w:val="39"/>
    <w:unhideWhenUsed/>
    <w:qFormat/>
    <w:rsid w:val="00C031BF"/>
    <w:pPr>
      <w:keepNext/>
      <w:keepLines/>
      <w:tabs>
        <w:tab w:val="left" w:pos="1100"/>
        <w:tab w:val="right" w:leader="dot" w:pos="9736"/>
      </w:tabs>
      <w:spacing w:before="180" w:after="180"/>
      <w:ind w:left="1200" w:right="150" w:hanging="600"/>
      <w:contextualSpacing w:val="0"/>
      <w:mirrorIndents/>
    </w:pPr>
    <w:rPr>
      <w:rFonts w:ascii="Myriad Pro Light" w:hAnsi="Myriad Pro Light"/>
      <w:b/>
      <w:color w:val="000000" w:themeColor="text1"/>
    </w:rPr>
  </w:style>
  <w:style w:type="paragraph" w:styleId="Title">
    <w:name w:val="Title"/>
    <w:basedOn w:val="Normal"/>
    <w:next w:val="Normal"/>
    <w:link w:val="TitleChar"/>
    <w:uiPriority w:val="10"/>
    <w:qFormat/>
    <w:rsid w:val="0011026E"/>
    <w:pPr>
      <w:pBdr>
        <w:bottom w:val="single" w:sz="8" w:space="4" w:color="4F81BD" w:themeColor="accent1"/>
      </w:pBdr>
      <w:spacing w:after="300"/>
      <w:jc w:val="center"/>
    </w:pPr>
    <w:rPr>
      <w:rFonts w:asciiTheme="majorHAnsi" w:eastAsiaTheme="majorEastAsia" w:hAnsiTheme="majorHAnsi" w:cstheme="majorBidi"/>
      <w:b/>
      <w:color w:val="17365D" w:themeColor="text2" w:themeShade="BF"/>
      <w:spacing w:val="5"/>
      <w:kern w:val="28"/>
      <w:sz w:val="56"/>
      <w:szCs w:val="52"/>
    </w:rPr>
  </w:style>
  <w:style w:type="character" w:customStyle="1" w:styleId="TitleChar">
    <w:name w:val="Title Char"/>
    <w:basedOn w:val="DefaultParagraphFont"/>
    <w:link w:val="Title"/>
    <w:uiPriority w:val="10"/>
    <w:rsid w:val="0011026E"/>
    <w:rPr>
      <w:rFonts w:asciiTheme="majorHAnsi" w:eastAsiaTheme="majorEastAsia" w:hAnsiTheme="majorHAnsi" w:cstheme="majorBidi"/>
      <w:b/>
      <w:color w:val="17365D" w:themeColor="text2" w:themeShade="BF"/>
      <w:spacing w:val="5"/>
      <w:kern w:val="28"/>
      <w:sz w:val="56"/>
      <w:szCs w:val="52"/>
    </w:rPr>
  </w:style>
  <w:style w:type="paragraph" w:styleId="FootnoteText">
    <w:name w:val="footnote text"/>
    <w:basedOn w:val="Normal"/>
    <w:link w:val="FootnoteTextChar"/>
    <w:uiPriority w:val="99"/>
    <w:unhideWhenUsed/>
    <w:rsid w:val="00B51224"/>
    <w:rPr>
      <w:sz w:val="20"/>
      <w:szCs w:val="20"/>
    </w:rPr>
  </w:style>
  <w:style w:type="character" w:customStyle="1" w:styleId="FootnoteTextChar">
    <w:name w:val="Footnote Text Char"/>
    <w:basedOn w:val="DefaultParagraphFont"/>
    <w:link w:val="FootnoteText"/>
    <w:uiPriority w:val="99"/>
    <w:rsid w:val="00B51224"/>
  </w:style>
  <w:style w:type="character" w:styleId="FootnoteReference">
    <w:name w:val="footnote reference"/>
    <w:basedOn w:val="DefaultParagraphFont"/>
    <w:uiPriority w:val="99"/>
    <w:semiHidden/>
    <w:unhideWhenUsed/>
    <w:rsid w:val="00B51224"/>
    <w:rPr>
      <w:vertAlign w:val="superscript"/>
    </w:rPr>
  </w:style>
  <w:style w:type="paragraph" w:styleId="List">
    <w:name w:val="List"/>
    <w:basedOn w:val="Normal"/>
    <w:next w:val="ListContinue"/>
    <w:uiPriority w:val="99"/>
    <w:qFormat/>
    <w:rsid w:val="00671527"/>
    <w:pPr>
      <w:numPr>
        <w:numId w:val="40"/>
      </w:numPr>
      <w:spacing w:after="150"/>
      <w:contextualSpacing w:val="0"/>
    </w:pPr>
  </w:style>
  <w:style w:type="paragraph" w:styleId="NormalIndent">
    <w:name w:val="Normal Indent"/>
    <w:basedOn w:val="Normal"/>
    <w:uiPriority w:val="99"/>
    <w:unhideWhenUsed/>
    <w:rsid w:val="00B7228A"/>
    <w:pPr>
      <w:ind w:left="720"/>
    </w:pPr>
  </w:style>
  <w:style w:type="paragraph" w:customStyle="1" w:styleId="Pa0">
    <w:name w:val="Pa0"/>
    <w:basedOn w:val="Normal"/>
    <w:next w:val="Normal"/>
    <w:uiPriority w:val="99"/>
    <w:rsid w:val="0042650C"/>
    <w:pPr>
      <w:autoSpaceDE w:val="0"/>
      <w:autoSpaceDN w:val="0"/>
      <w:adjustRightInd w:val="0"/>
      <w:spacing w:line="241" w:lineRule="atLeast"/>
      <w:contextualSpacing w:val="0"/>
    </w:pPr>
    <w:rPr>
      <w:rFonts w:ascii="Myriad Pro Light" w:hAnsi="Myriad Pro Light"/>
    </w:rPr>
  </w:style>
  <w:style w:type="paragraph" w:customStyle="1" w:styleId="Pa2">
    <w:name w:val="Pa2"/>
    <w:basedOn w:val="Normal"/>
    <w:next w:val="Normal"/>
    <w:uiPriority w:val="99"/>
    <w:rsid w:val="0042650C"/>
    <w:pPr>
      <w:autoSpaceDE w:val="0"/>
      <w:autoSpaceDN w:val="0"/>
      <w:adjustRightInd w:val="0"/>
      <w:spacing w:line="241" w:lineRule="atLeast"/>
      <w:contextualSpacing w:val="0"/>
    </w:pPr>
    <w:rPr>
      <w:rFonts w:ascii="Myriad Pro Light" w:hAnsi="Myriad Pro Light"/>
    </w:rPr>
  </w:style>
  <w:style w:type="character" w:customStyle="1" w:styleId="A2">
    <w:name w:val="A2"/>
    <w:uiPriority w:val="99"/>
    <w:rsid w:val="0042650C"/>
    <w:rPr>
      <w:rFonts w:ascii="Myriad Pro" w:hAnsi="Myriad Pro" w:cs="Myriad Pro"/>
      <w:color w:val="404041"/>
      <w:sz w:val="20"/>
      <w:szCs w:val="20"/>
    </w:rPr>
  </w:style>
  <w:style w:type="paragraph" w:styleId="Subtitle">
    <w:name w:val="Subtitle"/>
    <w:basedOn w:val="Title"/>
    <w:next w:val="Normal"/>
    <w:link w:val="SubtitleChar"/>
    <w:uiPriority w:val="11"/>
    <w:qFormat/>
    <w:rsid w:val="002B5988"/>
    <w:rPr>
      <w:sz w:val="40"/>
      <w:szCs w:val="28"/>
    </w:rPr>
  </w:style>
  <w:style w:type="character" w:customStyle="1" w:styleId="SubtitleChar">
    <w:name w:val="Subtitle Char"/>
    <w:basedOn w:val="DefaultParagraphFont"/>
    <w:link w:val="Subtitle"/>
    <w:uiPriority w:val="11"/>
    <w:rsid w:val="002B5988"/>
    <w:rPr>
      <w:rFonts w:asciiTheme="majorHAnsi" w:eastAsiaTheme="majorEastAsia" w:hAnsiTheme="majorHAnsi" w:cstheme="majorBidi"/>
      <w:color w:val="17365D" w:themeColor="text2" w:themeShade="BF"/>
      <w:spacing w:val="5"/>
      <w:kern w:val="28"/>
      <w:sz w:val="40"/>
      <w:szCs w:val="28"/>
    </w:rPr>
  </w:style>
  <w:style w:type="character" w:styleId="SubtleReference">
    <w:name w:val="Subtle Reference"/>
    <w:basedOn w:val="Strong"/>
    <w:uiPriority w:val="31"/>
    <w:qFormat/>
    <w:rsid w:val="006300AB"/>
    <w:rPr>
      <w:rFonts w:eastAsiaTheme="majorEastAsia"/>
      <w:b/>
      <w:bCs/>
      <w:i/>
    </w:rPr>
  </w:style>
  <w:style w:type="paragraph" w:styleId="Header">
    <w:name w:val="header"/>
    <w:basedOn w:val="Normal"/>
    <w:link w:val="HeaderChar"/>
    <w:uiPriority w:val="99"/>
    <w:unhideWhenUsed/>
    <w:rsid w:val="006907C8"/>
    <w:pPr>
      <w:tabs>
        <w:tab w:val="center" w:pos="4513"/>
        <w:tab w:val="right" w:pos="9026"/>
      </w:tabs>
    </w:pPr>
  </w:style>
  <w:style w:type="character" w:customStyle="1" w:styleId="HeaderChar">
    <w:name w:val="Header Char"/>
    <w:basedOn w:val="DefaultParagraphFont"/>
    <w:link w:val="Header"/>
    <w:uiPriority w:val="99"/>
    <w:rsid w:val="006907C8"/>
    <w:rPr>
      <w:sz w:val="24"/>
      <w:szCs w:val="24"/>
    </w:rPr>
  </w:style>
  <w:style w:type="paragraph" w:styleId="Footer">
    <w:name w:val="footer"/>
    <w:basedOn w:val="Normal"/>
    <w:link w:val="FooterChar"/>
    <w:uiPriority w:val="99"/>
    <w:unhideWhenUsed/>
    <w:rsid w:val="006907C8"/>
    <w:pPr>
      <w:tabs>
        <w:tab w:val="center" w:pos="4513"/>
        <w:tab w:val="right" w:pos="9026"/>
      </w:tabs>
    </w:pPr>
  </w:style>
  <w:style w:type="character" w:customStyle="1" w:styleId="FooterChar">
    <w:name w:val="Footer Char"/>
    <w:basedOn w:val="DefaultParagraphFont"/>
    <w:link w:val="Footer"/>
    <w:uiPriority w:val="99"/>
    <w:rsid w:val="006907C8"/>
    <w:rPr>
      <w:sz w:val="24"/>
      <w:szCs w:val="24"/>
    </w:rPr>
  </w:style>
  <w:style w:type="character" w:styleId="SubtleEmphasis">
    <w:name w:val="Subtle Emphasis"/>
    <w:basedOn w:val="DefaultParagraphFont"/>
    <w:uiPriority w:val="19"/>
    <w:qFormat/>
    <w:rsid w:val="001738AE"/>
    <w:rPr>
      <w:i/>
      <w:iCs/>
      <w:color w:val="808080" w:themeColor="text1" w:themeTint="7F"/>
    </w:rPr>
  </w:style>
  <w:style w:type="paragraph" w:customStyle="1" w:styleId="TOC3nohang">
    <w:name w:val="TOC3nohang"/>
    <w:basedOn w:val="TOC3"/>
    <w:autoRedefine/>
    <w:qFormat/>
    <w:rsid w:val="00EA4862"/>
    <w:pPr>
      <w:ind w:left="600" w:firstLine="0"/>
    </w:pPr>
    <w:rPr>
      <w:noProof/>
    </w:rPr>
  </w:style>
  <w:style w:type="paragraph" w:customStyle="1" w:styleId="NumberedHeading">
    <w:name w:val="Numbered Heading"/>
    <w:basedOn w:val="Heading3"/>
    <w:link w:val="NumberedHeadingChar"/>
    <w:rsid w:val="007E7DE0"/>
  </w:style>
  <w:style w:type="character" w:customStyle="1" w:styleId="NumberedHeadingChar">
    <w:name w:val="Numbered Heading Char"/>
    <w:basedOn w:val="Heading3Char"/>
    <w:link w:val="NumberedHeading"/>
    <w:rsid w:val="007E7DE0"/>
    <w:rPr>
      <w:rFonts w:ascii="Myriad Pro Light" w:hAnsi="Myriad Pro Light"/>
      <w:b/>
      <w:color w:val="002060"/>
      <w:sz w:val="32"/>
      <w:szCs w:val="30"/>
    </w:rPr>
  </w:style>
  <w:style w:type="paragraph" w:styleId="TOC4">
    <w:name w:val="toc 4"/>
    <w:basedOn w:val="Normal"/>
    <w:next w:val="Normal"/>
    <w:autoRedefine/>
    <w:uiPriority w:val="39"/>
    <w:qFormat/>
    <w:rsid w:val="005D1A3A"/>
    <w:pPr>
      <w:spacing w:after="105"/>
      <w:ind w:left="720"/>
      <w:contextualSpacing w:val="0"/>
    </w:pPr>
    <w:rPr>
      <w:rFonts w:ascii="Myriad Pro Light" w:hAnsi="Myriad Pro Light"/>
    </w:rPr>
  </w:style>
  <w:style w:type="paragraph" w:styleId="NoSpacing">
    <w:name w:val="No Spacing"/>
    <w:link w:val="NoSpacingChar"/>
    <w:uiPriority w:val="1"/>
    <w:qFormat/>
    <w:rsid w:val="00BF0363"/>
    <w:pPr>
      <w:contextualSpacing/>
    </w:pPr>
    <w:rPr>
      <w:sz w:val="24"/>
      <w:szCs w:val="24"/>
    </w:rPr>
  </w:style>
  <w:style w:type="character" w:customStyle="1" w:styleId="NoSpacingChar">
    <w:name w:val="No Spacing Char"/>
    <w:basedOn w:val="DefaultParagraphFont"/>
    <w:link w:val="NoSpacing"/>
    <w:uiPriority w:val="1"/>
    <w:rsid w:val="00CB1E13"/>
    <w:rPr>
      <w:sz w:val="24"/>
      <w:szCs w:val="24"/>
    </w:rPr>
  </w:style>
  <w:style w:type="paragraph" w:customStyle="1" w:styleId="boldparaletter">
    <w:name w:val="bold para letter"/>
    <w:basedOn w:val="ListParagraph"/>
    <w:link w:val="boldparaletterChar"/>
    <w:autoRedefine/>
    <w:rsid w:val="0081445C"/>
    <w:pPr>
      <w:keepNext/>
      <w:keepLines/>
      <w:numPr>
        <w:numId w:val="18"/>
      </w:numPr>
      <w:contextualSpacing/>
    </w:pPr>
    <w:rPr>
      <w:b/>
    </w:rPr>
  </w:style>
  <w:style w:type="paragraph" w:customStyle="1" w:styleId="Style1">
    <w:name w:val="Style1"/>
    <w:basedOn w:val="boldparaletter"/>
    <w:link w:val="Style1Char"/>
    <w:autoRedefine/>
    <w:rsid w:val="005823E4"/>
    <w:pPr>
      <w:numPr>
        <w:numId w:val="20"/>
      </w:numPr>
      <w:ind w:left="1260" w:hanging="540"/>
      <w:contextualSpacing w:val="0"/>
    </w:pPr>
  </w:style>
  <w:style w:type="character" w:customStyle="1" w:styleId="boldparaletterChar">
    <w:name w:val="bold para letter Char"/>
    <w:basedOn w:val="ListParagraphChar"/>
    <w:link w:val="boldparaletter"/>
    <w:rsid w:val="0081445C"/>
    <w:rPr>
      <w:rFonts w:ascii="Myriad Pro" w:hAnsi="Myriad Pro"/>
      <w:b/>
      <w:sz w:val="22"/>
      <w:szCs w:val="24"/>
    </w:rPr>
  </w:style>
  <w:style w:type="character" w:customStyle="1" w:styleId="Style1Char">
    <w:name w:val="Style1 Char"/>
    <w:basedOn w:val="DefaultParagraphFont"/>
    <w:link w:val="Style1"/>
    <w:rsid w:val="005823E4"/>
    <w:rPr>
      <w:rFonts w:ascii="Myriad Pro" w:hAnsi="Myriad Pro"/>
      <w:b/>
      <w:sz w:val="22"/>
      <w:szCs w:val="24"/>
    </w:rPr>
  </w:style>
  <w:style w:type="paragraph" w:styleId="ListContinue">
    <w:name w:val="List Continue"/>
    <w:basedOn w:val="ListParagraph"/>
    <w:uiPriority w:val="99"/>
    <w:qFormat/>
    <w:rsid w:val="00725DC9"/>
    <w:pPr>
      <w:numPr>
        <w:numId w:val="17"/>
      </w:numPr>
      <w:spacing w:after="90"/>
    </w:pPr>
  </w:style>
  <w:style w:type="numbering" w:customStyle="1" w:styleId="Style2">
    <w:name w:val="Style2"/>
    <w:uiPriority w:val="99"/>
    <w:rsid w:val="00A82642"/>
    <w:pPr>
      <w:numPr>
        <w:numId w:val="33"/>
      </w:numPr>
    </w:pPr>
  </w:style>
  <w:style w:type="numbering" w:customStyle="1" w:styleId="Style3">
    <w:name w:val="Style3"/>
    <w:uiPriority w:val="99"/>
    <w:rsid w:val="00E0774E"/>
    <w:pPr>
      <w:numPr>
        <w:numId w:val="46"/>
      </w:numPr>
    </w:pPr>
  </w:style>
  <w:style w:type="character" w:styleId="CommentReference">
    <w:name w:val="annotation reference"/>
    <w:basedOn w:val="DefaultParagraphFont"/>
    <w:uiPriority w:val="99"/>
    <w:semiHidden/>
    <w:unhideWhenUsed/>
    <w:rsid w:val="009A5E54"/>
    <w:rPr>
      <w:sz w:val="16"/>
      <w:szCs w:val="16"/>
    </w:rPr>
  </w:style>
  <w:style w:type="paragraph" w:styleId="CommentText">
    <w:name w:val="annotation text"/>
    <w:basedOn w:val="Normal"/>
    <w:link w:val="CommentTextChar"/>
    <w:uiPriority w:val="99"/>
    <w:semiHidden/>
    <w:unhideWhenUsed/>
    <w:rsid w:val="009A5E54"/>
    <w:rPr>
      <w:sz w:val="20"/>
      <w:szCs w:val="20"/>
    </w:rPr>
  </w:style>
  <w:style w:type="character" w:customStyle="1" w:styleId="CommentTextChar">
    <w:name w:val="Comment Text Char"/>
    <w:basedOn w:val="DefaultParagraphFont"/>
    <w:link w:val="CommentText"/>
    <w:uiPriority w:val="99"/>
    <w:semiHidden/>
    <w:rsid w:val="009A5E54"/>
    <w:rPr>
      <w:rFonts w:ascii="Myriad Pro" w:hAnsi="Myriad Pro"/>
    </w:rPr>
  </w:style>
  <w:style w:type="paragraph" w:styleId="CommentSubject">
    <w:name w:val="annotation subject"/>
    <w:basedOn w:val="CommentText"/>
    <w:next w:val="CommentText"/>
    <w:link w:val="CommentSubjectChar"/>
    <w:uiPriority w:val="99"/>
    <w:semiHidden/>
    <w:unhideWhenUsed/>
    <w:rsid w:val="009A5E54"/>
    <w:rPr>
      <w:b/>
      <w:bCs/>
    </w:rPr>
  </w:style>
  <w:style w:type="character" w:customStyle="1" w:styleId="CommentSubjectChar">
    <w:name w:val="Comment Subject Char"/>
    <w:basedOn w:val="CommentTextChar"/>
    <w:link w:val="CommentSubject"/>
    <w:uiPriority w:val="99"/>
    <w:semiHidden/>
    <w:rsid w:val="009A5E54"/>
    <w:rPr>
      <w:rFonts w:ascii="Myriad Pro" w:hAnsi="Myriad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4583">
      <w:marLeft w:val="0"/>
      <w:marRight w:val="0"/>
      <w:marTop w:val="0"/>
      <w:marBottom w:val="0"/>
      <w:divBdr>
        <w:top w:val="none" w:sz="0" w:space="0" w:color="auto"/>
        <w:left w:val="none" w:sz="0" w:space="0" w:color="auto"/>
        <w:bottom w:val="none" w:sz="0" w:space="0" w:color="auto"/>
        <w:right w:val="none" w:sz="0" w:space="0" w:color="auto"/>
      </w:divBdr>
      <w:divsChild>
        <w:div w:id="1287199239">
          <w:marLeft w:val="0"/>
          <w:marRight w:val="0"/>
          <w:marTop w:val="0"/>
          <w:marBottom w:val="0"/>
          <w:divBdr>
            <w:top w:val="none" w:sz="0" w:space="0" w:color="auto"/>
            <w:left w:val="none" w:sz="0" w:space="0" w:color="auto"/>
            <w:bottom w:val="none" w:sz="0" w:space="0" w:color="auto"/>
            <w:right w:val="none" w:sz="0" w:space="0" w:color="auto"/>
          </w:divBdr>
        </w:div>
      </w:divsChild>
    </w:div>
    <w:div w:id="492836459">
      <w:marLeft w:val="0"/>
      <w:marRight w:val="0"/>
      <w:marTop w:val="0"/>
      <w:marBottom w:val="0"/>
      <w:divBdr>
        <w:top w:val="none" w:sz="0" w:space="0" w:color="auto"/>
        <w:left w:val="none" w:sz="0" w:space="0" w:color="auto"/>
        <w:bottom w:val="none" w:sz="0" w:space="0" w:color="auto"/>
        <w:right w:val="none" w:sz="0" w:space="0" w:color="auto"/>
      </w:divBdr>
      <w:divsChild>
        <w:div w:id="1761174149">
          <w:marLeft w:val="0"/>
          <w:marRight w:val="0"/>
          <w:marTop w:val="0"/>
          <w:marBottom w:val="0"/>
          <w:divBdr>
            <w:top w:val="none" w:sz="0" w:space="0" w:color="auto"/>
            <w:left w:val="none" w:sz="0" w:space="0" w:color="auto"/>
            <w:bottom w:val="none" w:sz="0" w:space="0" w:color="auto"/>
            <w:right w:val="none" w:sz="0" w:space="0" w:color="auto"/>
          </w:divBdr>
        </w:div>
      </w:divsChild>
    </w:div>
    <w:div w:id="815100119">
      <w:marLeft w:val="0"/>
      <w:marRight w:val="0"/>
      <w:marTop w:val="0"/>
      <w:marBottom w:val="0"/>
      <w:divBdr>
        <w:top w:val="none" w:sz="0" w:space="0" w:color="auto"/>
        <w:left w:val="none" w:sz="0" w:space="0" w:color="auto"/>
        <w:bottom w:val="none" w:sz="0" w:space="0" w:color="auto"/>
        <w:right w:val="none" w:sz="0" w:space="0" w:color="auto"/>
      </w:divBdr>
      <w:divsChild>
        <w:div w:id="446393550">
          <w:marLeft w:val="0"/>
          <w:marRight w:val="0"/>
          <w:marTop w:val="0"/>
          <w:marBottom w:val="0"/>
          <w:divBdr>
            <w:top w:val="none" w:sz="0" w:space="0" w:color="auto"/>
            <w:left w:val="none" w:sz="0" w:space="0" w:color="auto"/>
            <w:bottom w:val="none" w:sz="0" w:space="0" w:color="auto"/>
            <w:right w:val="none" w:sz="0" w:space="0" w:color="auto"/>
          </w:divBdr>
          <w:divsChild>
            <w:div w:id="509220489">
              <w:marLeft w:val="0"/>
              <w:marRight w:val="0"/>
              <w:marTop w:val="0"/>
              <w:marBottom w:val="0"/>
              <w:divBdr>
                <w:top w:val="none" w:sz="0" w:space="0" w:color="auto"/>
                <w:left w:val="none" w:sz="0" w:space="0" w:color="auto"/>
                <w:bottom w:val="none" w:sz="0" w:space="0" w:color="auto"/>
                <w:right w:val="none" w:sz="0" w:space="0" w:color="auto"/>
              </w:divBdr>
              <w:divsChild>
                <w:div w:id="1412197468">
                  <w:marLeft w:val="0"/>
                  <w:marRight w:val="0"/>
                  <w:marTop w:val="0"/>
                  <w:marBottom w:val="300"/>
                  <w:divBdr>
                    <w:top w:val="none" w:sz="0" w:space="0" w:color="auto"/>
                    <w:left w:val="none" w:sz="0" w:space="0" w:color="auto"/>
                    <w:bottom w:val="none" w:sz="0" w:space="0" w:color="auto"/>
                    <w:right w:val="none" w:sz="0" w:space="0" w:color="auto"/>
                  </w:divBdr>
                  <w:divsChild>
                    <w:div w:id="1623144364">
                      <w:marLeft w:val="0"/>
                      <w:marRight w:val="0"/>
                      <w:marTop w:val="0"/>
                      <w:marBottom w:val="0"/>
                      <w:divBdr>
                        <w:top w:val="single" w:sz="6" w:space="0" w:color="D4D4D4"/>
                        <w:left w:val="single" w:sz="6" w:space="15" w:color="D4D4D4"/>
                        <w:bottom w:val="single" w:sz="6" w:space="0" w:color="D4D4D4"/>
                        <w:right w:val="single" w:sz="6" w:space="15" w:color="D4D4D4"/>
                      </w:divBdr>
                      <w:divsChild>
                        <w:div w:id="11665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38496">
          <w:marLeft w:val="0"/>
          <w:marRight w:val="0"/>
          <w:marTop w:val="0"/>
          <w:marBottom w:val="0"/>
          <w:divBdr>
            <w:top w:val="none" w:sz="0" w:space="0" w:color="auto"/>
            <w:left w:val="none" w:sz="0" w:space="0" w:color="auto"/>
            <w:bottom w:val="none" w:sz="0" w:space="0" w:color="auto"/>
            <w:right w:val="none" w:sz="0" w:space="0" w:color="auto"/>
          </w:divBdr>
          <w:divsChild>
            <w:div w:id="683635859">
              <w:marLeft w:val="0"/>
              <w:marRight w:val="0"/>
              <w:marTop w:val="0"/>
              <w:marBottom w:val="0"/>
              <w:divBdr>
                <w:top w:val="none" w:sz="0" w:space="0" w:color="auto"/>
                <w:left w:val="none" w:sz="0" w:space="0" w:color="auto"/>
                <w:bottom w:val="none" w:sz="0" w:space="0" w:color="auto"/>
                <w:right w:val="none" w:sz="0" w:space="0" w:color="auto"/>
              </w:divBdr>
            </w:div>
            <w:div w:id="1713994366">
              <w:marLeft w:val="0"/>
              <w:marRight w:val="0"/>
              <w:marTop w:val="0"/>
              <w:marBottom w:val="0"/>
              <w:divBdr>
                <w:top w:val="none" w:sz="0" w:space="0" w:color="auto"/>
                <w:left w:val="none" w:sz="0" w:space="0" w:color="auto"/>
                <w:bottom w:val="none" w:sz="0" w:space="0" w:color="auto"/>
                <w:right w:val="none" w:sz="0" w:space="0" w:color="auto"/>
              </w:divBdr>
            </w:div>
            <w:div w:id="18964299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2159599">
      <w:marLeft w:val="-4200"/>
      <w:marRight w:val="0"/>
      <w:marTop w:val="0"/>
      <w:marBottom w:val="0"/>
      <w:divBdr>
        <w:top w:val="single" w:sz="6" w:space="0" w:color="999999"/>
        <w:left w:val="single" w:sz="6" w:space="0" w:color="999999"/>
        <w:bottom w:val="single" w:sz="6" w:space="0" w:color="999999"/>
        <w:right w:val="single" w:sz="6" w:space="0" w:color="999999"/>
      </w:divBdr>
      <w:divsChild>
        <w:div w:id="1164004322">
          <w:marLeft w:val="0"/>
          <w:marRight w:val="0"/>
          <w:marTop w:val="0"/>
          <w:marBottom w:val="0"/>
          <w:divBdr>
            <w:top w:val="none" w:sz="0" w:space="0" w:color="auto"/>
            <w:left w:val="none" w:sz="0" w:space="0" w:color="auto"/>
            <w:bottom w:val="single" w:sz="6" w:space="7" w:color="EEEEEE"/>
            <w:right w:val="none" w:sz="0" w:space="0" w:color="auto"/>
          </w:divBdr>
        </w:div>
        <w:div w:id="1501316672">
          <w:marLeft w:val="0"/>
          <w:marRight w:val="0"/>
          <w:marTop w:val="0"/>
          <w:marBottom w:val="0"/>
          <w:divBdr>
            <w:top w:val="none" w:sz="0" w:space="0" w:color="auto"/>
            <w:left w:val="none" w:sz="0" w:space="0" w:color="auto"/>
            <w:bottom w:val="none" w:sz="0" w:space="0" w:color="auto"/>
            <w:right w:val="none" w:sz="0" w:space="0" w:color="auto"/>
          </w:divBdr>
          <w:divsChild>
            <w:div w:id="1260287196">
              <w:marLeft w:val="1875"/>
              <w:marRight w:val="0"/>
              <w:marTop w:val="0"/>
              <w:marBottom w:val="0"/>
              <w:divBdr>
                <w:top w:val="none" w:sz="0" w:space="0" w:color="auto"/>
                <w:left w:val="none" w:sz="0" w:space="0" w:color="auto"/>
                <w:bottom w:val="none" w:sz="0" w:space="0" w:color="auto"/>
                <w:right w:val="none" w:sz="0" w:space="0" w:color="auto"/>
              </w:divBdr>
            </w:div>
          </w:divsChild>
        </w:div>
      </w:divsChild>
    </w:div>
    <w:div w:id="1550145855">
      <w:marLeft w:val="0"/>
      <w:marRight w:val="0"/>
      <w:marTop w:val="0"/>
      <w:marBottom w:val="0"/>
      <w:divBdr>
        <w:top w:val="none" w:sz="0" w:space="0" w:color="auto"/>
        <w:left w:val="none" w:sz="0" w:space="0" w:color="auto"/>
        <w:bottom w:val="none" w:sz="0" w:space="0" w:color="auto"/>
        <w:right w:val="none" w:sz="0" w:space="0" w:color="auto"/>
      </w:divBdr>
    </w:div>
    <w:div w:id="1607693442">
      <w:marLeft w:val="0"/>
      <w:marRight w:val="0"/>
      <w:marTop w:val="0"/>
      <w:marBottom w:val="0"/>
      <w:divBdr>
        <w:top w:val="none" w:sz="0" w:space="0" w:color="auto"/>
        <w:left w:val="none" w:sz="0" w:space="0" w:color="auto"/>
        <w:bottom w:val="none" w:sz="0" w:space="0" w:color="auto"/>
        <w:right w:val="none" w:sz="0" w:space="0" w:color="auto"/>
      </w:divBdr>
      <w:divsChild>
        <w:div w:id="2085686832">
          <w:marLeft w:val="0"/>
          <w:marRight w:val="0"/>
          <w:marTop w:val="0"/>
          <w:marBottom w:val="0"/>
          <w:divBdr>
            <w:top w:val="none" w:sz="0" w:space="0" w:color="auto"/>
            <w:left w:val="none" w:sz="0" w:space="0" w:color="auto"/>
            <w:bottom w:val="none" w:sz="0" w:space="0" w:color="auto"/>
            <w:right w:val="none" w:sz="0" w:space="0" w:color="auto"/>
          </w:divBdr>
          <w:divsChild>
            <w:div w:id="709645928">
              <w:marLeft w:val="0"/>
              <w:marRight w:val="0"/>
              <w:marTop w:val="0"/>
              <w:marBottom w:val="0"/>
              <w:divBdr>
                <w:top w:val="none" w:sz="0" w:space="0" w:color="auto"/>
                <w:left w:val="none" w:sz="0" w:space="0" w:color="auto"/>
                <w:bottom w:val="none" w:sz="0" w:space="0" w:color="auto"/>
                <w:right w:val="none" w:sz="0" w:space="0" w:color="auto"/>
              </w:divBdr>
            </w:div>
            <w:div w:id="1010909518">
              <w:marLeft w:val="0"/>
              <w:marRight w:val="0"/>
              <w:marTop w:val="0"/>
              <w:marBottom w:val="0"/>
              <w:divBdr>
                <w:top w:val="none" w:sz="0" w:space="0" w:color="auto"/>
                <w:left w:val="none" w:sz="0" w:space="0" w:color="auto"/>
                <w:bottom w:val="none" w:sz="0" w:space="0" w:color="auto"/>
                <w:right w:val="none" w:sz="0" w:space="0" w:color="auto"/>
              </w:divBdr>
              <w:divsChild>
                <w:div w:id="331837485">
                  <w:marLeft w:val="0"/>
                  <w:marRight w:val="0"/>
                  <w:marTop w:val="0"/>
                  <w:marBottom w:val="0"/>
                  <w:divBdr>
                    <w:top w:val="none" w:sz="0" w:space="0" w:color="auto"/>
                    <w:left w:val="none" w:sz="0" w:space="0" w:color="auto"/>
                    <w:bottom w:val="none" w:sz="0" w:space="0" w:color="auto"/>
                    <w:right w:val="none" w:sz="0" w:space="0" w:color="auto"/>
                  </w:divBdr>
                  <w:divsChild>
                    <w:div w:id="613288631">
                      <w:marLeft w:val="0"/>
                      <w:marRight w:val="0"/>
                      <w:marTop w:val="0"/>
                      <w:marBottom w:val="240"/>
                      <w:divBdr>
                        <w:top w:val="none" w:sz="0" w:space="0" w:color="auto"/>
                        <w:left w:val="none" w:sz="0" w:space="0" w:color="auto"/>
                        <w:bottom w:val="none" w:sz="0" w:space="0" w:color="auto"/>
                        <w:right w:val="none" w:sz="0" w:space="0" w:color="auto"/>
                      </w:divBdr>
                    </w:div>
                  </w:divsChild>
                </w:div>
                <w:div w:id="818571272">
                  <w:marLeft w:val="0"/>
                  <w:marRight w:val="0"/>
                  <w:marTop w:val="0"/>
                  <w:marBottom w:val="0"/>
                  <w:divBdr>
                    <w:top w:val="none" w:sz="0" w:space="0" w:color="auto"/>
                    <w:left w:val="none" w:sz="0" w:space="0" w:color="auto"/>
                    <w:bottom w:val="none" w:sz="0" w:space="0" w:color="auto"/>
                    <w:right w:val="none" w:sz="0" w:space="0" w:color="auto"/>
                  </w:divBdr>
                </w:div>
                <w:div w:id="1443526969">
                  <w:marLeft w:val="0"/>
                  <w:marRight w:val="0"/>
                  <w:marTop w:val="0"/>
                  <w:marBottom w:val="0"/>
                  <w:divBdr>
                    <w:top w:val="none" w:sz="0" w:space="0" w:color="auto"/>
                    <w:left w:val="none" w:sz="0" w:space="0" w:color="auto"/>
                    <w:bottom w:val="none" w:sz="0" w:space="0" w:color="auto"/>
                    <w:right w:val="none" w:sz="0" w:space="0" w:color="auto"/>
                  </w:divBdr>
                </w:div>
                <w:div w:id="1456211519">
                  <w:marLeft w:val="0"/>
                  <w:marRight w:val="0"/>
                  <w:marTop w:val="0"/>
                  <w:marBottom w:val="0"/>
                  <w:divBdr>
                    <w:top w:val="none" w:sz="0" w:space="0" w:color="auto"/>
                    <w:left w:val="none" w:sz="0" w:space="0" w:color="auto"/>
                    <w:bottom w:val="none" w:sz="0" w:space="0" w:color="auto"/>
                    <w:right w:val="none" w:sz="0" w:space="0" w:color="auto"/>
                  </w:divBdr>
                </w:div>
                <w:div w:id="1705670266">
                  <w:marLeft w:val="0"/>
                  <w:marRight w:val="0"/>
                  <w:marTop w:val="0"/>
                  <w:marBottom w:val="0"/>
                  <w:divBdr>
                    <w:top w:val="none" w:sz="0" w:space="0" w:color="auto"/>
                    <w:left w:val="none" w:sz="0" w:space="0" w:color="auto"/>
                    <w:bottom w:val="none" w:sz="0" w:space="0" w:color="auto"/>
                    <w:right w:val="none" w:sz="0" w:space="0" w:color="auto"/>
                  </w:divBdr>
                </w:div>
                <w:div w:id="20821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4754">
      <w:marLeft w:val="0"/>
      <w:marRight w:val="0"/>
      <w:marTop w:val="240"/>
      <w:marBottom w:val="480"/>
      <w:divBdr>
        <w:top w:val="none" w:sz="0" w:space="0" w:color="auto"/>
        <w:left w:val="none" w:sz="0" w:space="0" w:color="auto"/>
        <w:bottom w:val="none" w:sz="0" w:space="0" w:color="auto"/>
        <w:right w:val="none" w:sz="0" w:space="0" w:color="auto"/>
      </w:divBdr>
      <w:divsChild>
        <w:div w:id="694573005">
          <w:marLeft w:val="0"/>
          <w:marRight w:val="0"/>
          <w:marTop w:val="0"/>
          <w:marBottom w:val="0"/>
          <w:divBdr>
            <w:top w:val="none" w:sz="0" w:space="0" w:color="auto"/>
            <w:left w:val="none" w:sz="0" w:space="0" w:color="auto"/>
            <w:bottom w:val="none" w:sz="0" w:space="0" w:color="auto"/>
            <w:right w:val="none" w:sz="0" w:space="0" w:color="auto"/>
          </w:divBdr>
          <w:divsChild>
            <w:div w:id="1718433847">
              <w:marLeft w:val="0"/>
              <w:marRight w:val="0"/>
              <w:marTop w:val="0"/>
              <w:marBottom w:val="0"/>
              <w:divBdr>
                <w:top w:val="none" w:sz="0" w:space="0" w:color="auto"/>
                <w:left w:val="none" w:sz="0" w:space="0" w:color="auto"/>
                <w:bottom w:val="none" w:sz="0" w:space="0" w:color="auto"/>
                <w:right w:val="none" w:sz="0" w:space="0" w:color="auto"/>
              </w:divBdr>
              <w:divsChild>
                <w:div w:id="1563099376">
                  <w:marLeft w:val="0"/>
                  <w:marRight w:val="0"/>
                  <w:marTop w:val="0"/>
                  <w:marBottom w:val="0"/>
                  <w:divBdr>
                    <w:top w:val="none" w:sz="0" w:space="0" w:color="auto"/>
                    <w:left w:val="none" w:sz="0" w:space="0" w:color="auto"/>
                    <w:bottom w:val="none" w:sz="0" w:space="0" w:color="auto"/>
                    <w:right w:val="none" w:sz="0" w:space="0" w:color="auto"/>
                  </w:divBdr>
                  <w:divsChild>
                    <w:div w:id="6471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38499">
      <w:marLeft w:val="0"/>
      <w:marRight w:val="0"/>
      <w:marTop w:val="1200"/>
      <w:marBottom w:val="0"/>
      <w:divBdr>
        <w:top w:val="single" w:sz="6" w:space="0" w:color="DDDDDD"/>
        <w:left w:val="none" w:sz="0" w:space="0" w:color="auto"/>
        <w:bottom w:val="none" w:sz="0" w:space="0" w:color="auto"/>
        <w:right w:val="none" w:sz="0" w:space="0" w:color="auto"/>
      </w:divBdr>
      <w:divsChild>
        <w:div w:id="1244484443">
          <w:marLeft w:val="0"/>
          <w:marRight w:val="0"/>
          <w:marTop w:val="0"/>
          <w:marBottom w:val="0"/>
          <w:divBdr>
            <w:top w:val="none" w:sz="0" w:space="0" w:color="auto"/>
            <w:left w:val="none" w:sz="0" w:space="0" w:color="auto"/>
            <w:bottom w:val="none" w:sz="0" w:space="0" w:color="auto"/>
            <w:right w:val="none" w:sz="0" w:space="0" w:color="auto"/>
          </w:divBdr>
          <w:divsChild>
            <w:div w:id="1526862724">
              <w:marLeft w:val="0"/>
              <w:marRight w:val="0"/>
              <w:marTop w:val="0"/>
              <w:marBottom w:val="0"/>
              <w:divBdr>
                <w:top w:val="none" w:sz="0" w:space="0" w:color="auto"/>
                <w:left w:val="none" w:sz="0" w:space="0" w:color="auto"/>
                <w:bottom w:val="none" w:sz="0" w:space="0" w:color="auto"/>
                <w:right w:val="none" w:sz="0" w:space="0" w:color="auto"/>
              </w:divBdr>
              <w:divsChild>
                <w:div w:id="697242194">
                  <w:marLeft w:val="0"/>
                  <w:marRight w:val="0"/>
                  <w:marTop w:val="0"/>
                  <w:marBottom w:val="0"/>
                  <w:divBdr>
                    <w:top w:val="none" w:sz="0" w:space="0" w:color="auto"/>
                    <w:left w:val="none" w:sz="0" w:space="0" w:color="auto"/>
                    <w:bottom w:val="none" w:sz="0" w:space="0" w:color="auto"/>
                    <w:right w:val="none" w:sz="0" w:space="0" w:color="auto"/>
                  </w:divBdr>
                </w:div>
                <w:div w:id="1357199093">
                  <w:marLeft w:val="0"/>
                  <w:marRight w:val="0"/>
                  <w:marTop w:val="0"/>
                  <w:marBottom w:val="0"/>
                  <w:divBdr>
                    <w:top w:val="none" w:sz="0" w:space="0" w:color="auto"/>
                    <w:left w:val="none" w:sz="0" w:space="0" w:color="auto"/>
                    <w:bottom w:val="none" w:sz="0" w:space="0" w:color="auto"/>
                    <w:right w:val="none" w:sz="0" w:space="0" w:color="auto"/>
                  </w:divBdr>
                </w:div>
              </w:divsChild>
            </w:div>
            <w:div w:id="2138063181">
              <w:marLeft w:val="0"/>
              <w:marRight w:val="0"/>
              <w:marTop w:val="0"/>
              <w:marBottom w:val="0"/>
              <w:divBdr>
                <w:top w:val="none" w:sz="0" w:space="0" w:color="auto"/>
                <w:left w:val="none" w:sz="0" w:space="0" w:color="auto"/>
                <w:bottom w:val="none" w:sz="0" w:space="0" w:color="auto"/>
                <w:right w:val="none" w:sz="0" w:space="0" w:color="auto"/>
              </w:divBdr>
              <w:divsChild>
                <w:div w:id="389576689">
                  <w:marLeft w:val="0"/>
                  <w:marRight w:val="0"/>
                  <w:marTop w:val="0"/>
                  <w:marBottom w:val="0"/>
                  <w:divBdr>
                    <w:top w:val="none" w:sz="0" w:space="0" w:color="auto"/>
                    <w:left w:val="none" w:sz="0" w:space="0" w:color="auto"/>
                    <w:bottom w:val="none" w:sz="0" w:space="0" w:color="auto"/>
                    <w:right w:val="none" w:sz="0" w:space="0" w:color="auto"/>
                  </w:divBdr>
                </w:div>
                <w:div w:id="10695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4218">
      <w:marLeft w:val="0"/>
      <w:marRight w:val="0"/>
      <w:marTop w:val="0"/>
      <w:marBottom w:val="0"/>
      <w:divBdr>
        <w:top w:val="none" w:sz="0" w:space="0" w:color="auto"/>
        <w:left w:val="none" w:sz="0" w:space="0" w:color="auto"/>
        <w:bottom w:val="none" w:sz="0" w:space="0" w:color="auto"/>
        <w:right w:val="none" w:sz="0" w:space="0" w:color="auto"/>
      </w:divBdr>
      <w:divsChild>
        <w:div w:id="990250655">
          <w:marLeft w:val="0"/>
          <w:marRight w:val="0"/>
          <w:marTop w:val="0"/>
          <w:marBottom w:val="0"/>
          <w:divBdr>
            <w:top w:val="none" w:sz="0" w:space="0" w:color="auto"/>
            <w:left w:val="none" w:sz="0" w:space="0" w:color="auto"/>
            <w:bottom w:val="none" w:sz="0" w:space="0" w:color="auto"/>
            <w:right w:val="none" w:sz="0" w:space="0" w:color="auto"/>
          </w:divBdr>
          <w:divsChild>
            <w:div w:id="1910843359">
              <w:marLeft w:val="0"/>
              <w:marRight w:val="0"/>
              <w:marTop w:val="0"/>
              <w:marBottom w:val="0"/>
              <w:divBdr>
                <w:top w:val="none" w:sz="0" w:space="0" w:color="auto"/>
                <w:left w:val="none" w:sz="0" w:space="0" w:color="auto"/>
                <w:bottom w:val="none" w:sz="0" w:space="0" w:color="auto"/>
                <w:right w:val="none" w:sz="0" w:space="0" w:color="auto"/>
              </w:divBdr>
              <w:divsChild>
                <w:div w:id="1570650009">
                  <w:marLeft w:val="0"/>
                  <w:marRight w:val="0"/>
                  <w:marTop w:val="0"/>
                  <w:marBottom w:val="0"/>
                  <w:divBdr>
                    <w:top w:val="none" w:sz="0" w:space="0" w:color="auto"/>
                    <w:left w:val="none" w:sz="0" w:space="0" w:color="auto"/>
                    <w:bottom w:val="none" w:sz="0" w:space="0" w:color="auto"/>
                    <w:right w:val="none" w:sz="0" w:space="0" w:color="auto"/>
                  </w:divBdr>
                  <w:divsChild>
                    <w:div w:id="681977394">
                      <w:marLeft w:val="0"/>
                      <w:marRight w:val="0"/>
                      <w:marTop w:val="0"/>
                      <w:marBottom w:val="0"/>
                      <w:divBdr>
                        <w:top w:val="none" w:sz="0" w:space="0" w:color="auto"/>
                        <w:left w:val="none" w:sz="0" w:space="0" w:color="auto"/>
                        <w:bottom w:val="none" w:sz="0" w:space="0" w:color="auto"/>
                        <w:right w:val="none" w:sz="0" w:space="0" w:color="auto"/>
                      </w:divBdr>
                      <w:divsChild>
                        <w:div w:id="418448058">
                          <w:marLeft w:val="0"/>
                          <w:marRight w:val="0"/>
                          <w:marTop w:val="0"/>
                          <w:marBottom w:val="0"/>
                          <w:divBdr>
                            <w:top w:val="none" w:sz="0" w:space="0" w:color="auto"/>
                            <w:left w:val="none" w:sz="0" w:space="0" w:color="auto"/>
                            <w:bottom w:val="none" w:sz="0" w:space="0" w:color="auto"/>
                            <w:right w:val="none" w:sz="0" w:space="0" w:color="auto"/>
                          </w:divBdr>
                          <w:divsChild>
                            <w:div w:id="467820387">
                              <w:marLeft w:val="0"/>
                              <w:marRight w:val="0"/>
                              <w:marTop w:val="0"/>
                              <w:marBottom w:val="0"/>
                              <w:divBdr>
                                <w:top w:val="none" w:sz="0" w:space="0" w:color="auto"/>
                                <w:left w:val="none" w:sz="0" w:space="0" w:color="auto"/>
                                <w:bottom w:val="none" w:sz="0" w:space="0" w:color="auto"/>
                                <w:right w:val="none" w:sz="0" w:space="0" w:color="auto"/>
                              </w:divBdr>
                            </w:div>
                            <w:div w:id="1507400820">
                              <w:marLeft w:val="0"/>
                              <w:marRight w:val="0"/>
                              <w:marTop w:val="0"/>
                              <w:marBottom w:val="0"/>
                              <w:divBdr>
                                <w:top w:val="none" w:sz="0" w:space="0" w:color="auto"/>
                                <w:left w:val="none" w:sz="0" w:space="0" w:color="auto"/>
                                <w:bottom w:val="none" w:sz="0" w:space="0" w:color="auto"/>
                                <w:right w:val="none" w:sz="0" w:space="0" w:color="auto"/>
                              </w:divBdr>
                              <w:divsChild>
                                <w:div w:id="3671049">
                                  <w:marLeft w:val="0"/>
                                  <w:marRight w:val="0"/>
                                  <w:marTop w:val="0"/>
                                  <w:marBottom w:val="0"/>
                                  <w:divBdr>
                                    <w:top w:val="none" w:sz="0" w:space="0" w:color="auto"/>
                                    <w:left w:val="none" w:sz="0" w:space="0" w:color="auto"/>
                                    <w:bottom w:val="none" w:sz="0" w:space="0" w:color="auto"/>
                                    <w:right w:val="none" w:sz="0" w:space="0" w:color="auto"/>
                                  </w:divBdr>
                                  <w:divsChild>
                                    <w:div w:id="12670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01313">
                      <w:marLeft w:val="0"/>
                      <w:marRight w:val="0"/>
                      <w:marTop w:val="0"/>
                      <w:marBottom w:val="0"/>
                      <w:divBdr>
                        <w:top w:val="none" w:sz="0" w:space="0" w:color="auto"/>
                        <w:left w:val="none" w:sz="0" w:space="0" w:color="auto"/>
                        <w:bottom w:val="none" w:sz="0" w:space="0" w:color="auto"/>
                        <w:right w:val="none" w:sz="0" w:space="0" w:color="auto"/>
                      </w:divBdr>
                      <w:divsChild>
                        <w:div w:id="1640302665">
                          <w:marLeft w:val="0"/>
                          <w:marRight w:val="0"/>
                          <w:marTop w:val="0"/>
                          <w:marBottom w:val="0"/>
                          <w:divBdr>
                            <w:top w:val="none" w:sz="0" w:space="0" w:color="auto"/>
                            <w:left w:val="none" w:sz="0" w:space="0" w:color="auto"/>
                            <w:bottom w:val="none" w:sz="0" w:space="0" w:color="auto"/>
                            <w:right w:val="none" w:sz="0" w:space="0" w:color="auto"/>
                          </w:divBdr>
                          <w:divsChild>
                            <w:div w:id="177813427">
                              <w:marLeft w:val="0"/>
                              <w:marRight w:val="0"/>
                              <w:marTop w:val="0"/>
                              <w:marBottom w:val="0"/>
                              <w:divBdr>
                                <w:top w:val="none" w:sz="0" w:space="0" w:color="auto"/>
                                <w:left w:val="none" w:sz="0" w:space="0" w:color="auto"/>
                                <w:bottom w:val="none" w:sz="0" w:space="0" w:color="auto"/>
                                <w:right w:val="none" w:sz="0" w:space="0" w:color="auto"/>
                              </w:divBdr>
                              <w:divsChild>
                                <w:div w:id="2023893852">
                                  <w:marLeft w:val="0"/>
                                  <w:marRight w:val="0"/>
                                  <w:marTop w:val="0"/>
                                  <w:marBottom w:val="0"/>
                                  <w:divBdr>
                                    <w:top w:val="none" w:sz="0" w:space="0" w:color="auto"/>
                                    <w:left w:val="none" w:sz="0" w:space="0" w:color="auto"/>
                                    <w:bottom w:val="none" w:sz="0" w:space="0" w:color="auto"/>
                                    <w:right w:val="none" w:sz="0" w:space="0" w:color="auto"/>
                                  </w:divBdr>
                                  <w:divsChild>
                                    <w:div w:id="80689015">
                                      <w:marLeft w:val="0"/>
                                      <w:marRight w:val="0"/>
                                      <w:marTop w:val="0"/>
                                      <w:marBottom w:val="0"/>
                                      <w:divBdr>
                                        <w:top w:val="none" w:sz="0" w:space="0" w:color="auto"/>
                                        <w:left w:val="none" w:sz="0" w:space="0" w:color="auto"/>
                                        <w:bottom w:val="none" w:sz="0" w:space="0" w:color="auto"/>
                                        <w:right w:val="none" w:sz="0" w:space="0" w:color="auto"/>
                                      </w:divBdr>
                                    </w:div>
                                    <w:div w:id="14194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83105">
                      <w:marLeft w:val="0"/>
                      <w:marRight w:val="0"/>
                      <w:marTop w:val="0"/>
                      <w:marBottom w:val="0"/>
                      <w:divBdr>
                        <w:top w:val="none" w:sz="0" w:space="0" w:color="auto"/>
                        <w:left w:val="none" w:sz="0" w:space="0" w:color="auto"/>
                        <w:bottom w:val="none" w:sz="0" w:space="0" w:color="auto"/>
                        <w:right w:val="none" w:sz="0" w:space="0" w:color="auto"/>
                      </w:divBdr>
                      <w:divsChild>
                        <w:div w:id="1861703352">
                          <w:marLeft w:val="0"/>
                          <w:marRight w:val="0"/>
                          <w:marTop w:val="0"/>
                          <w:marBottom w:val="0"/>
                          <w:divBdr>
                            <w:top w:val="none" w:sz="0" w:space="0" w:color="auto"/>
                            <w:left w:val="none" w:sz="0" w:space="0" w:color="auto"/>
                            <w:bottom w:val="none" w:sz="0" w:space="0" w:color="auto"/>
                            <w:right w:val="none" w:sz="0" w:space="0" w:color="auto"/>
                          </w:divBdr>
                          <w:divsChild>
                            <w:div w:id="1552110854">
                              <w:marLeft w:val="0"/>
                              <w:marRight w:val="0"/>
                              <w:marTop w:val="0"/>
                              <w:marBottom w:val="0"/>
                              <w:divBdr>
                                <w:top w:val="none" w:sz="0" w:space="0" w:color="auto"/>
                                <w:left w:val="none" w:sz="0" w:space="0" w:color="auto"/>
                                <w:bottom w:val="none" w:sz="0" w:space="0" w:color="auto"/>
                                <w:right w:val="none" w:sz="0" w:space="0" w:color="auto"/>
                              </w:divBdr>
                            </w:div>
                            <w:div w:id="2120635724">
                              <w:marLeft w:val="0"/>
                              <w:marRight w:val="0"/>
                              <w:marTop w:val="0"/>
                              <w:marBottom w:val="0"/>
                              <w:divBdr>
                                <w:top w:val="none" w:sz="0" w:space="0" w:color="auto"/>
                                <w:left w:val="none" w:sz="0" w:space="0" w:color="auto"/>
                                <w:bottom w:val="none" w:sz="0" w:space="0" w:color="auto"/>
                                <w:right w:val="none" w:sz="0" w:space="0" w:color="auto"/>
                              </w:divBdr>
                              <w:divsChild>
                                <w:div w:id="1512184223">
                                  <w:marLeft w:val="0"/>
                                  <w:marRight w:val="0"/>
                                  <w:marTop w:val="0"/>
                                  <w:marBottom w:val="0"/>
                                  <w:divBdr>
                                    <w:top w:val="none" w:sz="0" w:space="0" w:color="auto"/>
                                    <w:left w:val="none" w:sz="0" w:space="0" w:color="auto"/>
                                    <w:bottom w:val="none" w:sz="0" w:space="0" w:color="auto"/>
                                    <w:right w:val="none" w:sz="0" w:space="0" w:color="auto"/>
                                  </w:divBdr>
                                  <w:divsChild>
                                    <w:div w:id="20173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bsapprovedsuppliers@health.gov.au" TargetMode="External"/><Relationship Id="rId18" Type="http://schemas.openxmlformats.org/officeDocument/2006/relationships/hyperlink" Target="https://www.legislation.gov.au/Details/F2018L01321" TargetMode="External"/><Relationship Id="rId26" Type="http://schemas.openxmlformats.org/officeDocument/2006/relationships/hyperlink" Target="https://www1.health.gov.au/internet/main/publishing.nsf/Content/pharmaceutical-benefits-scheme-approved-supplier-administrative-functions-frequently-asked-questions" TargetMode="External"/><Relationship Id="rId3" Type="http://schemas.openxmlformats.org/officeDocument/2006/relationships/styles" Target="styles.xml"/><Relationship Id="rId21" Type="http://schemas.openxmlformats.org/officeDocument/2006/relationships/hyperlink" Target="http://PBSApprovedSuppliers.health.gov.au" TargetMode="External"/><Relationship Id="rId7" Type="http://schemas.openxmlformats.org/officeDocument/2006/relationships/endnotes" Target="endnotes.xml"/><Relationship Id="rId12" Type="http://schemas.openxmlformats.org/officeDocument/2006/relationships/hyperlink" Target="http://www.health.gov.au/acpa" TargetMode="External"/><Relationship Id="rId17" Type="http://schemas.openxmlformats.org/officeDocument/2006/relationships/hyperlink" Target="http://pbsapprovedsuppliers.health.gov.au/" TargetMode="External"/><Relationship Id="rId25" Type="http://schemas.openxmlformats.org/officeDocument/2006/relationships/hyperlink" Target="https://www1.health.gov.au/internet/main/publishing.nsf/Content/pharmaceutical-benefits-scheme-approved-supplier-guides-and-forms" TargetMode="External"/><Relationship Id="rId2" Type="http://schemas.openxmlformats.org/officeDocument/2006/relationships/numbering" Target="numbering.xml"/><Relationship Id="rId16" Type="http://schemas.openxmlformats.org/officeDocument/2006/relationships/hyperlink" Target="http://www.health.gov.au/acpa" TargetMode="External"/><Relationship Id="rId20" Type="http://schemas.openxmlformats.org/officeDocument/2006/relationships/hyperlink" Target="https://www.legislation.gov.au/Series/F2017L003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at.gov.au/" TargetMode="External"/><Relationship Id="rId5" Type="http://schemas.openxmlformats.org/officeDocument/2006/relationships/webSettings" Target="webSettings.xml"/><Relationship Id="rId15" Type="http://schemas.openxmlformats.org/officeDocument/2006/relationships/hyperlink" Target="mailto:acpamail@health.gov.au" TargetMode="External"/><Relationship Id="rId23" Type="http://schemas.openxmlformats.org/officeDocument/2006/relationships/hyperlink" Target="http://www.health.gov.au/acpa" TargetMode="External"/><Relationship Id="rId28" Type="http://schemas.openxmlformats.org/officeDocument/2006/relationships/footer" Target="footer3.xml"/><Relationship Id="rId10" Type="http://schemas.openxmlformats.org/officeDocument/2006/relationships/hyperlink" Target="mailto:copyright@health.gov.au" TargetMode="External"/><Relationship Id="rId19" Type="http://schemas.openxmlformats.org/officeDocument/2006/relationships/hyperlink" Target="http://www.health.gov.au/internet/main/publishing.nsf/Content/National+Medicines+Policy-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alth.gov.au/internet/main/publishing.nsf/Content/pharmaceutical-benefits-scheme-approved-supplier-administrative-functions" TargetMode="External"/><Relationship Id="rId22" Type="http://schemas.openxmlformats.org/officeDocument/2006/relationships/hyperlink" Target="https://www1.health.gov.au/internet/main/publishing.nsf/Content/pharmaceutical-benefits-scheme-approved-supplier-administrative-functions?Open=&amp;utm_source=health.gov.au&amp;utm_medium=redirect&amp;utm_campaign=digital_transformation&amp;utm_content=pbsapprovedsupplier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ag.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CA92D-3109-470E-B8CB-CBA0B695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23119</Words>
  <Characters>126775</Characters>
  <Application>Microsoft Office Word</Application>
  <DocSecurity>0</DocSecurity>
  <Lines>1056</Lines>
  <Paragraphs>299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2020-05-13T00:34:00Z</dcterms:created>
  <dcterms:modified xsi:type="dcterms:W3CDTF">2020-08-17T00:25:00Z</dcterms:modified>
</cp:coreProperties>
</file>