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63B6"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577B8315" wp14:editId="38609B5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ADC64E0" w14:textId="7EBD2094" w:rsidR="00CA5E36" w:rsidRDefault="00CA5E36" w:rsidP="0031374F">
      <w:pPr>
        <w:pStyle w:val="Heading10"/>
        <w:jc w:val="center"/>
        <w:rPr>
          <w:sz w:val="56"/>
          <w:szCs w:val="56"/>
        </w:rPr>
      </w:pPr>
    </w:p>
    <w:p w14:paraId="3897C713" w14:textId="77777777" w:rsidR="00CA5E36" w:rsidRDefault="00CA5E36" w:rsidP="0031374F">
      <w:pPr>
        <w:pStyle w:val="Heading10"/>
        <w:jc w:val="center"/>
        <w:rPr>
          <w:sz w:val="56"/>
          <w:szCs w:val="56"/>
        </w:rPr>
      </w:pPr>
    </w:p>
    <w:p w14:paraId="0D201D00" w14:textId="0A609720" w:rsidR="0031374F" w:rsidRPr="00856E60" w:rsidRDefault="003B3D64" w:rsidP="0031374F">
      <w:pPr>
        <w:pStyle w:val="Heading10"/>
        <w:jc w:val="center"/>
        <w:rPr>
          <w:color w:val="FF0000"/>
          <w:sz w:val="72"/>
          <w:szCs w:val="72"/>
        </w:rPr>
      </w:pPr>
      <w:r w:rsidRPr="00856E60">
        <w:rPr>
          <w:sz w:val="72"/>
          <w:szCs w:val="72"/>
        </w:rPr>
        <w:t>RATIFIED</w:t>
      </w:r>
      <w:r w:rsidR="00CA5E36" w:rsidRPr="00856E60">
        <w:rPr>
          <w:sz w:val="72"/>
          <w:szCs w:val="72"/>
        </w:rPr>
        <w:t xml:space="preserve"> </w:t>
      </w:r>
      <w:r w:rsidR="0031374F" w:rsidRPr="00856E60">
        <w:rPr>
          <w:sz w:val="72"/>
          <w:szCs w:val="72"/>
        </w:rPr>
        <w:t xml:space="preserve">PICO </w:t>
      </w:r>
      <w:r w:rsidR="00632E96" w:rsidRPr="00856E60">
        <w:rPr>
          <w:sz w:val="72"/>
          <w:szCs w:val="72"/>
        </w:rPr>
        <w:br/>
      </w:r>
    </w:p>
    <w:p w14:paraId="72C084AC" w14:textId="77777777" w:rsidR="00CA5E36" w:rsidRDefault="00CA5E36" w:rsidP="0031374F">
      <w:pPr>
        <w:pStyle w:val="Heading10"/>
        <w:jc w:val="center"/>
        <w:rPr>
          <w:sz w:val="48"/>
          <w:szCs w:val="48"/>
        </w:rPr>
      </w:pPr>
    </w:p>
    <w:p w14:paraId="5FAF5B9A" w14:textId="13D31EB2" w:rsidR="0031374F" w:rsidRPr="00CA5E36" w:rsidRDefault="0031374F" w:rsidP="0031374F">
      <w:pPr>
        <w:pStyle w:val="Heading10"/>
        <w:jc w:val="center"/>
        <w:rPr>
          <w:sz w:val="52"/>
          <w:szCs w:val="52"/>
        </w:rPr>
      </w:pPr>
      <w:r w:rsidRPr="00CA5E36">
        <w:rPr>
          <w:sz w:val="52"/>
          <w:szCs w:val="52"/>
        </w:rPr>
        <w:t>Application 1598:</w:t>
      </w:r>
    </w:p>
    <w:p w14:paraId="655A1B6E" w14:textId="4505ADE7" w:rsidR="0031374F" w:rsidRPr="0025200B" w:rsidRDefault="00A25BC0" w:rsidP="0031374F">
      <w:pPr>
        <w:pStyle w:val="Heading10"/>
        <w:jc w:val="center"/>
        <w:rPr>
          <w:sz w:val="48"/>
          <w:szCs w:val="48"/>
        </w:rPr>
      </w:pPr>
      <w:r>
        <w:rPr>
          <w:color w:val="548DD4" w:themeColor="text2" w:themeTint="99"/>
          <w:sz w:val="48"/>
          <w:szCs w:val="48"/>
        </w:rPr>
        <w:t xml:space="preserve">Genetic testing for </w:t>
      </w:r>
      <w:r w:rsidR="0031374F">
        <w:rPr>
          <w:color w:val="548DD4" w:themeColor="text2" w:themeTint="99"/>
          <w:sz w:val="48"/>
          <w:szCs w:val="48"/>
        </w:rPr>
        <w:t>diagnosis of i</w:t>
      </w:r>
      <w:r>
        <w:rPr>
          <w:color w:val="548DD4" w:themeColor="text2" w:themeTint="99"/>
          <w:sz w:val="48"/>
          <w:szCs w:val="48"/>
        </w:rPr>
        <w:t xml:space="preserve">nheritable cardiac </w:t>
      </w:r>
      <w:r w:rsidR="005A002A">
        <w:rPr>
          <w:color w:val="548DD4" w:themeColor="text2" w:themeTint="99"/>
          <w:sz w:val="48"/>
          <w:szCs w:val="48"/>
        </w:rPr>
        <w:t>rhythm</w:t>
      </w:r>
      <w:r w:rsidR="005A002A" w:rsidRPr="0025200B">
        <w:rPr>
          <w:color w:val="548DD4" w:themeColor="text2" w:themeTint="99"/>
          <w:sz w:val="48"/>
          <w:szCs w:val="48"/>
        </w:rPr>
        <w:t xml:space="preserve"> </w:t>
      </w:r>
      <w:r>
        <w:rPr>
          <w:color w:val="548DD4" w:themeColor="text2" w:themeTint="99"/>
          <w:sz w:val="48"/>
          <w:szCs w:val="48"/>
        </w:rPr>
        <w:t>d</w:t>
      </w:r>
      <w:r w:rsidR="0031374F" w:rsidRPr="0025200B">
        <w:rPr>
          <w:color w:val="548DD4" w:themeColor="text2" w:themeTint="99"/>
          <w:sz w:val="48"/>
          <w:szCs w:val="48"/>
        </w:rPr>
        <w:t>isorders</w:t>
      </w:r>
    </w:p>
    <w:p w14:paraId="5AF1B566" w14:textId="77777777" w:rsidR="0031374F" w:rsidRDefault="0031374F" w:rsidP="0031374F">
      <w:pPr>
        <w:pStyle w:val="Heading10"/>
        <w:tabs>
          <w:tab w:val="left" w:pos="5613"/>
        </w:tabs>
        <w:jc w:val="center"/>
        <w:rPr>
          <w:sz w:val="72"/>
          <w:szCs w:val="72"/>
        </w:rPr>
      </w:pPr>
    </w:p>
    <w:p w14:paraId="608BC8FA" w14:textId="77777777" w:rsidR="007E7E23" w:rsidRDefault="007E7E23">
      <w:pPr>
        <w:rPr>
          <w:sz w:val="20"/>
          <w:szCs w:val="20"/>
        </w:rPr>
      </w:pPr>
      <w:r>
        <w:rPr>
          <w:sz w:val="20"/>
          <w:szCs w:val="20"/>
        </w:rPr>
        <w:br w:type="page"/>
      </w:r>
    </w:p>
    <w:p w14:paraId="1D559BDE" w14:textId="6910C6A3" w:rsidR="00F12E59" w:rsidRDefault="0044715D" w:rsidP="00BD6FA5">
      <w:pPr>
        <w:pStyle w:val="Heading2"/>
      </w:pPr>
      <w:r w:rsidRPr="00F12E59">
        <w:lastRenderedPageBreak/>
        <w:t xml:space="preserve">Summary of </w:t>
      </w:r>
      <w:r w:rsidR="00A84A56" w:rsidRPr="00F12E59">
        <w:t>PPICO</w:t>
      </w:r>
      <w:r w:rsidRPr="00F12E59">
        <w:t xml:space="preserve"> criteria</w:t>
      </w:r>
      <w:bookmarkEnd w:id="0"/>
      <w:bookmarkEnd w:id="1"/>
      <w:r w:rsidR="00F12E59" w:rsidRPr="00F12E59">
        <w:t xml:space="preserve"> to define the question(s) to be addressed in an Assessment Report to the Medical Services Advisory Committee (MSAC)</w:t>
      </w:r>
    </w:p>
    <w:p w14:paraId="78494459" w14:textId="77777777" w:rsidR="00BD6FA5" w:rsidRDefault="00BD6FA5" w:rsidP="00BD6FA5">
      <w:pPr>
        <w:pStyle w:val="Caption"/>
      </w:pPr>
      <w:r>
        <w:t xml:space="preserve">Table </w:t>
      </w:r>
      <w:r>
        <w:fldChar w:fldCharType="begin"/>
      </w:r>
      <w:r>
        <w:instrText xml:space="preserve"> SEQ Table \* ARABIC </w:instrText>
      </w:r>
      <w:r>
        <w:fldChar w:fldCharType="separate"/>
      </w:r>
      <w:r w:rsidR="00EA33D5">
        <w:rPr>
          <w:noProof/>
        </w:rPr>
        <w:t>1</w:t>
      </w:r>
      <w:r>
        <w:fldChar w:fldCharType="end"/>
      </w:r>
      <w:r>
        <w:tab/>
        <w:t>P</w:t>
      </w:r>
      <w:r w:rsidR="00EC3680">
        <w:t>P</w:t>
      </w:r>
      <w:r>
        <w:t>ICO criteria for assessing safety and effectiveness of genetic testing in patients</w:t>
      </w:r>
      <w:r w:rsidR="00EC3680">
        <w:t xml:space="preserve"> and family members</w:t>
      </w:r>
      <w:r>
        <w:t xml:space="preserve"> suspected of</w:t>
      </w:r>
      <w:r w:rsidR="00EC3680">
        <w:t>, or at risk of,</w:t>
      </w:r>
      <w:r>
        <w:t xml:space="preserve"> </w:t>
      </w:r>
      <w:r w:rsidR="00EC3680">
        <w:t xml:space="preserve">inheritable </w:t>
      </w:r>
      <w:r>
        <w:t>cardiac arrhythmia</w:t>
      </w:r>
      <w:r w:rsidR="00EC3680">
        <w:t>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PICO criteria for assessing safety and effectiveness of genetic testing in patients and family members suspected of, or at risk of, inheritable cardiac arrhythmias"/>
        <w:tblDescription w:val="PPICO criteria for assessing safety and effectiveness of genetic testing in patients and family members suspected of, or at risk of, inheritable cardiac arrhythmias"/>
      </w:tblPr>
      <w:tblGrid>
        <w:gridCol w:w="2258"/>
        <w:gridCol w:w="6753"/>
      </w:tblGrid>
      <w:tr w:rsidR="0044715D" w:rsidRPr="0062717F" w14:paraId="1487E799" w14:textId="77777777" w:rsidTr="004323FA">
        <w:trPr>
          <w:tblHeader/>
        </w:trPr>
        <w:tc>
          <w:tcPr>
            <w:tcW w:w="1253" w:type="pct"/>
            <w:tcBorders>
              <w:top w:val="single" w:sz="8" w:space="0" w:color="auto"/>
              <w:bottom w:val="single" w:sz="8" w:space="0" w:color="auto"/>
              <w:right w:val="single" w:sz="4" w:space="0" w:color="auto"/>
            </w:tcBorders>
            <w:shd w:val="clear" w:color="auto" w:fill="D9D9D9"/>
          </w:tcPr>
          <w:p w14:paraId="2DD00D15" w14:textId="77777777" w:rsidR="0044715D" w:rsidRPr="0062717F" w:rsidRDefault="00A84A56" w:rsidP="00F12E59">
            <w:pPr>
              <w:spacing w:before="20" w:after="20" w:line="240" w:lineRule="auto"/>
              <w:rPr>
                <w:b/>
                <w:sz w:val="20"/>
                <w:szCs w:val="20"/>
              </w:rPr>
            </w:pPr>
            <w:r w:rsidRPr="0062717F">
              <w:rPr>
                <w:b/>
                <w:sz w:val="20"/>
                <w:szCs w:val="20"/>
              </w:rPr>
              <w:t>Component</w:t>
            </w:r>
          </w:p>
        </w:tc>
        <w:tc>
          <w:tcPr>
            <w:tcW w:w="3747" w:type="pct"/>
            <w:tcBorders>
              <w:top w:val="single" w:sz="4" w:space="0" w:color="auto"/>
              <w:left w:val="single" w:sz="4" w:space="0" w:color="auto"/>
              <w:bottom w:val="single" w:sz="4" w:space="0" w:color="auto"/>
              <w:right w:val="single" w:sz="4" w:space="0" w:color="auto"/>
            </w:tcBorders>
            <w:shd w:val="clear" w:color="auto" w:fill="D9D9D9"/>
          </w:tcPr>
          <w:p w14:paraId="2192B71F" w14:textId="77777777" w:rsidR="0044715D" w:rsidRPr="0062717F" w:rsidRDefault="0044715D" w:rsidP="001E25BE">
            <w:pPr>
              <w:spacing w:before="20" w:after="20" w:line="240" w:lineRule="auto"/>
              <w:jc w:val="both"/>
              <w:rPr>
                <w:b/>
                <w:sz w:val="20"/>
                <w:szCs w:val="20"/>
              </w:rPr>
            </w:pPr>
            <w:r w:rsidRPr="0062717F">
              <w:rPr>
                <w:b/>
                <w:sz w:val="20"/>
                <w:szCs w:val="20"/>
              </w:rPr>
              <w:t>Description</w:t>
            </w:r>
          </w:p>
        </w:tc>
      </w:tr>
      <w:tr w:rsidR="0044715D" w:rsidRPr="0062717F" w14:paraId="740827C8" w14:textId="77777777" w:rsidTr="004323FA">
        <w:tc>
          <w:tcPr>
            <w:tcW w:w="1253" w:type="pct"/>
            <w:tcBorders>
              <w:top w:val="single" w:sz="8" w:space="0" w:color="auto"/>
              <w:right w:val="single" w:sz="4" w:space="0" w:color="auto"/>
            </w:tcBorders>
          </w:tcPr>
          <w:p w14:paraId="3CCC8910" w14:textId="77777777" w:rsidR="0044715D" w:rsidRPr="0062717F" w:rsidRDefault="00EC3680" w:rsidP="00EC3680">
            <w:pPr>
              <w:spacing w:before="20" w:after="20" w:line="240" w:lineRule="auto"/>
              <w:rPr>
                <w:rFonts w:cs="Arial"/>
                <w:sz w:val="20"/>
                <w:szCs w:val="20"/>
              </w:rPr>
            </w:pPr>
            <w:r w:rsidRPr="0062717F">
              <w:rPr>
                <w:rFonts w:cs="Arial"/>
                <w:sz w:val="20"/>
                <w:szCs w:val="20"/>
              </w:rPr>
              <w:t>P</w:t>
            </w:r>
            <w:r>
              <w:rPr>
                <w:rFonts w:cs="Arial"/>
                <w:sz w:val="20"/>
                <w:szCs w:val="20"/>
              </w:rPr>
              <w:t>opulation</w:t>
            </w:r>
          </w:p>
        </w:tc>
        <w:tc>
          <w:tcPr>
            <w:tcW w:w="3747" w:type="pct"/>
            <w:tcBorders>
              <w:top w:val="single" w:sz="4" w:space="0" w:color="auto"/>
              <w:left w:val="single" w:sz="4" w:space="0" w:color="auto"/>
              <w:bottom w:val="single" w:sz="4" w:space="0" w:color="auto"/>
              <w:right w:val="single" w:sz="4" w:space="0" w:color="auto"/>
            </w:tcBorders>
          </w:tcPr>
          <w:p w14:paraId="0DB2F24C" w14:textId="77777777" w:rsidR="00385891" w:rsidRPr="0062717F" w:rsidRDefault="00385891" w:rsidP="000F5D36">
            <w:pPr>
              <w:pStyle w:val="ListParagraph"/>
              <w:numPr>
                <w:ilvl w:val="0"/>
                <w:numId w:val="1"/>
              </w:numPr>
              <w:spacing w:after="0"/>
              <w:rPr>
                <w:sz w:val="20"/>
                <w:szCs w:val="20"/>
              </w:rPr>
            </w:pPr>
            <w:r w:rsidRPr="0062717F">
              <w:rPr>
                <w:sz w:val="20"/>
                <w:szCs w:val="20"/>
              </w:rPr>
              <w:t>Individuals strongly suspected of</w:t>
            </w:r>
            <w:r w:rsidR="00EC3680">
              <w:rPr>
                <w:sz w:val="20"/>
                <w:szCs w:val="20"/>
              </w:rPr>
              <w:t>,</w:t>
            </w:r>
            <w:r w:rsidRPr="0062717F">
              <w:rPr>
                <w:sz w:val="20"/>
                <w:szCs w:val="20"/>
              </w:rPr>
              <w:t xml:space="preserve"> or clinically diagnosed with</w:t>
            </w:r>
            <w:r w:rsidR="00EC3680">
              <w:rPr>
                <w:sz w:val="20"/>
                <w:szCs w:val="20"/>
              </w:rPr>
              <w:t>,</w:t>
            </w:r>
            <w:r w:rsidRPr="0062717F">
              <w:rPr>
                <w:sz w:val="20"/>
                <w:szCs w:val="20"/>
              </w:rPr>
              <w:t xml:space="preserve"> inheritable cardiac arrhythmia (</w:t>
            </w:r>
            <w:r w:rsidR="004323FA" w:rsidRPr="0062717F">
              <w:rPr>
                <w:sz w:val="20"/>
                <w:szCs w:val="20"/>
              </w:rPr>
              <w:t>I</w:t>
            </w:r>
            <w:r w:rsidRPr="0062717F">
              <w:rPr>
                <w:sz w:val="20"/>
                <w:szCs w:val="20"/>
              </w:rPr>
              <w:t>CA) syndromes</w:t>
            </w:r>
            <w:r w:rsidR="00D8573E">
              <w:rPr>
                <w:sz w:val="20"/>
                <w:szCs w:val="20"/>
                <w:vertAlign w:val="superscript"/>
              </w:rPr>
              <w:t>a</w:t>
            </w:r>
            <w:r w:rsidRPr="0062717F">
              <w:rPr>
                <w:sz w:val="20"/>
                <w:szCs w:val="20"/>
              </w:rPr>
              <w:t xml:space="preserve"> or channelopathies </w:t>
            </w:r>
          </w:p>
          <w:p w14:paraId="25060C07" w14:textId="4D9C74BA" w:rsidR="005A2102" w:rsidRPr="0062717F" w:rsidRDefault="004323FA" w:rsidP="00294659">
            <w:pPr>
              <w:pStyle w:val="ListParagraph"/>
              <w:numPr>
                <w:ilvl w:val="0"/>
                <w:numId w:val="1"/>
              </w:numPr>
              <w:spacing w:after="0"/>
              <w:rPr>
                <w:sz w:val="20"/>
                <w:szCs w:val="20"/>
              </w:rPr>
            </w:pPr>
            <w:r w:rsidRPr="0062717F">
              <w:rPr>
                <w:sz w:val="20"/>
                <w:szCs w:val="20"/>
              </w:rPr>
              <w:t>First</w:t>
            </w:r>
            <w:r w:rsidR="005F1ABD">
              <w:rPr>
                <w:sz w:val="20"/>
                <w:szCs w:val="20"/>
              </w:rPr>
              <w:t>-</w:t>
            </w:r>
            <w:r w:rsidRPr="0062717F">
              <w:rPr>
                <w:sz w:val="20"/>
                <w:szCs w:val="20"/>
              </w:rPr>
              <w:t xml:space="preserve"> </w:t>
            </w:r>
            <w:r w:rsidR="00EC3680">
              <w:rPr>
                <w:sz w:val="20"/>
                <w:szCs w:val="20"/>
              </w:rPr>
              <w:t>and second</w:t>
            </w:r>
            <w:r w:rsidR="005F1ABD">
              <w:rPr>
                <w:sz w:val="20"/>
                <w:szCs w:val="20"/>
              </w:rPr>
              <w:t>-</w:t>
            </w:r>
            <w:r w:rsidR="00385891" w:rsidRPr="0062717F">
              <w:rPr>
                <w:sz w:val="20"/>
                <w:szCs w:val="20"/>
              </w:rPr>
              <w:t>degree family member</w:t>
            </w:r>
            <w:r w:rsidR="00EC3680">
              <w:rPr>
                <w:sz w:val="20"/>
                <w:szCs w:val="20"/>
              </w:rPr>
              <w:t>s</w:t>
            </w:r>
            <w:r w:rsidR="00385891" w:rsidRPr="0062717F">
              <w:rPr>
                <w:sz w:val="20"/>
                <w:szCs w:val="20"/>
              </w:rPr>
              <w:t xml:space="preserve"> of an index case with a pathogenic </w:t>
            </w:r>
            <w:r w:rsidRPr="0062717F">
              <w:rPr>
                <w:sz w:val="20"/>
                <w:szCs w:val="20"/>
              </w:rPr>
              <w:t>I</w:t>
            </w:r>
            <w:r w:rsidR="00421F29" w:rsidRPr="0062717F">
              <w:rPr>
                <w:sz w:val="20"/>
                <w:szCs w:val="20"/>
              </w:rPr>
              <w:t>CA</w:t>
            </w:r>
            <w:r w:rsidR="00385891" w:rsidRPr="0062717F">
              <w:rPr>
                <w:sz w:val="20"/>
                <w:szCs w:val="20"/>
              </w:rPr>
              <w:t xml:space="preserve"> </w:t>
            </w:r>
            <w:r w:rsidR="002E63AA">
              <w:rPr>
                <w:sz w:val="20"/>
                <w:szCs w:val="20"/>
              </w:rPr>
              <w:t>variant</w:t>
            </w:r>
          </w:p>
        </w:tc>
      </w:tr>
      <w:tr w:rsidR="00A84A56" w:rsidRPr="0062717F" w14:paraId="4A28BF7A" w14:textId="77777777" w:rsidTr="004323FA">
        <w:tc>
          <w:tcPr>
            <w:tcW w:w="1253" w:type="pct"/>
            <w:tcBorders>
              <w:top w:val="single" w:sz="8" w:space="0" w:color="auto"/>
              <w:right w:val="single" w:sz="4" w:space="0" w:color="auto"/>
            </w:tcBorders>
          </w:tcPr>
          <w:p w14:paraId="77EB092E" w14:textId="77777777" w:rsidR="00A84A56" w:rsidRPr="0062717F" w:rsidRDefault="00F12E59" w:rsidP="00F12E59">
            <w:pPr>
              <w:spacing w:before="20" w:after="20" w:line="240" w:lineRule="auto"/>
              <w:rPr>
                <w:rFonts w:cs="Arial"/>
                <w:sz w:val="20"/>
                <w:szCs w:val="20"/>
              </w:rPr>
            </w:pPr>
            <w:r w:rsidRPr="0062717F">
              <w:rPr>
                <w:rFonts w:cs="Arial"/>
                <w:sz w:val="20"/>
                <w:szCs w:val="20"/>
              </w:rPr>
              <w:t>Prior tests</w:t>
            </w:r>
          </w:p>
        </w:tc>
        <w:tc>
          <w:tcPr>
            <w:tcW w:w="3747" w:type="pct"/>
            <w:tcBorders>
              <w:top w:val="single" w:sz="4" w:space="0" w:color="auto"/>
              <w:left w:val="single" w:sz="4" w:space="0" w:color="auto"/>
              <w:bottom w:val="single" w:sz="4" w:space="0" w:color="auto"/>
              <w:right w:val="single" w:sz="4" w:space="0" w:color="auto"/>
            </w:tcBorders>
          </w:tcPr>
          <w:p w14:paraId="0ECC2EB6" w14:textId="77777777" w:rsidR="00A84A56" w:rsidRPr="0062717F" w:rsidRDefault="00421F29" w:rsidP="00F12E59">
            <w:pPr>
              <w:rPr>
                <w:rFonts w:cs="Arial"/>
                <w:sz w:val="20"/>
                <w:szCs w:val="20"/>
                <w:u w:val="dotted"/>
              </w:rPr>
            </w:pPr>
            <w:r w:rsidRPr="0062717F">
              <w:rPr>
                <w:sz w:val="20"/>
                <w:szCs w:val="20"/>
              </w:rPr>
              <w:t>Clinical assessment</w:t>
            </w:r>
            <w:r w:rsidR="00577CB7" w:rsidRPr="0062717F">
              <w:rPr>
                <w:sz w:val="20"/>
                <w:szCs w:val="20"/>
              </w:rPr>
              <w:t>, family history</w:t>
            </w:r>
            <w:r w:rsidRPr="0062717F">
              <w:rPr>
                <w:sz w:val="20"/>
                <w:szCs w:val="20"/>
              </w:rPr>
              <w:t xml:space="preserve"> and </w:t>
            </w:r>
            <w:r w:rsidR="00577CB7" w:rsidRPr="0062717F">
              <w:rPr>
                <w:sz w:val="20"/>
                <w:szCs w:val="20"/>
              </w:rPr>
              <w:t>electrocardiogram (ECG)</w:t>
            </w:r>
          </w:p>
        </w:tc>
      </w:tr>
      <w:tr w:rsidR="00A84A56" w:rsidRPr="0062717F" w14:paraId="06642C06" w14:textId="77777777" w:rsidTr="004323FA">
        <w:tc>
          <w:tcPr>
            <w:tcW w:w="1253" w:type="pct"/>
            <w:tcBorders>
              <w:right w:val="single" w:sz="4" w:space="0" w:color="auto"/>
            </w:tcBorders>
          </w:tcPr>
          <w:p w14:paraId="1846907A" w14:textId="77777777" w:rsidR="00A84A56" w:rsidRPr="0062717F" w:rsidRDefault="00A84A56" w:rsidP="00F12E59">
            <w:pPr>
              <w:spacing w:before="20" w:after="20" w:line="240" w:lineRule="auto"/>
              <w:rPr>
                <w:rFonts w:cs="Arial"/>
                <w:sz w:val="20"/>
                <w:szCs w:val="20"/>
              </w:rPr>
            </w:pPr>
            <w:r w:rsidRPr="0062717F">
              <w:rPr>
                <w:rFonts w:cs="Arial"/>
                <w:sz w:val="20"/>
                <w:szCs w:val="20"/>
              </w:rPr>
              <w:t>Intervention</w:t>
            </w:r>
          </w:p>
        </w:tc>
        <w:tc>
          <w:tcPr>
            <w:tcW w:w="3747" w:type="pct"/>
            <w:tcBorders>
              <w:top w:val="single" w:sz="4" w:space="0" w:color="auto"/>
              <w:left w:val="single" w:sz="4" w:space="0" w:color="auto"/>
              <w:bottom w:val="single" w:sz="4" w:space="0" w:color="auto"/>
              <w:right w:val="single" w:sz="4" w:space="0" w:color="auto"/>
            </w:tcBorders>
          </w:tcPr>
          <w:p w14:paraId="66215409" w14:textId="77777777" w:rsidR="00F558C5" w:rsidRPr="0062717F" w:rsidRDefault="00F558C5" w:rsidP="000F5D36">
            <w:pPr>
              <w:pStyle w:val="ListParagraph"/>
              <w:numPr>
                <w:ilvl w:val="0"/>
                <w:numId w:val="2"/>
              </w:numPr>
              <w:spacing w:after="120"/>
              <w:rPr>
                <w:sz w:val="20"/>
                <w:szCs w:val="20"/>
              </w:rPr>
            </w:pPr>
            <w:r w:rsidRPr="0062717F">
              <w:rPr>
                <w:sz w:val="20"/>
                <w:szCs w:val="20"/>
              </w:rPr>
              <w:t xml:space="preserve">Characterisation of germline gene variants associated with </w:t>
            </w:r>
            <w:r w:rsidR="004323FA" w:rsidRPr="0062717F">
              <w:rPr>
                <w:sz w:val="20"/>
                <w:szCs w:val="20"/>
              </w:rPr>
              <w:t>IC</w:t>
            </w:r>
            <w:r w:rsidRPr="0062717F">
              <w:rPr>
                <w:sz w:val="20"/>
                <w:szCs w:val="20"/>
              </w:rPr>
              <w:t>A (</w:t>
            </w:r>
            <w:r w:rsidRPr="0062717F">
              <w:rPr>
                <w:rStyle w:val="Emphasis"/>
                <w:sz w:val="20"/>
                <w:szCs w:val="20"/>
              </w:rPr>
              <w:t>KCNQ1, KCNH2, SCN5A, KCNE1, KCNE2, KCNJ2, CACNA1C, RYR2, CASQ2 CAV3, SCN4B, AKAP9, SNTA1, KCNJ5, ALG10, CALM1, CALM2, ANK2, TECRL</w:t>
            </w:r>
            <w:r w:rsidRPr="0062717F">
              <w:rPr>
                <w:rStyle w:val="Emphasis"/>
                <w:i w:val="0"/>
                <w:sz w:val="20"/>
                <w:szCs w:val="20"/>
              </w:rPr>
              <w:t xml:space="preserve"> and</w:t>
            </w:r>
            <w:r w:rsidRPr="0062717F">
              <w:rPr>
                <w:rStyle w:val="Emphasis"/>
                <w:sz w:val="20"/>
                <w:szCs w:val="20"/>
              </w:rPr>
              <w:t xml:space="preserve"> TRDN</w:t>
            </w:r>
            <w:r w:rsidRPr="0062717F">
              <w:rPr>
                <w:sz w:val="20"/>
                <w:szCs w:val="20"/>
              </w:rPr>
              <w:t xml:space="preserve"> genes) (in population 1)</w:t>
            </w:r>
          </w:p>
          <w:p w14:paraId="27A1D48F" w14:textId="77777777" w:rsidR="00A84A56" w:rsidRPr="0062717F" w:rsidRDefault="00F558C5" w:rsidP="000F5D36">
            <w:pPr>
              <w:pStyle w:val="ListParagraph"/>
              <w:numPr>
                <w:ilvl w:val="0"/>
                <w:numId w:val="2"/>
              </w:numPr>
              <w:spacing w:after="120"/>
              <w:rPr>
                <w:sz w:val="20"/>
                <w:szCs w:val="20"/>
              </w:rPr>
            </w:pPr>
            <w:r w:rsidRPr="0062717F">
              <w:rPr>
                <w:sz w:val="20"/>
                <w:szCs w:val="20"/>
              </w:rPr>
              <w:t>Testing for a specific (known) familial</w:t>
            </w:r>
            <w:r w:rsidR="00294659">
              <w:rPr>
                <w:sz w:val="20"/>
                <w:szCs w:val="20"/>
              </w:rPr>
              <w:t xml:space="preserve"> pathological</w:t>
            </w:r>
            <w:r w:rsidRPr="0062717F">
              <w:rPr>
                <w:sz w:val="20"/>
                <w:szCs w:val="20"/>
              </w:rPr>
              <w:t xml:space="preserve"> </w:t>
            </w:r>
            <w:r w:rsidR="002E63AA">
              <w:rPr>
                <w:sz w:val="20"/>
                <w:szCs w:val="20"/>
              </w:rPr>
              <w:t>variant</w:t>
            </w:r>
            <w:r w:rsidRPr="0062717F">
              <w:rPr>
                <w:sz w:val="20"/>
                <w:szCs w:val="20"/>
              </w:rPr>
              <w:t xml:space="preserve"> for </w:t>
            </w:r>
            <w:r w:rsidR="004323FA" w:rsidRPr="0062717F">
              <w:rPr>
                <w:sz w:val="20"/>
                <w:szCs w:val="20"/>
              </w:rPr>
              <w:t>I</w:t>
            </w:r>
            <w:r w:rsidRPr="0062717F">
              <w:rPr>
                <w:sz w:val="20"/>
                <w:szCs w:val="20"/>
              </w:rPr>
              <w:t>CA (in population 2)</w:t>
            </w:r>
          </w:p>
        </w:tc>
      </w:tr>
      <w:tr w:rsidR="00A84A56" w:rsidRPr="0062717F" w14:paraId="4A71B092" w14:textId="77777777" w:rsidTr="004323FA">
        <w:tc>
          <w:tcPr>
            <w:tcW w:w="1253" w:type="pct"/>
            <w:tcBorders>
              <w:right w:val="single" w:sz="4" w:space="0" w:color="auto"/>
            </w:tcBorders>
          </w:tcPr>
          <w:p w14:paraId="4BF98CE3" w14:textId="77777777" w:rsidR="00A84A56" w:rsidRPr="0062717F" w:rsidRDefault="00A84A56" w:rsidP="00F12E59">
            <w:pPr>
              <w:spacing w:before="20" w:after="20" w:line="240" w:lineRule="auto"/>
              <w:rPr>
                <w:rFonts w:cs="Arial"/>
                <w:sz w:val="20"/>
                <w:szCs w:val="20"/>
              </w:rPr>
            </w:pPr>
            <w:r w:rsidRPr="0062717F">
              <w:rPr>
                <w:rFonts w:cs="Arial"/>
                <w:sz w:val="20"/>
                <w:szCs w:val="20"/>
              </w:rPr>
              <w:t>Comparator</w:t>
            </w:r>
          </w:p>
        </w:tc>
        <w:tc>
          <w:tcPr>
            <w:tcW w:w="3747" w:type="pct"/>
            <w:tcBorders>
              <w:top w:val="single" w:sz="4" w:space="0" w:color="auto"/>
              <w:left w:val="single" w:sz="4" w:space="0" w:color="auto"/>
              <w:bottom w:val="single" w:sz="4" w:space="0" w:color="auto"/>
              <w:right w:val="single" w:sz="4" w:space="0" w:color="auto"/>
            </w:tcBorders>
          </w:tcPr>
          <w:p w14:paraId="3F9ECED6" w14:textId="77777777" w:rsidR="00577CB7" w:rsidRPr="0062717F" w:rsidRDefault="00577CB7" w:rsidP="00577CB7">
            <w:pPr>
              <w:rPr>
                <w:sz w:val="20"/>
                <w:szCs w:val="20"/>
              </w:rPr>
            </w:pPr>
            <w:r w:rsidRPr="0062717F">
              <w:rPr>
                <w:sz w:val="20"/>
                <w:szCs w:val="20"/>
              </w:rPr>
              <w:t>Usual standard of care, without genetic testing.</w:t>
            </w:r>
          </w:p>
        </w:tc>
      </w:tr>
      <w:tr w:rsidR="00577CB7" w:rsidRPr="0062717F" w14:paraId="46C64D7B" w14:textId="77777777" w:rsidTr="004323FA">
        <w:tc>
          <w:tcPr>
            <w:tcW w:w="1253" w:type="pct"/>
            <w:tcBorders>
              <w:right w:val="single" w:sz="4" w:space="0" w:color="auto"/>
            </w:tcBorders>
          </w:tcPr>
          <w:p w14:paraId="068FC029" w14:textId="77777777" w:rsidR="00577CB7" w:rsidRPr="0062717F" w:rsidRDefault="00577CB7" w:rsidP="00577CB7">
            <w:pPr>
              <w:spacing w:before="20" w:after="20" w:line="240" w:lineRule="auto"/>
              <w:rPr>
                <w:rFonts w:cs="Arial"/>
                <w:sz w:val="20"/>
                <w:szCs w:val="20"/>
              </w:rPr>
            </w:pPr>
            <w:r w:rsidRPr="0062717F">
              <w:rPr>
                <w:rFonts w:cs="Arial"/>
                <w:sz w:val="20"/>
                <w:szCs w:val="20"/>
              </w:rPr>
              <w:t>Reference standard (for analytical validity)</w:t>
            </w:r>
          </w:p>
        </w:tc>
        <w:tc>
          <w:tcPr>
            <w:tcW w:w="3747" w:type="pct"/>
            <w:tcBorders>
              <w:top w:val="single" w:sz="4" w:space="0" w:color="auto"/>
              <w:left w:val="single" w:sz="4" w:space="0" w:color="auto"/>
              <w:bottom w:val="single" w:sz="4" w:space="0" w:color="auto"/>
              <w:right w:val="single" w:sz="4" w:space="0" w:color="auto"/>
            </w:tcBorders>
          </w:tcPr>
          <w:p w14:paraId="53CBA6AE" w14:textId="77777777" w:rsidR="00577CB7" w:rsidRPr="0062717F" w:rsidRDefault="00577CB7" w:rsidP="00577CB7">
            <w:pPr>
              <w:rPr>
                <w:sz w:val="20"/>
                <w:szCs w:val="20"/>
              </w:rPr>
            </w:pPr>
            <w:r w:rsidRPr="0062717F">
              <w:rPr>
                <w:sz w:val="20"/>
                <w:szCs w:val="20"/>
              </w:rPr>
              <w:t>Sanger sequencing</w:t>
            </w:r>
          </w:p>
        </w:tc>
      </w:tr>
      <w:tr w:rsidR="00A84A56" w:rsidRPr="0062717F" w14:paraId="59BA0B6E" w14:textId="77777777" w:rsidTr="004323FA">
        <w:tc>
          <w:tcPr>
            <w:tcW w:w="1253" w:type="pct"/>
            <w:tcBorders>
              <w:right w:val="single" w:sz="4" w:space="0" w:color="auto"/>
            </w:tcBorders>
          </w:tcPr>
          <w:p w14:paraId="40975395" w14:textId="77777777" w:rsidR="00A84A56" w:rsidRPr="0062717F" w:rsidRDefault="00A84A56" w:rsidP="00F12E59">
            <w:pPr>
              <w:spacing w:before="20" w:after="20" w:line="240" w:lineRule="auto"/>
              <w:rPr>
                <w:rFonts w:cs="Arial"/>
                <w:sz w:val="20"/>
                <w:szCs w:val="20"/>
              </w:rPr>
            </w:pPr>
            <w:r w:rsidRPr="0062717F">
              <w:rPr>
                <w:rFonts w:cs="Arial"/>
                <w:sz w:val="20"/>
                <w:szCs w:val="20"/>
              </w:rPr>
              <w:t>Outcomes</w:t>
            </w:r>
          </w:p>
        </w:tc>
        <w:tc>
          <w:tcPr>
            <w:tcW w:w="3747" w:type="pct"/>
            <w:tcBorders>
              <w:top w:val="single" w:sz="4" w:space="0" w:color="auto"/>
              <w:left w:val="single" w:sz="4" w:space="0" w:color="auto"/>
              <w:bottom w:val="single" w:sz="4" w:space="0" w:color="auto"/>
              <w:right w:val="single" w:sz="4" w:space="0" w:color="auto"/>
            </w:tcBorders>
          </w:tcPr>
          <w:p w14:paraId="086E4430" w14:textId="77777777" w:rsidR="00577CB7" w:rsidRPr="0062717F" w:rsidRDefault="00577CB7" w:rsidP="00577CB7">
            <w:pPr>
              <w:spacing w:after="0"/>
              <w:rPr>
                <w:b/>
                <w:sz w:val="20"/>
                <w:szCs w:val="20"/>
                <w:u w:val="single"/>
              </w:rPr>
            </w:pPr>
            <w:r w:rsidRPr="0062717F">
              <w:rPr>
                <w:b/>
                <w:sz w:val="20"/>
                <w:szCs w:val="20"/>
                <w:u w:val="single"/>
              </w:rPr>
              <w:t>Patient relevant outcomes</w:t>
            </w:r>
          </w:p>
          <w:p w14:paraId="093A9CBD" w14:textId="77777777" w:rsidR="00577CB7" w:rsidRPr="0062717F" w:rsidRDefault="00577CB7" w:rsidP="00577CB7">
            <w:pPr>
              <w:spacing w:after="0"/>
              <w:rPr>
                <w:i/>
                <w:sz w:val="20"/>
                <w:szCs w:val="20"/>
              </w:rPr>
            </w:pPr>
            <w:r w:rsidRPr="0062717F">
              <w:rPr>
                <w:i/>
                <w:sz w:val="20"/>
                <w:szCs w:val="20"/>
              </w:rPr>
              <w:t>Direct safety and effectiveness:</w:t>
            </w:r>
          </w:p>
          <w:p w14:paraId="289BB416" w14:textId="77777777" w:rsidR="00577CB7" w:rsidRPr="0062717F" w:rsidRDefault="00577CB7" w:rsidP="000F5D36">
            <w:pPr>
              <w:pStyle w:val="ListParagraph"/>
              <w:numPr>
                <w:ilvl w:val="0"/>
                <w:numId w:val="3"/>
              </w:numPr>
              <w:spacing w:after="0"/>
              <w:rPr>
                <w:b/>
                <w:sz w:val="20"/>
                <w:szCs w:val="20"/>
              </w:rPr>
            </w:pPr>
            <w:r w:rsidRPr="0062717F">
              <w:rPr>
                <w:b/>
                <w:sz w:val="20"/>
                <w:szCs w:val="20"/>
              </w:rPr>
              <w:t xml:space="preserve">Safety: </w:t>
            </w:r>
            <w:r w:rsidRPr="0062717F">
              <w:rPr>
                <w:sz w:val="20"/>
                <w:szCs w:val="20"/>
              </w:rPr>
              <w:t>physical and/or psychological harms from testing or no testing, adverse events from testing</w:t>
            </w:r>
            <w:r w:rsidR="00360EE0" w:rsidRPr="0062717F">
              <w:rPr>
                <w:sz w:val="20"/>
                <w:szCs w:val="20"/>
              </w:rPr>
              <w:t xml:space="preserve"> and consequences of true or false test results.</w:t>
            </w:r>
          </w:p>
          <w:p w14:paraId="78587705" w14:textId="112C4F4A" w:rsidR="00577CB7" w:rsidRPr="0062717F" w:rsidRDefault="00577CB7" w:rsidP="000F5D36">
            <w:pPr>
              <w:pStyle w:val="ListParagraph"/>
              <w:numPr>
                <w:ilvl w:val="0"/>
                <w:numId w:val="3"/>
              </w:numPr>
              <w:spacing w:after="0"/>
              <w:rPr>
                <w:b/>
                <w:sz w:val="20"/>
                <w:szCs w:val="20"/>
              </w:rPr>
            </w:pPr>
            <w:r w:rsidRPr="0062717F">
              <w:rPr>
                <w:b/>
                <w:sz w:val="20"/>
                <w:szCs w:val="20"/>
              </w:rPr>
              <w:t>Effectiveness (primary outcomes):</w:t>
            </w:r>
            <w:r w:rsidRPr="0062717F">
              <w:rPr>
                <w:sz w:val="20"/>
                <w:szCs w:val="20"/>
              </w:rPr>
              <w:t xml:space="preserve"> </w:t>
            </w:r>
            <w:r w:rsidR="00090C71" w:rsidRPr="0062717F">
              <w:rPr>
                <w:sz w:val="20"/>
                <w:szCs w:val="20"/>
              </w:rPr>
              <w:t xml:space="preserve">variants identified, cardiac events </w:t>
            </w:r>
            <w:r w:rsidR="00360EE0" w:rsidRPr="0062717F">
              <w:rPr>
                <w:sz w:val="20"/>
                <w:szCs w:val="20"/>
              </w:rPr>
              <w:t xml:space="preserve">such as </w:t>
            </w:r>
            <w:r w:rsidR="005A7EB3">
              <w:rPr>
                <w:sz w:val="20"/>
                <w:szCs w:val="20"/>
              </w:rPr>
              <w:t>cardiac arrest</w:t>
            </w:r>
            <w:r w:rsidR="00360EE0" w:rsidRPr="0062717F">
              <w:rPr>
                <w:sz w:val="20"/>
                <w:szCs w:val="20"/>
              </w:rPr>
              <w:t xml:space="preserve">, </w:t>
            </w:r>
            <w:r w:rsidR="005A7EB3">
              <w:rPr>
                <w:sz w:val="20"/>
                <w:szCs w:val="20"/>
              </w:rPr>
              <w:t>sudden cardiac death</w:t>
            </w:r>
            <w:r w:rsidR="00360EE0" w:rsidRPr="0062717F">
              <w:rPr>
                <w:sz w:val="20"/>
                <w:szCs w:val="20"/>
              </w:rPr>
              <w:t xml:space="preserve"> or</w:t>
            </w:r>
            <w:r w:rsidR="00090C71" w:rsidRPr="0062717F">
              <w:rPr>
                <w:sz w:val="20"/>
                <w:szCs w:val="20"/>
              </w:rPr>
              <w:t xml:space="preserve"> syncope avoided and quality of life years (QALYs) gained.</w:t>
            </w:r>
          </w:p>
          <w:p w14:paraId="74DB0282" w14:textId="77777777" w:rsidR="00577CB7" w:rsidRPr="0062717F" w:rsidRDefault="00EC3680" w:rsidP="00577CB7">
            <w:pPr>
              <w:spacing w:after="0"/>
              <w:rPr>
                <w:i/>
                <w:sz w:val="20"/>
                <w:szCs w:val="20"/>
              </w:rPr>
            </w:pPr>
            <w:r>
              <w:rPr>
                <w:i/>
                <w:sz w:val="20"/>
                <w:szCs w:val="20"/>
              </w:rPr>
              <w:t>Linked</w:t>
            </w:r>
            <w:r w:rsidR="00577CB7" w:rsidRPr="0062717F">
              <w:rPr>
                <w:i/>
                <w:sz w:val="20"/>
                <w:szCs w:val="20"/>
              </w:rPr>
              <w:t xml:space="preserve"> evidence:</w:t>
            </w:r>
          </w:p>
          <w:p w14:paraId="10FC33A2" w14:textId="77777777" w:rsidR="00577CB7" w:rsidRPr="0062717F" w:rsidRDefault="00577CB7" w:rsidP="000F5D36">
            <w:pPr>
              <w:pStyle w:val="ListParagraph"/>
              <w:numPr>
                <w:ilvl w:val="0"/>
                <w:numId w:val="4"/>
              </w:numPr>
              <w:spacing w:after="0"/>
              <w:rPr>
                <w:sz w:val="20"/>
                <w:szCs w:val="20"/>
                <w:u w:val="single"/>
              </w:rPr>
            </w:pPr>
            <w:r w:rsidRPr="0062717F">
              <w:rPr>
                <w:b/>
                <w:sz w:val="20"/>
                <w:szCs w:val="20"/>
              </w:rPr>
              <w:t xml:space="preserve">Analytical validity: </w:t>
            </w:r>
            <w:r w:rsidRPr="0062717F">
              <w:rPr>
                <w:sz w:val="20"/>
                <w:szCs w:val="20"/>
              </w:rPr>
              <w:t>test failure rate, sensitivity, specificity, concordance, unsatisfactory or uninterpretable results, diagnostic yield</w:t>
            </w:r>
          </w:p>
          <w:p w14:paraId="365591D0" w14:textId="77777777" w:rsidR="00577CB7" w:rsidRPr="0062717F" w:rsidRDefault="00577CB7" w:rsidP="000F5D36">
            <w:pPr>
              <w:pStyle w:val="ListParagraph"/>
              <w:numPr>
                <w:ilvl w:val="0"/>
                <w:numId w:val="4"/>
              </w:numPr>
              <w:spacing w:after="0"/>
              <w:rPr>
                <w:sz w:val="20"/>
                <w:szCs w:val="20"/>
                <w:u w:val="single"/>
              </w:rPr>
            </w:pPr>
            <w:r w:rsidRPr="0062717F">
              <w:rPr>
                <w:b/>
                <w:sz w:val="20"/>
                <w:szCs w:val="20"/>
              </w:rPr>
              <w:t>Clinical validity:</w:t>
            </w:r>
            <w:r w:rsidR="00294659">
              <w:rPr>
                <w:b/>
                <w:sz w:val="20"/>
                <w:szCs w:val="20"/>
              </w:rPr>
              <w:t xml:space="preserve"> </w:t>
            </w:r>
            <w:r w:rsidR="00294659" w:rsidRPr="00294659">
              <w:rPr>
                <w:sz w:val="20"/>
                <w:szCs w:val="20"/>
              </w:rPr>
              <w:t>diagnostic,</w:t>
            </w:r>
            <w:r w:rsidRPr="0062717F">
              <w:rPr>
                <w:sz w:val="20"/>
                <w:szCs w:val="20"/>
              </w:rPr>
              <w:t xml:space="preserve"> predictive or prognostic value</w:t>
            </w:r>
          </w:p>
          <w:p w14:paraId="0BC7A8BD" w14:textId="77777777" w:rsidR="00577CB7" w:rsidRPr="0062717F" w:rsidRDefault="00577CB7" w:rsidP="000F5D36">
            <w:pPr>
              <w:pStyle w:val="ListParagraph"/>
              <w:numPr>
                <w:ilvl w:val="0"/>
                <w:numId w:val="4"/>
              </w:numPr>
              <w:spacing w:after="0"/>
              <w:rPr>
                <w:sz w:val="20"/>
                <w:szCs w:val="20"/>
                <w:u w:val="single"/>
              </w:rPr>
            </w:pPr>
            <w:r w:rsidRPr="0062717F">
              <w:rPr>
                <w:b/>
                <w:sz w:val="20"/>
                <w:szCs w:val="20"/>
              </w:rPr>
              <w:t>Therapeutic efficacy:</w:t>
            </w:r>
            <w:r w:rsidRPr="0062717F">
              <w:rPr>
                <w:sz w:val="20"/>
                <w:szCs w:val="20"/>
              </w:rPr>
              <w:t xml:space="preserve"> change in patient management</w:t>
            </w:r>
            <w:r w:rsidR="00294659">
              <w:rPr>
                <w:sz w:val="20"/>
                <w:szCs w:val="20"/>
              </w:rPr>
              <w:t xml:space="preserve"> (e.g. commencement of appropriate</w:t>
            </w:r>
            <w:r w:rsidR="00801872">
              <w:rPr>
                <w:sz w:val="20"/>
                <w:szCs w:val="20"/>
              </w:rPr>
              <w:t xml:space="preserve"> medical</w:t>
            </w:r>
            <w:r w:rsidR="00294659">
              <w:rPr>
                <w:sz w:val="20"/>
                <w:szCs w:val="20"/>
              </w:rPr>
              <w:t xml:space="preserve"> therapy, cessation of harmful </w:t>
            </w:r>
            <w:r w:rsidR="00801872">
              <w:rPr>
                <w:sz w:val="20"/>
                <w:szCs w:val="20"/>
              </w:rPr>
              <w:t xml:space="preserve"> medical </w:t>
            </w:r>
            <w:r w:rsidR="00294659">
              <w:rPr>
                <w:sz w:val="20"/>
                <w:szCs w:val="20"/>
              </w:rPr>
              <w:t>therapy</w:t>
            </w:r>
            <w:r w:rsidR="00801872">
              <w:rPr>
                <w:sz w:val="20"/>
                <w:szCs w:val="20"/>
              </w:rPr>
              <w:t>, identification of patients requiring an implantable defibrillator, avoidance of surgical intervention</w:t>
            </w:r>
            <w:r w:rsidR="00294659">
              <w:rPr>
                <w:sz w:val="20"/>
                <w:szCs w:val="20"/>
              </w:rPr>
              <w:t>)</w:t>
            </w:r>
            <w:r w:rsidRPr="0062717F">
              <w:rPr>
                <w:sz w:val="20"/>
                <w:szCs w:val="20"/>
              </w:rPr>
              <w:t xml:space="preserve">, change in </w:t>
            </w:r>
            <w:r w:rsidR="00F63217">
              <w:rPr>
                <w:sz w:val="20"/>
                <w:szCs w:val="20"/>
              </w:rPr>
              <w:t xml:space="preserve">surveillance, ICA </w:t>
            </w:r>
            <w:r w:rsidRPr="0062717F">
              <w:rPr>
                <w:sz w:val="20"/>
                <w:szCs w:val="20"/>
              </w:rPr>
              <w:t>detection and treatment of family members</w:t>
            </w:r>
          </w:p>
          <w:p w14:paraId="05A11BC7" w14:textId="77777777" w:rsidR="00577CB7" w:rsidRPr="0062717F" w:rsidRDefault="00577CB7" w:rsidP="000F5D36">
            <w:pPr>
              <w:pStyle w:val="ListParagraph"/>
              <w:numPr>
                <w:ilvl w:val="0"/>
                <w:numId w:val="4"/>
              </w:numPr>
              <w:spacing w:after="0"/>
              <w:rPr>
                <w:sz w:val="20"/>
                <w:szCs w:val="20"/>
                <w:u w:val="single"/>
              </w:rPr>
            </w:pPr>
            <w:r w:rsidRPr="0062717F">
              <w:rPr>
                <w:b/>
                <w:sz w:val="20"/>
                <w:szCs w:val="20"/>
              </w:rPr>
              <w:t>Therapeutic effectiveness:</w:t>
            </w:r>
            <w:r w:rsidRPr="0062717F">
              <w:rPr>
                <w:sz w:val="20"/>
                <w:szCs w:val="20"/>
              </w:rPr>
              <w:t xml:space="preserve"> effect of change in management (e.g.</w:t>
            </w:r>
            <w:r w:rsidR="00090C71" w:rsidRPr="0062717F">
              <w:rPr>
                <w:sz w:val="20"/>
                <w:szCs w:val="20"/>
              </w:rPr>
              <w:t xml:space="preserve"> </w:t>
            </w:r>
            <w:r w:rsidRPr="0062717F">
              <w:rPr>
                <w:sz w:val="20"/>
                <w:szCs w:val="20"/>
              </w:rPr>
              <w:t xml:space="preserve">reduction in </w:t>
            </w:r>
            <w:r w:rsidR="00090C71" w:rsidRPr="0062717F">
              <w:rPr>
                <w:sz w:val="20"/>
                <w:szCs w:val="20"/>
              </w:rPr>
              <w:t>cardiac events (ACA or SCD, syncope) and mortality</w:t>
            </w:r>
            <w:r w:rsidRPr="0062717F">
              <w:rPr>
                <w:sz w:val="20"/>
                <w:szCs w:val="20"/>
              </w:rPr>
              <w:t xml:space="preserve">, reduced </w:t>
            </w:r>
            <w:r w:rsidR="00090C71" w:rsidRPr="0062717F">
              <w:rPr>
                <w:sz w:val="20"/>
                <w:szCs w:val="20"/>
              </w:rPr>
              <w:t>clinical surveillance and associated testing such as ECG and exercise stress tests in asymptomatic family members of proband</w:t>
            </w:r>
            <w:r w:rsidRPr="0062717F">
              <w:rPr>
                <w:sz w:val="20"/>
                <w:szCs w:val="20"/>
              </w:rPr>
              <w:t>, improved quality of life, improved psychological health)</w:t>
            </w:r>
          </w:p>
          <w:p w14:paraId="10B34EDA" w14:textId="77777777" w:rsidR="00577CB7" w:rsidRPr="0062717F" w:rsidRDefault="00577CB7" w:rsidP="00577CB7">
            <w:pPr>
              <w:spacing w:after="0"/>
              <w:rPr>
                <w:b/>
                <w:sz w:val="20"/>
                <w:szCs w:val="20"/>
                <w:u w:val="single"/>
              </w:rPr>
            </w:pPr>
            <w:r w:rsidRPr="0062717F">
              <w:rPr>
                <w:b/>
                <w:sz w:val="20"/>
                <w:szCs w:val="20"/>
                <w:u w:val="single"/>
              </w:rPr>
              <w:t>Healthcare system outcomes</w:t>
            </w:r>
          </w:p>
          <w:p w14:paraId="49E4C574" w14:textId="77777777" w:rsidR="00577CB7" w:rsidRPr="0062717F" w:rsidRDefault="00577CB7" w:rsidP="000F5D36">
            <w:pPr>
              <w:pStyle w:val="ListParagraph"/>
              <w:numPr>
                <w:ilvl w:val="0"/>
                <w:numId w:val="5"/>
              </w:numPr>
              <w:spacing w:after="0"/>
              <w:rPr>
                <w:sz w:val="20"/>
                <w:szCs w:val="20"/>
              </w:rPr>
            </w:pPr>
            <w:r w:rsidRPr="0062717F">
              <w:rPr>
                <w:sz w:val="20"/>
                <w:szCs w:val="20"/>
              </w:rPr>
              <w:t xml:space="preserve">Cost, cost-effectiveness </w:t>
            </w:r>
          </w:p>
          <w:p w14:paraId="6877DF2F" w14:textId="77777777" w:rsidR="00A84A56" w:rsidRPr="0062717F" w:rsidRDefault="00577CB7" w:rsidP="000F5D36">
            <w:pPr>
              <w:pStyle w:val="ListParagraph"/>
              <w:numPr>
                <w:ilvl w:val="0"/>
                <w:numId w:val="5"/>
              </w:numPr>
              <w:spacing w:after="0"/>
              <w:rPr>
                <w:sz w:val="20"/>
                <w:szCs w:val="20"/>
              </w:rPr>
            </w:pPr>
            <w:r w:rsidRPr="0062717F">
              <w:rPr>
                <w:sz w:val="20"/>
                <w:szCs w:val="20"/>
              </w:rPr>
              <w:t>Financial implications (financial impact, overall healthcare costs, etc.)</w:t>
            </w:r>
          </w:p>
        </w:tc>
      </w:tr>
    </w:tbl>
    <w:p w14:paraId="51555061" w14:textId="77777777" w:rsidR="002A4909" w:rsidRDefault="00D8573E" w:rsidP="00BF6375">
      <w:pPr>
        <w:spacing w:after="0"/>
        <w:rPr>
          <w:rFonts w:ascii="Arial Narrow" w:hAnsi="Arial Narrow"/>
          <w:sz w:val="18"/>
          <w:szCs w:val="18"/>
        </w:rPr>
      </w:pPr>
      <w:r w:rsidRPr="00D8573E">
        <w:rPr>
          <w:rFonts w:ascii="Arial Narrow" w:hAnsi="Arial Narrow"/>
          <w:sz w:val="18"/>
          <w:szCs w:val="18"/>
          <w:vertAlign w:val="superscript"/>
        </w:rPr>
        <w:t>a</w:t>
      </w:r>
      <w:r>
        <w:rPr>
          <w:rFonts w:ascii="Arial Narrow" w:hAnsi="Arial Narrow"/>
          <w:sz w:val="18"/>
          <w:szCs w:val="18"/>
        </w:rPr>
        <w:t xml:space="preserve"> </w:t>
      </w:r>
      <w:r w:rsidR="00421F29" w:rsidRPr="00D8573E">
        <w:rPr>
          <w:rFonts w:ascii="Arial Narrow" w:hAnsi="Arial Narrow"/>
          <w:sz w:val="18"/>
          <w:szCs w:val="18"/>
        </w:rPr>
        <w:t>Long</w:t>
      </w:r>
      <w:r w:rsidR="00421F29" w:rsidRPr="00421F29">
        <w:rPr>
          <w:rFonts w:ascii="Arial Narrow" w:hAnsi="Arial Narrow"/>
          <w:sz w:val="18"/>
          <w:szCs w:val="18"/>
        </w:rPr>
        <w:t xml:space="preserve"> QT syndromes (LQT1-LQT13), Brugada syndrome, catecholaminergic polymorphic ventricular tachycardia (CPVT) and Jervell and Lange-Nielsen syndrome (JLNS).</w:t>
      </w:r>
    </w:p>
    <w:p w14:paraId="50F975C6" w14:textId="77777777" w:rsidR="006F4498" w:rsidRDefault="00BF6375" w:rsidP="006F4498">
      <w:r>
        <w:rPr>
          <w:rFonts w:ascii="Arial Narrow" w:hAnsi="Arial Narrow"/>
          <w:sz w:val="18"/>
          <w:szCs w:val="18"/>
        </w:rPr>
        <w:t>ACA = aborted cardiac arrest; SCD = sudden cardiac death</w:t>
      </w:r>
      <w:r w:rsidR="00CB50E0">
        <w:rPr>
          <w:rFonts w:ascii="Arial Narrow" w:hAnsi="Arial Narrow"/>
          <w:sz w:val="18"/>
          <w:szCs w:val="18"/>
        </w:rPr>
        <w:t xml:space="preserve"> </w:t>
      </w:r>
      <w:r w:rsidR="00F12E59">
        <w:br w:type="page"/>
      </w:r>
    </w:p>
    <w:p w14:paraId="0D281349" w14:textId="77777777" w:rsidR="007F4E20" w:rsidRPr="00BD5CBE" w:rsidRDefault="00BD6FA5" w:rsidP="006F4498">
      <w:pPr>
        <w:pStyle w:val="Heading2"/>
        <w:rPr>
          <w:color w:val="0066CC"/>
        </w:rPr>
      </w:pPr>
      <w:r w:rsidRPr="00BD5CBE">
        <w:rPr>
          <w:color w:val="0066CC"/>
        </w:rPr>
        <w:lastRenderedPageBreak/>
        <w:t>1.</w:t>
      </w:r>
      <w:r w:rsidRPr="00BD5CBE">
        <w:rPr>
          <w:color w:val="0066CC"/>
        </w:rPr>
        <w:tab/>
      </w:r>
      <w:r w:rsidR="00E364F7" w:rsidRPr="00BD5CBE">
        <w:rPr>
          <w:color w:val="0066CC"/>
        </w:rPr>
        <w:t>PICO</w:t>
      </w:r>
      <w:r w:rsidR="00953ED7" w:rsidRPr="00BD5CBE">
        <w:rPr>
          <w:color w:val="0066CC"/>
        </w:rPr>
        <w:t xml:space="preserve"> or PPICO</w:t>
      </w:r>
      <w:r w:rsidR="00E364F7" w:rsidRPr="00BD5CBE">
        <w:rPr>
          <w:color w:val="0066CC"/>
        </w:rPr>
        <w:t xml:space="preserve"> rationale</w:t>
      </w:r>
      <w:r w:rsidR="006D1643" w:rsidRPr="00BD5CBE">
        <w:rPr>
          <w:color w:val="0066CC"/>
        </w:rPr>
        <w:t xml:space="preserve"> for therapeutic </w:t>
      </w:r>
      <w:r w:rsidR="00B45971" w:rsidRPr="00BD5CBE">
        <w:rPr>
          <w:color w:val="0066CC"/>
        </w:rPr>
        <w:t xml:space="preserve">and investigative </w:t>
      </w:r>
      <w:r w:rsidR="00BA63AA" w:rsidRPr="00BD5CBE">
        <w:rPr>
          <w:color w:val="0066CC"/>
        </w:rPr>
        <w:t>medical services only</w:t>
      </w:r>
    </w:p>
    <w:p w14:paraId="55788FA4" w14:textId="2C585BF4" w:rsidR="00BD6FA5" w:rsidRDefault="00BD6FA5" w:rsidP="00BD6FA5">
      <w:pPr>
        <w:pStyle w:val="Heading3"/>
      </w:pPr>
      <w:r w:rsidRPr="00BD5CBE">
        <w:rPr>
          <w:b/>
          <w:color w:val="0066CC"/>
        </w:rPr>
        <w:t>1.</w:t>
      </w:r>
      <w:r w:rsidR="008F1A78" w:rsidRPr="00BD5CBE">
        <w:rPr>
          <w:b/>
          <w:color w:val="0066CC"/>
        </w:rPr>
        <w:t>1</w:t>
      </w:r>
      <w:r w:rsidR="008F1A78" w:rsidRPr="00BD5CBE">
        <w:rPr>
          <w:b/>
          <w:color w:val="0066CC"/>
        </w:rPr>
        <w:tab/>
      </w:r>
      <w:r w:rsidR="003E556A" w:rsidRPr="00F92A7B">
        <w:rPr>
          <w:b/>
          <w:color w:val="0066FF"/>
        </w:rPr>
        <w:t>RESEARCH QUESTIONS</w:t>
      </w:r>
    </w:p>
    <w:p w14:paraId="0D2B624B" w14:textId="77777777" w:rsidR="00BD6FA5" w:rsidRDefault="00BD6FA5" w:rsidP="000F5D36">
      <w:pPr>
        <w:pStyle w:val="ListParagraph"/>
        <w:numPr>
          <w:ilvl w:val="0"/>
          <w:numId w:val="9"/>
        </w:numPr>
      </w:pPr>
      <w:r w:rsidRPr="00BD6FA5">
        <w:t xml:space="preserve">What is the safety, effectiveness and cost-effectiveness of testing for heritable </w:t>
      </w:r>
      <w:r w:rsidR="002E63AA">
        <w:t>variant</w:t>
      </w:r>
      <w:r w:rsidRPr="00BD6FA5">
        <w:t xml:space="preserve">s in the </w:t>
      </w:r>
      <w:r w:rsidRPr="00553E43">
        <w:rPr>
          <w:rStyle w:val="Emphasis"/>
        </w:rPr>
        <w:t>KCNQ1, KCNH2, SCN5A, KCNE1, KCNE2, KCNJ2, CACNA1C, RYR2 and CASQ2, and one or more of CAV3, SCN4B, AKAP9, SNTA1, KCNJ5, ALG10, CALM1, CALM2, ANK2, TECRL</w:t>
      </w:r>
      <w:r w:rsidRPr="00553E43">
        <w:rPr>
          <w:rStyle w:val="Emphasis"/>
          <w:i w:val="0"/>
        </w:rPr>
        <w:t xml:space="preserve"> and</w:t>
      </w:r>
      <w:r w:rsidRPr="00553E43">
        <w:rPr>
          <w:rStyle w:val="Emphasis"/>
        </w:rPr>
        <w:t xml:space="preserve"> TRDN</w:t>
      </w:r>
      <w:r w:rsidRPr="00BD6FA5">
        <w:t xml:space="preserve"> genes in individuals strongly suspected of</w:t>
      </w:r>
      <w:r w:rsidR="00507EED">
        <w:t>,</w:t>
      </w:r>
      <w:r w:rsidRPr="00BD6FA5">
        <w:t xml:space="preserve"> or clinically diagnosed with</w:t>
      </w:r>
      <w:r w:rsidR="00507EED">
        <w:t>,</w:t>
      </w:r>
      <w:r w:rsidRPr="00BD6FA5">
        <w:t xml:space="preserve"> inheritable cardiac arrhythmia (ICA) syndromes or channelopathies after clinical assessment (and/or a family history of arrhythmia), compared with usual standard of care without genetic testing?</w:t>
      </w:r>
    </w:p>
    <w:p w14:paraId="5466974F" w14:textId="77777777" w:rsidR="00BD6FA5" w:rsidRPr="00BD6FA5" w:rsidRDefault="00BD6FA5" w:rsidP="00BD6FA5">
      <w:pPr>
        <w:pStyle w:val="ListParagraph"/>
      </w:pPr>
    </w:p>
    <w:p w14:paraId="7EC79726" w14:textId="0636F158" w:rsidR="00BD6FA5" w:rsidRDefault="00BD6FA5" w:rsidP="000F5D36">
      <w:pPr>
        <w:pStyle w:val="ListParagraph"/>
        <w:numPr>
          <w:ilvl w:val="0"/>
          <w:numId w:val="9"/>
        </w:numPr>
        <w:spacing w:before="240"/>
        <w:ind w:left="714" w:hanging="357"/>
      </w:pPr>
      <w:r w:rsidRPr="00BD6FA5">
        <w:t xml:space="preserve">What is the safety, effectiveness and cost-effectiveness of cascade testing for a known ICA </w:t>
      </w:r>
      <w:r w:rsidR="002E63AA">
        <w:t>variant</w:t>
      </w:r>
      <w:r w:rsidRPr="00BD6FA5">
        <w:t xml:space="preserve"> in first</w:t>
      </w:r>
      <w:r w:rsidR="005F1ABD">
        <w:t>-</w:t>
      </w:r>
      <w:r w:rsidR="00E92278">
        <w:t xml:space="preserve"> and second</w:t>
      </w:r>
      <w:r w:rsidR="005F1ABD">
        <w:t>-</w:t>
      </w:r>
      <w:r w:rsidRPr="00BD6FA5">
        <w:t xml:space="preserve">degree family members of an index case with an identified pathogenic ICA </w:t>
      </w:r>
      <w:r w:rsidR="002E63AA">
        <w:t>variant</w:t>
      </w:r>
      <w:r w:rsidRPr="00BD6FA5">
        <w:t xml:space="preserve"> in the </w:t>
      </w:r>
      <w:r w:rsidRPr="00553E43">
        <w:rPr>
          <w:rStyle w:val="Emphasis"/>
        </w:rPr>
        <w:t>KCNQ1, KCNH2, SCN5A, KCNE1, KCNE2, KCNJ2, CACNA1C, RYR2, CASQ2 CAV3, SCN4B, AKAP9, SNTA1, KCNJ5, ALG10, CALM1, CALM2, ANK2, TECRL</w:t>
      </w:r>
      <w:r w:rsidRPr="00553E43">
        <w:rPr>
          <w:rStyle w:val="Emphasis"/>
          <w:i w:val="0"/>
        </w:rPr>
        <w:t xml:space="preserve"> or</w:t>
      </w:r>
      <w:r w:rsidRPr="00553E43">
        <w:rPr>
          <w:rStyle w:val="Emphasis"/>
        </w:rPr>
        <w:t xml:space="preserve"> TRDN</w:t>
      </w:r>
      <w:r w:rsidRPr="00BD6FA5">
        <w:t xml:space="preserve"> gene, compared with no genetic cascade testing?</w:t>
      </w:r>
    </w:p>
    <w:p w14:paraId="49FE8AC2" w14:textId="77777777" w:rsidR="00BD6FA5" w:rsidRPr="00F92A7B" w:rsidRDefault="00BD6FA5" w:rsidP="00BD6FA5">
      <w:pPr>
        <w:pStyle w:val="Heading4"/>
        <w:rPr>
          <w:color w:val="3333FF"/>
        </w:rPr>
      </w:pPr>
      <w:r w:rsidRPr="00F92A7B">
        <w:rPr>
          <w:color w:val="3333FF"/>
        </w:rPr>
        <w:t>In case of a linked analysis:</w:t>
      </w:r>
    </w:p>
    <w:p w14:paraId="451E1B5A" w14:textId="77777777" w:rsidR="00BD6FA5" w:rsidRPr="00BD6FA5" w:rsidRDefault="00BD6FA5" w:rsidP="00BD6FA5">
      <w:r>
        <w:t>(See section 1.6 for brief explanation of ‘linked evidence approach’)</w:t>
      </w:r>
    </w:p>
    <w:p w14:paraId="2F0C3499" w14:textId="77777777" w:rsidR="00BD6FA5" w:rsidRDefault="00BD6FA5" w:rsidP="00BD6FA5">
      <w:pPr>
        <w:pStyle w:val="Caption"/>
      </w:pPr>
      <w:r>
        <w:t xml:space="preserve">Table </w:t>
      </w:r>
      <w:r>
        <w:fldChar w:fldCharType="begin"/>
      </w:r>
      <w:r>
        <w:instrText xml:space="preserve"> SEQ Table \* ARABIC </w:instrText>
      </w:r>
      <w:r>
        <w:fldChar w:fldCharType="separate"/>
      </w:r>
      <w:r w:rsidR="00EA33D5">
        <w:rPr>
          <w:noProof/>
        </w:rPr>
        <w:t>2</w:t>
      </w:r>
      <w:r>
        <w:fldChar w:fldCharType="end"/>
      </w:r>
      <w:r>
        <w:tab/>
      </w:r>
      <w:r w:rsidRPr="00AB05B9">
        <w:t>Research questions for linked analysis</w:t>
      </w:r>
    </w:p>
    <w:tbl>
      <w:tblPr>
        <w:tblStyle w:val="TableGrid"/>
        <w:tblW w:w="0" w:type="auto"/>
        <w:tblLook w:val="04A0" w:firstRow="1" w:lastRow="0" w:firstColumn="1" w:lastColumn="0" w:noHBand="0" w:noVBand="1"/>
        <w:tblCaption w:val="Research questions for linked analysis"/>
        <w:tblDescription w:val="Research questions for linked analysis"/>
      </w:tblPr>
      <w:tblGrid>
        <w:gridCol w:w="2122"/>
        <w:gridCol w:w="6894"/>
      </w:tblGrid>
      <w:tr w:rsidR="00B24D2C" w14:paraId="3192F809" w14:textId="77777777" w:rsidTr="001E25BE">
        <w:trPr>
          <w:tblHeader/>
        </w:trPr>
        <w:tc>
          <w:tcPr>
            <w:tcW w:w="2122" w:type="dxa"/>
          </w:tcPr>
          <w:p w14:paraId="024A9073" w14:textId="77777777" w:rsidR="00B24D2C" w:rsidRDefault="00B24D2C" w:rsidP="001E25BE">
            <w:pPr>
              <w:pStyle w:val="Caption"/>
            </w:pPr>
            <w:r>
              <w:t>Linked evidence step</w:t>
            </w:r>
          </w:p>
        </w:tc>
        <w:tc>
          <w:tcPr>
            <w:tcW w:w="6894" w:type="dxa"/>
          </w:tcPr>
          <w:p w14:paraId="01944E78" w14:textId="77777777" w:rsidR="00B24D2C" w:rsidRDefault="00B24D2C" w:rsidP="001E25BE">
            <w:pPr>
              <w:pStyle w:val="Caption"/>
            </w:pPr>
            <w:r>
              <w:t>Research question(s)</w:t>
            </w:r>
          </w:p>
        </w:tc>
      </w:tr>
      <w:tr w:rsidR="00B24D2C" w:rsidRPr="007F5294" w14:paraId="27CCB17A" w14:textId="77777777" w:rsidTr="001E25BE">
        <w:tc>
          <w:tcPr>
            <w:tcW w:w="2122" w:type="dxa"/>
          </w:tcPr>
          <w:p w14:paraId="6E4242B5" w14:textId="77777777" w:rsidR="00B24D2C" w:rsidRPr="00A241F3" w:rsidRDefault="00B24D2C" w:rsidP="00A241F3">
            <w:pPr>
              <w:rPr>
                <w:rFonts w:ascii="Arial Narrow" w:hAnsi="Arial Narrow"/>
                <w:sz w:val="20"/>
                <w:szCs w:val="20"/>
              </w:rPr>
            </w:pPr>
            <w:r w:rsidRPr="00A241F3">
              <w:rPr>
                <w:rFonts w:ascii="Arial Narrow" w:hAnsi="Arial Narrow"/>
                <w:sz w:val="20"/>
                <w:szCs w:val="20"/>
              </w:rPr>
              <w:t>Analytical validity</w:t>
            </w:r>
          </w:p>
        </w:tc>
        <w:tc>
          <w:tcPr>
            <w:tcW w:w="6894" w:type="dxa"/>
          </w:tcPr>
          <w:p w14:paraId="7F0617D1" w14:textId="77777777" w:rsidR="00B24D2C" w:rsidRPr="001C618D" w:rsidRDefault="00B24D2C" w:rsidP="000F5D36">
            <w:pPr>
              <w:pStyle w:val="Caption"/>
              <w:numPr>
                <w:ilvl w:val="0"/>
                <w:numId w:val="7"/>
              </w:numPr>
            </w:pPr>
            <w:r w:rsidRPr="006A09DD">
              <w:rPr>
                <w:b w:val="0"/>
              </w:rPr>
              <w:t xml:space="preserve">What is the analytical validity of testing for heritable </w:t>
            </w:r>
            <w:r w:rsidR="002E63AA">
              <w:rPr>
                <w:b w:val="0"/>
              </w:rPr>
              <w:t>variant</w:t>
            </w:r>
            <w:r w:rsidRPr="006A09DD">
              <w:rPr>
                <w:b w:val="0"/>
              </w:rPr>
              <w:t xml:space="preserve">s in the </w:t>
            </w:r>
            <w:r w:rsidRPr="00B24D2C">
              <w:rPr>
                <w:b w:val="0"/>
                <w:i/>
              </w:rPr>
              <w:t>KCNQ1, KCNH2, SCN5A, KCNE1, KCNE2, KCNJ2, CACNA1C, RYR2, CASQ2</w:t>
            </w:r>
            <w:r w:rsidR="00CB2AD1">
              <w:rPr>
                <w:b w:val="0"/>
                <w:i/>
              </w:rPr>
              <w:t xml:space="preserve"> (star performer genes), </w:t>
            </w:r>
            <w:r w:rsidRPr="00B24D2C">
              <w:rPr>
                <w:b w:val="0"/>
                <w:i/>
              </w:rPr>
              <w:t xml:space="preserve">CAV3, SCN4B, AKAP9, SNTA1, KCNJ5, ALG10, CALM1, CALM2, ANK2, TECRL </w:t>
            </w:r>
            <w:r w:rsidRPr="00B24D2C">
              <w:rPr>
                <w:b w:val="0"/>
              </w:rPr>
              <w:t xml:space="preserve">and </w:t>
            </w:r>
            <w:r w:rsidRPr="00B24D2C">
              <w:rPr>
                <w:b w:val="0"/>
                <w:i/>
              </w:rPr>
              <w:t>TRDN</w:t>
            </w:r>
            <w:r w:rsidRPr="00B24D2C">
              <w:rPr>
                <w:b w:val="0"/>
              </w:rPr>
              <w:t xml:space="preserve"> genes in individuals strongly suspected of or clinically diagnosed with inheritable cardiac arrhythmia (ICA)</w:t>
            </w:r>
            <w:r w:rsidRPr="006A09DD">
              <w:rPr>
                <w:b w:val="0"/>
              </w:rPr>
              <w:t>, compared with the reference standard?</w:t>
            </w:r>
          </w:p>
        </w:tc>
      </w:tr>
      <w:tr w:rsidR="00B24D2C" w:rsidRPr="007F5294" w14:paraId="00395873" w14:textId="77777777" w:rsidTr="001E25BE">
        <w:tc>
          <w:tcPr>
            <w:tcW w:w="2122" w:type="dxa"/>
          </w:tcPr>
          <w:p w14:paraId="72C1553B" w14:textId="77777777" w:rsidR="00B24D2C" w:rsidRPr="00A241F3" w:rsidRDefault="00B24D2C" w:rsidP="00A241F3">
            <w:pPr>
              <w:rPr>
                <w:rFonts w:ascii="Arial Narrow" w:hAnsi="Arial Narrow"/>
                <w:sz w:val="20"/>
                <w:szCs w:val="20"/>
              </w:rPr>
            </w:pPr>
            <w:r w:rsidRPr="00A241F3">
              <w:rPr>
                <w:rFonts w:ascii="Arial Narrow" w:hAnsi="Arial Narrow"/>
                <w:sz w:val="20"/>
                <w:szCs w:val="20"/>
              </w:rPr>
              <w:t>Clinical validity</w:t>
            </w:r>
          </w:p>
        </w:tc>
        <w:tc>
          <w:tcPr>
            <w:tcW w:w="6894" w:type="dxa"/>
          </w:tcPr>
          <w:p w14:paraId="7DEFB64F" w14:textId="77777777" w:rsidR="00F63217" w:rsidRDefault="00F63217" w:rsidP="000F5D36">
            <w:pPr>
              <w:pStyle w:val="Caption"/>
              <w:numPr>
                <w:ilvl w:val="0"/>
                <w:numId w:val="7"/>
              </w:numPr>
              <w:rPr>
                <w:b w:val="0"/>
              </w:rPr>
            </w:pPr>
            <w:r w:rsidRPr="006A09DD">
              <w:rPr>
                <w:b w:val="0"/>
              </w:rPr>
              <w:t xml:space="preserve">What is the </w:t>
            </w:r>
            <w:r>
              <w:rPr>
                <w:b w:val="0"/>
              </w:rPr>
              <w:t>clini</w:t>
            </w:r>
            <w:r w:rsidRPr="006A09DD">
              <w:rPr>
                <w:b w:val="0"/>
              </w:rPr>
              <w:t xml:space="preserve">cal validity of testing for heritable </w:t>
            </w:r>
            <w:r w:rsidR="002E63AA">
              <w:rPr>
                <w:b w:val="0"/>
              </w:rPr>
              <w:t>variant</w:t>
            </w:r>
            <w:r w:rsidRPr="006A09DD">
              <w:rPr>
                <w:b w:val="0"/>
              </w:rPr>
              <w:t xml:space="preserve">s in the </w:t>
            </w:r>
            <w:r w:rsidRPr="00B24D2C">
              <w:rPr>
                <w:b w:val="0"/>
                <w:i/>
              </w:rPr>
              <w:t>KCNQ1, KCNH2, SCN5A, KCNE1, KCNE2, KCNJ2, CACNA1C, RYR2, CASQ2</w:t>
            </w:r>
            <w:r>
              <w:rPr>
                <w:b w:val="0"/>
                <w:i/>
              </w:rPr>
              <w:t xml:space="preserve"> (star performer genes), </w:t>
            </w:r>
            <w:r w:rsidRPr="00B24D2C">
              <w:rPr>
                <w:b w:val="0"/>
                <w:i/>
              </w:rPr>
              <w:t xml:space="preserve">CAV3, SCN4B, AKAP9, SNTA1, KCNJ5, ALG10, CALM1, CALM2, ANK2, TECRL </w:t>
            </w:r>
            <w:r w:rsidRPr="00B24D2C">
              <w:rPr>
                <w:b w:val="0"/>
              </w:rPr>
              <w:t xml:space="preserve">and </w:t>
            </w:r>
            <w:r w:rsidRPr="00B24D2C">
              <w:rPr>
                <w:b w:val="0"/>
                <w:i/>
              </w:rPr>
              <w:t>TRDN</w:t>
            </w:r>
            <w:r w:rsidRPr="00B24D2C">
              <w:rPr>
                <w:b w:val="0"/>
              </w:rPr>
              <w:t xml:space="preserve"> genes in individuals strongly suspected of or clinically diagnosed with inheritable cardiac arrhythmia (ICA)</w:t>
            </w:r>
            <w:r w:rsidRPr="006A09DD">
              <w:rPr>
                <w:b w:val="0"/>
              </w:rPr>
              <w:t>?</w:t>
            </w:r>
          </w:p>
          <w:p w14:paraId="7031FAE5" w14:textId="04D5746B" w:rsidR="00F63217" w:rsidRPr="00F63217" w:rsidRDefault="00F63217" w:rsidP="000F5D36">
            <w:pPr>
              <w:pStyle w:val="Caption"/>
              <w:numPr>
                <w:ilvl w:val="0"/>
                <w:numId w:val="7"/>
              </w:numPr>
              <w:rPr>
                <w:b w:val="0"/>
              </w:rPr>
            </w:pPr>
            <w:r w:rsidRPr="00463ECD">
              <w:rPr>
                <w:b w:val="0"/>
              </w:rPr>
              <w:t xml:space="preserve">What is the </w:t>
            </w:r>
            <w:r>
              <w:rPr>
                <w:b w:val="0"/>
              </w:rPr>
              <w:t>clini</w:t>
            </w:r>
            <w:r w:rsidRPr="006A09DD">
              <w:rPr>
                <w:b w:val="0"/>
              </w:rPr>
              <w:t xml:space="preserve">cal validity of testing for </w:t>
            </w:r>
            <w:r>
              <w:rPr>
                <w:b w:val="0"/>
              </w:rPr>
              <w:t xml:space="preserve">a known ICA </w:t>
            </w:r>
            <w:r w:rsidR="002E63AA">
              <w:rPr>
                <w:b w:val="0"/>
              </w:rPr>
              <w:t>variant</w:t>
            </w:r>
            <w:r>
              <w:rPr>
                <w:b w:val="0"/>
              </w:rPr>
              <w:t xml:space="preserve"> in first</w:t>
            </w:r>
            <w:r w:rsidR="005F1ABD">
              <w:rPr>
                <w:b w:val="0"/>
              </w:rPr>
              <w:t>-</w:t>
            </w:r>
            <w:r>
              <w:rPr>
                <w:b w:val="0"/>
              </w:rPr>
              <w:t xml:space="preserve"> and second</w:t>
            </w:r>
            <w:r w:rsidR="005F1ABD">
              <w:rPr>
                <w:b w:val="0"/>
              </w:rPr>
              <w:t>-</w:t>
            </w:r>
            <w:r>
              <w:rPr>
                <w:b w:val="0"/>
              </w:rPr>
              <w:t xml:space="preserve">degree family members of an index case with an identified pathogenic ICA </w:t>
            </w:r>
            <w:r w:rsidR="002E63AA">
              <w:rPr>
                <w:b w:val="0"/>
              </w:rPr>
              <w:t>variant</w:t>
            </w:r>
            <w:r>
              <w:rPr>
                <w:b w:val="0"/>
              </w:rPr>
              <w:t xml:space="preserve">? </w:t>
            </w:r>
          </w:p>
          <w:p w14:paraId="48730952" w14:textId="77777777" w:rsidR="00B24D2C" w:rsidRPr="001C618D" w:rsidRDefault="00B24D2C" w:rsidP="000F5D36">
            <w:pPr>
              <w:pStyle w:val="Caption"/>
              <w:numPr>
                <w:ilvl w:val="0"/>
                <w:numId w:val="7"/>
              </w:numPr>
              <w:rPr>
                <w:b w:val="0"/>
              </w:rPr>
            </w:pPr>
            <w:r>
              <w:rPr>
                <w:b w:val="0"/>
              </w:rPr>
              <w:t xml:space="preserve">Will the extra information generated as a result of the genetic test be of additional prognostic </w:t>
            </w:r>
            <w:r w:rsidR="00F63217">
              <w:rPr>
                <w:b w:val="0"/>
              </w:rPr>
              <w:t xml:space="preserve">or predictive </w:t>
            </w:r>
            <w:r>
              <w:rPr>
                <w:b w:val="0"/>
              </w:rPr>
              <w:t>value in individuals strongly suspected of or clinically diagnosed with ICA, compared to clinical assessment alone?</w:t>
            </w:r>
          </w:p>
        </w:tc>
      </w:tr>
      <w:tr w:rsidR="00B24D2C" w:rsidRPr="007F5294" w14:paraId="4F5DB09B" w14:textId="77777777" w:rsidTr="001E25BE">
        <w:tc>
          <w:tcPr>
            <w:tcW w:w="2122" w:type="dxa"/>
          </w:tcPr>
          <w:p w14:paraId="3302D618" w14:textId="77777777" w:rsidR="00B24D2C" w:rsidRPr="00A241F3" w:rsidRDefault="00A241F3" w:rsidP="00A241F3">
            <w:pPr>
              <w:rPr>
                <w:rFonts w:ascii="Arial Narrow" w:hAnsi="Arial Narrow"/>
                <w:sz w:val="20"/>
                <w:szCs w:val="20"/>
              </w:rPr>
            </w:pPr>
            <w:r w:rsidRPr="00A241F3">
              <w:rPr>
                <w:rFonts w:ascii="Arial Narrow" w:hAnsi="Arial Narrow"/>
                <w:sz w:val="20"/>
                <w:szCs w:val="20"/>
              </w:rPr>
              <w:t>Clinical utility (impact on patient management)</w:t>
            </w:r>
          </w:p>
        </w:tc>
        <w:tc>
          <w:tcPr>
            <w:tcW w:w="6894" w:type="dxa"/>
          </w:tcPr>
          <w:p w14:paraId="0EDC37E8" w14:textId="77777777" w:rsidR="00B24D2C" w:rsidRDefault="00B24D2C" w:rsidP="000F5D36">
            <w:pPr>
              <w:pStyle w:val="Caption"/>
              <w:numPr>
                <w:ilvl w:val="0"/>
                <w:numId w:val="7"/>
              </w:numPr>
              <w:rPr>
                <w:b w:val="0"/>
              </w:rPr>
            </w:pPr>
            <w:r>
              <w:rPr>
                <w:b w:val="0"/>
              </w:rPr>
              <w:t xml:space="preserve">Does the addition of genetic testing lead to a change in disease management in individuals strongly suspected of or clinically diagnosed with </w:t>
            </w:r>
            <w:r w:rsidR="00816BA6">
              <w:rPr>
                <w:b w:val="0"/>
              </w:rPr>
              <w:t>ICA</w:t>
            </w:r>
            <w:r>
              <w:rPr>
                <w:b w:val="0"/>
              </w:rPr>
              <w:t>?</w:t>
            </w:r>
          </w:p>
          <w:p w14:paraId="31597156" w14:textId="0BDFF03C" w:rsidR="00B24D2C" w:rsidRPr="00280BE3" w:rsidRDefault="00B24D2C" w:rsidP="000F5D36">
            <w:pPr>
              <w:pStyle w:val="ListParagraph"/>
              <w:numPr>
                <w:ilvl w:val="0"/>
                <w:numId w:val="7"/>
              </w:numPr>
              <w:rPr>
                <w:lang w:val="en-GB" w:eastAsia="ja-JP"/>
              </w:rPr>
            </w:pPr>
            <w:r w:rsidRPr="00280BE3">
              <w:rPr>
                <w:rFonts w:ascii="Arial Narrow" w:eastAsia="Times New Roman" w:hAnsi="Arial Narrow" w:cs="Tahoma"/>
                <w:sz w:val="20"/>
                <w:szCs w:val="20"/>
                <w:lang w:val="en-GB" w:eastAsia="ja-JP"/>
              </w:rPr>
              <w:t>Does the addition of genetic cascade testing of first</w:t>
            </w:r>
            <w:r w:rsidR="005F1ABD">
              <w:rPr>
                <w:rFonts w:ascii="Arial Narrow" w:eastAsia="Times New Roman" w:hAnsi="Arial Narrow" w:cs="Tahoma"/>
                <w:sz w:val="20"/>
                <w:szCs w:val="20"/>
                <w:lang w:val="en-GB" w:eastAsia="ja-JP"/>
              </w:rPr>
              <w:t>-</w:t>
            </w:r>
            <w:r w:rsidR="00F63217">
              <w:rPr>
                <w:rFonts w:ascii="Arial Narrow" w:eastAsia="Times New Roman" w:hAnsi="Arial Narrow" w:cs="Tahoma"/>
                <w:sz w:val="20"/>
                <w:szCs w:val="20"/>
                <w:lang w:val="en-GB" w:eastAsia="ja-JP"/>
              </w:rPr>
              <w:t xml:space="preserve"> and second</w:t>
            </w:r>
            <w:r w:rsidR="005F1ABD">
              <w:rPr>
                <w:rFonts w:ascii="Arial Narrow" w:eastAsia="Times New Roman" w:hAnsi="Arial Narrow" w:cs="Tahoma"/>
                <w:sz w:val="20"/>
                <w:szCs w:val="20"/>
                <w:lang w:val="en-GB" w:eastAsia="ja-JP"/>
              </w:rPr>
              <w:t>-</w:t>
            </w:r>
            <w:r w:rsidRPr="00280BE3">
              <w:rPr>
                <w:rFonts w:ascii="Arial Narrow" w:eastAsia="Times New Roman" w:hAnsi="Arial Narrow" w:cs="Tahoma"/>
                <w:sz w:val="20"/>
                <w:szCs w:val="20"/>
                <w:lang w:val="en-GB" w:eastAsia="ja-JP"/>
              </w:rPr>
              <w:t xml:space="preserve">degree family members of an index case with an identified pathogenic </w:t>
            </w:r>
            <w:r w:rsidR="00816BA6">
              <w:rPr>
                <w:rFonts w:ascii="Arial Narrow" w:eastAsia="Times New Roman" w:hAnsi="Arial Narrow" w:cs="Tahoma"/>
                <w:sz w:val="20"/>
                <w:szCs w:val="20"/>
                <w:lang w:val="en-GB" w:eastAsia="ja-JP"/>
              </w:rPr>
              <w:t>ICA</w:t>
            </w:r>
            <w:r w:rsidRPr="00280BE3">
              <w:rPr>
                <w:rFonts w:ascii="Arial Narrow" w:eastAsia="Times New Roman" w:hAnsi="Arial Narrow" w:cs="Tahoma"/>
                <w:sz w:val="20"/>
                <w:szCs w:val="20"/>
                <w:lang w:val="en-GB" w:eastAsia="ja-JP"/>
              </w:rPr>
              <w:t xml:space="preserve"> </w:t>
            </w:r>
            <w:r w:rsidR="002E63AA">
              <w:rPr>
                <w:rFonts w:ascii="Arial Narrow" w:eastAsia="Times New Roman" w:hAnsi="Arial Narrow" w:cs="Tahoma"/>
                <w:sz w:val="20"/>
                <w:szCs w:val="20"/>
                <w:lang w:val="en-GB" w:eastAsia="ja-JP"/>
              </w:rPr>
              <w:t>variant</w:t>
            </w:r>
            <w:r w:rsidRPr="00280BE3">
              <w:rPr>
                <w:rFonts w:ascii="Arial Narrow" w:eastAsia="Times New Roman" w:hAnsi="Arial Narrow" w:cs="Tahoma"/>
                <w:sz w:val="20"/>
                <w:szCs w:val="20"/>
                <w:lang w:val="en-GB" w:eastAsia="ja-JP"/>
              </w:rPr>
              <w:t xml:space="preserve"> lead to a change in </w:t>
            </w:r>
            <w:r w:rsidR="003438EE">
              <w:rPr>
                <w:rFonts w:ascii="Arial Narrow" w:eastAsia="Times New Roman" w:hAnsi="Arial Narrow" w:cs="Tahoma"/>
                <w:sz w:val="20"/>
                <w:szCs w:val="20"/>
                <w:lang w:val="en-GB" w:eastAsia="ja-JP"/>
              </w:rPr>
              <w:t xml:space="preserve">surveillance, </w:t>
            </w:r>
            <w:r w:rsidRPr="00280BE3">
              <w:rPr>
                <w:rFonts w:ascii="Arial Narrow" w:eastAsia="Times New Roman" w:hAnsi="Arial Narrow" w:cs="Tahoma"/>
                <w:sz w:val="20"/>
                <w:szCs w:val="20"/>
                <w:lang w:val="en-GB" w:eastAsia="ja-JP"/>
              </w:rPr>
              <w:t xml:space="preserve">detection and </w:t>
            </w:r>
            <w:r>
              <w:rPr>
                <w:rFonts w:ascii="Arial Narrow" w:eastAsia="Times New Roman" w:hAnsi="Arial Narrow" w:cs="Tahoma"/>
                <w:sz w:val="20"/>
                <w:szCs w:val="20"/>
                <w:lang w:val="en-GB" w:eastAsia="ja-JP"/>
              </w:rPr>
              <w:t>management</w:t>
            </w:r>
            <w:r w:rsidRPr="00280BE3">
              <w:rPr>
                <w:rFonts w:ascii="Arial Narrow" w:eastAsia="Times New Roman" w:hAnsi="Arial Narrow" w:cs="Tahoma"/>
                <w:sz w:val="20"/>
                <w:szCs w:val="20"/>
                <w:lang w:val="en-GB" w:eastAsia="ja-JP"/>
              </w:rPr>
              <w:t xml:space="preserve"> of </w:t>
            </w:r>
            <w:r w:rsidR="00816BA6">
              <w:rPr>
                <w:rFonts w:ascii="Arial Narrow" w:eastAsia="Times New Roman" w:hAnsi="Arial Narrow" w:cs="Tahoma"/>
                <w:sz w:val="20"/>
                <w:szCs w:val="20"/>
                <w:lang w:val="en-GB" w:eastAsia="ja-JP"/>
              </w:rPr>
              <w:t>ICA</w:t>
            </w:r>
            <w:r w:rsidRPr="00280BE3">
              <w:rPr>
                <w:rFonts w:ascii="Arial Narrow" w:eastAsia="Times New Roman" w:hAnsi="Arial Narrow" w:cs="Tahoma"/>
                <w:sz w:val="20"/>
                <w:szCs w:val="20"/>
                <w:lang w:val="en-GB" w:eastAsia="ja-JP"/>
              </w:rPr>
              <w:t xml:space="preserve"> in family members?</w:t>
            </w:r>
            <w:r w:rsidR="003E556A" w:rsidRPr="003E556A">
              <w:rPr>
                <w:rFonts w:ascii="Arial Narrow" w:eastAsia="Times New Roman" w:hAnsi="Arial Narrow" w:cs="Tahoma"/>
                <w:sz w:val="20"/>
                <w:szCs w:val="20"/>
                <w:vertAlign w:val="superscript"/>
                <w:lang w:val="en-GB" w:eastAsia="ja-JP"/>
              </w:rPr>
              <w:t>#</w:t>
            </w:r>
          </w:p>
        </w:tc>
      </w:tr>
      <w:tr w:rsidR="00B24D2C" w:rsidRPr="007F5294" w14:paraId="1FB6B363" w14:textId="77777777" w:rsidTr="001E25BE">
        <w:tc>
          <w:tcPr>
            <w:tcW w:w="2122" w:type="dxa"/>
          </w:tcPr>
          <w:p w14:paraId="584D0545" w14:textId="77777777" w:rsidR="00B24D2C" w:rsidRPr="00A241F3" w:rsidRDefault="00B24D2C" w:rsidP="00A241F3">
            <w:pPr>
              <w:rPr>
                <w:rFonts w:ascii="Arial Narrow" w:hAnsi="Arial Narrow"/>
                <w:sz w:val="20"/>
                <w:szCs w:val="20"/>
              </w:rPr>
            </w:pPr>
            <w:r w:rsidRPr="00A241F3">
              <w:rPr>
                <w:rFonts w:ascii="Arial Narrow" w:hAnsi="Arial Narrow"/>
                <w:sz w:val="20"/>
                <w:szCs w:val="20"/>
              </w:rPr>
              <w:t>Therapeutic effectiveness</w:t>
            </w:r>
            <w:r w:rsidR="00031C2B">
              <w:rPr>
                <w:rFonts w:ascii="Arial Narrow" w:hAnsi="Arial Narrow"/>
                <w:sz w:val="20"/>
                <w:szCs w:val="20"/>
              </w:rPr>
              <w:t xml:space="preserve"> </w:t>
            </w:r>
            <w:r w:rsidR="00031C2B" w:rsidRPr="00031C2B">
              <w:rPr>
                <w:rFonts w:ascii="Arial Narrow" w:hAnsi="Arial Narrow"/>
                <w:sz w:val="20"/>
                <w:szCs w:val="20"/>
              </w:rPr>
              <w:t xml:space="preserve">(impact of the change in patient management) </w:t>
            </w:r>
            <w:r w:rsidR="00031C2B">
              <w:rPr>
                <w:rFonts w:ascii="Arial Narrow" w:hAnsi="Arial Narrow"/>
                <w:sz w:val="20"/>
                <w:szCs w:val="20"/>
              </w:rPr>
              <w:t xml:space="preserve"> </w:t>
            </w:r>
          </w:p>
        </w:tc>
        <w:tc>
          <w:tcPr>
            <w:tcW w:w="6894" w:type="dxa"/>
          </w:tcPr>
          <w:p w14:paraId="1DD0158A" w14:textId="77777777" w:rsidR="00B24D2C" w:rsidRDefault="00B24D2C" w:rsidP="000F5D36">
            <w:pPr>
              <w:pStyle w:val="Caption"/>
              <w:numPr>
                <w:ilvl w:val="0"/>
                <w:numId w:val="8"/>
              </w:numPr>
              <w:rPr>
                <w:b w:val="0"/>
              </w:rPr>
            </w:pPr>
            <w:r>
              <w:rPr>
                <w:b w:val="0"/>
              </w:rPr>
              <w:t xml:space="preserve">Does the change in disease management due to genetic testing in individuals strongly suspected of or clinically diagnosed with </w:t>
            </w:r>
            <w:r w:rsidR="00816BA6">
              <w:rPr>
                <w:b w:val="0"/>
              </w:rPr>
              <w:t>ICA</w:t>
            </w:r>
            <w:r>
              <w:rPr>
                <w:b w:val="0"/>
              </w:rPr>
              <w:t xml:space="preserve"> lead to better health outcomes?</w:t>
            </w:r>
          </w:p>
          <w:p w14:paraId="52D71112" w14:textId="290FEC97" w:rsidR="00B24D2C" w:rsidRPr="00280BE3" w:rsidRDefault="00B24D2C" w:rsidP="000F5D36">
            <w:pPr>
              <w:pStyle w:val="Caption"/>
              <w:numPr>
                <w:ilvl w:val="0"/>
                <w:numId w:val="8"/>
              </w:numPr>
              <w:rPr>
                <w:b w:val="0"/>
              </w:rPr>
            </w:pPr>
            <w:r>
              <w:rPr>
                <w:b w:val="0"/>
              </w:rPr>
              <w:t xml:space="preserve">Does the change in </w:t>
            </w:r>
            <w:r w:rsidR="003438EE">
              <w:rPr>
                <w:b w:val="0"/>
              </w:rPr>
              <w:t xml:space="preserve">surveillance, </w:t>
            </w:r>
            <w:r>
              <w:rPr>
                <w:b w:val="0"/>
              </w:rPr>
              <w:t xml:space="preserve">detection and management due to genetic cascade testing in </w:t>
            </w:r>
            <w:r w:rsidRPr="00280BE3">
              <w:rPr>
                <w:b w:val="0"/>
              </w:rPr>
              <w:t>first</w:t>
            </w:r>
            <w:r w:rsidR="005F1ABD">
              <w:rPr>
                <w:b w:val="0"/>
              </w:rPr>
              <w:t>-</w:t>
            </w:r>
            <w:r w:rsidR="003438EE">
              <w:rPr>
                <w:b w:val="0"/>
              </w:rPr>
              <w:t xml:space="preserve"> and second</w:t>
            </w:r>
            <w:r w:rsidR="005F1ABD">
              <w:rPr>
                <w:b w:val="0"/>
              </w:rPr>
              <w:t>-</w:t>
            </w:r>
            <w:r w:rsidRPr="00280BE3">
              <w:rPr>
                <w:b w:val="0"/>
              </w:rPr>
              <w:t xml:space="preserve">degree family members of an index case with an identified pathogenic </w:t>
            </w:r>
            <w:r w:rsidR="00816BA6">
              <w:rPr>
                <w:b w:val="0"/>
              </w:rPr>
              <w:t xml:space="preserve">ICA </w:t>
            </w:r>
            <w:r w:rsidR="002E63AA">
              <w:rPr>
                <w:b w:val="0"/>
              </w:rPr>
              <w:t>variant</w:t>
            </w:r>
            <w:r>
              <w:rPr>
                <w:b w:val="0"/>
              </w:rPr>
              <w:t xml:space="preserve"> lead to better health outcomes?</w:t>
            </w:r>
          </w:p>
        </w:tc>
      </w:tr>
    </w:tbl>
    <w:p w14:paraId="3F0C9A42" w14:textId="62F41892" w:rsidR="00B24D2C" w:rsidRPr="003E556A" w:rsidRDefault="003E556A" w:rsidP="003E556A">
      <w:pPr>
        <w:spacing w:after="0"/>
        <w:rPr>
          <w:rFonts w:ascii="Arial Narrow" w:hAnsi="Arial Narrow"/>
          <w:sz w:val="18"/>
          <w:szCs w:val="18"/>
        </w:rPr>
      </w:pPr>
      <w:r>
        <w:rPr>
          <w:rFonts w:ascii="Arial Narrow" w:hAnsi="Arial Narrow"/>
          <w:sz w:val="18"/>
          <w:szCs w:val="18"/>
          <w:vertAlign w:val="superscript"/>
        </w:rPr>
        <w:t xml:space="preserve"># </w:t>
      </w:r>
      <w:r w:rsidRPr="003E556A">
        <w:rPr>
          <w:rFonts w:ascii="Arial Narrow" w:hAnsi="Arial Narrow"/>
          <w:sz w:val="18"/>
          <w:szCs w:val="18"/>
        </w:rPr>
        <w:t>PASC advised there is little role for partner testing.</w:t>
      </w:r>
      <w:r>
        <w:rPr>
          <w:rFonts w:ascii="Arial Narrow" w:hAnsi="Arial Narrow"/>
          <w:sz w:val="18"/>
          <w:szCs w:val="18"/>
        </w:rPr>
        <w:t xml:space="preserve"> </w:t>
      </w:r>
      <w:r w:rsidRPr="003E556A">
        <w:rPr>
          <w:rFonts w:ascii="Arial Narrow" w:hAnsi="Arial Narrow"/>
          <w:sz w:val="18"/>
          <w:szCs w:val="18"/>
        </w:rPr>
        <w:t>PASC also advised the assessment report should include justification of including second</w:t>
      </w:r>
      <w:r w:rsidR="005F1ABD">
        <w:rPr>
          <w:rFonts w:ascii="Arial Narrow" w:hAnsi="Arial Narrow"/>
          <w:sz w:val="18"/>
          <w:szCs w:val="18"/>
        </w:rPr>
        <w:t>-</w:t>
      </w:r>
      <w:r w:rsidRPr="003E556A">
        <w:rPr>
          <w:rFonts w:ascii="Arial Narrow" w:hAnsi="Arial Narrow"/>
          <w:sz w:val="18"/>
          <w:szCs w:val="18"/>
        </w:rPr>
        <w:t>degree relatives in familial cascade testing.</w:t>
      </w:r>
    </w:p>
    <w:p w14:paraId="039B6263" w14:textId="77777777" w:rsidR="00AA4271" w:rsidRDefault="00AA4271">
      <w:pPr>
        <w:rPr>
          <w:rFonts w:asciiTheme="majorHAnsi" w:eastAsiaTheme="majorEastAsia" w:hAnsiTheme="majorHAnsi" w:cstheme="majorBidi"/>
          <w:color w:val="243F60" w:themeColor="accent1" w:themeShade="7F"/>
          <w:sz w:val="24"/>
          <w:szCs w:val="24"/>
        </w:rPr>
      </w:pPr>
      <w:r>
        <w:br w:type="page"/>
      </w:r>
    </w:p>
    <w:p w14:paraId="61869FC7" w14:textId="23E65E67" w:rsidR="00896845" w:rsidRPr="006F4498" w:rsidRDefault="003E556A" w:rsidP="006F4498">
      <w:pPr>
        <w:pStyle w:val="Heading3"/>
      </w:pPr>
      <w:r w:rsidRPr="00BD5CBE">
        <w:rPr>
          <w:b/>
          <w:color w:val="0066CC"/>
        </w:rPr>
        <w:lastRenderedPageBreak/>
        <w:t>1.2</w:t>
      </w:r>
      <w:r>
        <w:tab/>
      </w:r>
      <w:r w:rsidR="00896845" w:rsidRPr="003E556A">
        <w:rPr>
          <w:b/>
          <w:color w:val="0066FF"/>
          <w:sz w:val="28"/>
          <w:szCs w:val="28"/>
        </w:rPr>
        <w:t>P</w:t>
      </w:r>
      <w:r w:rsidR="00B251A0" w:rsidRPr="003E556A">
        <w:rPr>
          <w:b/>
          <w:color w:val="0066FF"/>
          <w:sz w:val="28"/>
          <w:szCs w:val="28"/>
        </w:rPr>
        <w:t>OPULATION</w:t>
      </w:r>
    </w:p>
    <w:p w14:paraId="2FD13AE5" w14:textId="77777777" w:rsidR="00CC7EF1" w:rsidRPr="003B3D64" w:rsidRDefault="00CC7EF1" w:rsidP="00163697">
      <w:pPr>
        <w:spacing w:after="0"/>
        <w:jc w:val="both"/>
        <w:rPr>
          <w:sz w:val="10"/>
          <w:szCs w:val="10"/>
        </w:rPr>
      </w:pPr>
    </w:p>
    <w:p w14:paraId="5524B2FA" w14:textId="18EB7505" w:rsidR="003B3D64" w:rsidRPr="003B3D64" w:rsidRDefault="003B3D64" w:rsidP="003B3D64">
      <w:pPr>
        <w:spacing w:after="0"/>
        <w:rPr>
          <w:i/>
          <w:sz w:val="16"/>
          <w:szCs w:val="16"/>
        </w:rPr>
      </w:pPr>
      <w:r w:rsidRPr="003B3D64">
        <w:rPr>
          <w:i/>
        </w:rPr>
        <w:t>PASC confirmed the proposed population</w:t>
      </w:r>
      <w:r>
        <w:rPr>
          <w:i/>
        </w:rPr>
        <w:t>, as detailed in this</w:t>
      </w:r>
      <w:r w:rsidRPr="003B3D64">
        <w:rPr>
          <w:i/>
        </w:rPr>
        <w:t xml:space="preserve"> PICO. </w:t>
      </w:r>
      <w:r w:rsidRPr="003B3D64">
        <w:rPr>
          <w:i/>
        </w:rPr>
        <w:br/>
      </w:r>
    </w:p>
    <w:p w14:paraId="7BF31089" w14:textId="77777777" w:rsidR="003B3D64" w:rsidRPr="003B3D64" w:rsidRDefault="003B3D64" w:rsidP="003B3D64">
      <w:pPr>
        <w:spacing w:after="0"/>
        <w:rPr>
          <w:i/>
          <w:sz w:val="16"/>
          <w:szCs w:val="16"/>
        </w:rPr>
      </w:pPr>
      <w:r w:rsidRPr="003B3D64">
        <w:rPr>
          <w:i/>
        </w:rPr>
        <w:t>PASC considered the proposed number of diagnostic tests (200) to be an underestimate. PASC noted the Australian Genomics Cardiac Flagship is auditing the number of cardiac genetic tests being conducted. This should provide the accurate figures required to inform costing calculations for the assessment report. PASC’s view is that predictive test numbers would be about 3x the diagnostic test numbers.</w:t>
      </w:r>
      <w:r w:rsidRPr="003B3D64">
        <w:rPr>
          <w:i/>
        </w:rPr>
        <w:br/>
      </w:r>
    </w:p>
    <w:p w14:paraId="36CE514E" w14:textId="77777777" w:rsidR="003B3D64" w:rsidRPr="003B3D64" w:rsidRDefault="003B3D64" w:rsidP="003B3D64">
      <w:pPr>
        <w:spacing w:after="0"/>
        <w:rPr>
          <w:i/>
          <w:sz w:val="16"/>
          <w:szCs w:val="16"/>
        </w:rPr>
      </w:pPr>
      <w:r w:rsidRPr="003B3D64">
        <w:rPr>
          <w:i/>
        </w:rPr>
        <w:t>PASC advised there is little role for partner testing.</w:t>
      </w:r>
      <w:r w:rsidRPr="003B3D64">
        <w:rPr>
          <w:i/>
        </w:rPr>
        <w:br/>
      </w:r>
    </w:p>
    <w:p w14:paraId="512462D4" w14:textId="495F9053" w:rsidR="008C4218" w:rsidRDefault="003B3D64" w:rsidP="003B3D64">
      <w:pPr>
        <w:rPr>
          <w:i/>
        </w:rPr>
      </w:pPr>
      <w:r w:rsidRPr="003B3D64">
        <w:rPr>
          <w:i/>
        </w:rPr>
        <w:t>PASC also advised the assessment report should include justification of including second</w:t>
      </w:r>
      <w:r w:rsidR="005F1ABD">
        <w:rPr>
          <w:i/>
        </w:rPr>
        <w:t>-</w:t>
      </w:r>
      <w:r w:rsidRPr="003B3D64">
        <w:rPr>
          <w:i/>
        </w:rPr>
        <w:t>degree relatives in familial cascade testing.</w:t>
      </w:r>
      <w:r w:rsidR="008C4218" w:rsidRPr="008C4218">
        <w:t xml:space="preserve"> </w:t>
      </w:r>
    </w:p>
    <w:p w14:paraId="2411E8CA" w14:textId="4E8D6B90" w:rsidR="003B3D64" w:rsidRPr="003B3D64" w:rsidRDefault="008C4218" w:rsidP="003B3D64">
      <w:pPr>
        <w:rPr>
          <w:i/>
        </w:rPr>
      </w:pPr>
      <w:r w:rsidRPr="008C4218">
        <w:rPr>
          <w:i/>
        </w:rPr>
        <w:t>The</w:t>
      </w:r>
      <w:r>
        <w:rPr>
          <w:i/>
        </w:rPr>
        <w:t xml:space="preserve"> applicant has advised that the</w:t>
      </w:r>
      <w:r w:rsidRPr="008C4218">
        <w:rPr>
          <w:i/>
        </w:rPr>
        <w:t xml:space="preserve"> issue of whether to test second-degree relatives </w:t>
      </w:r>
      <w:r>
        <w:rPr>
          <w:i/>
        </w:rPr>
        <w:t>(</w:t>
      </w:r>
      <w:r w:rsidRPr="008C4218">
        <w:rPr>
          <w:i/>
        </w:rPr>
        <w:t>in addition to first-degree relatives</w:t>
      </w:r>
      <w:r>
        <w:rPr>
          <w:i/>
        </w:rPr>
        <w:t>)</w:t>
      </w:r>
      <w:r w:rsidRPr="008C4218">
        <w:rPr>
          <w:i/>
        </w:rPr>
        <w:t xml:space="preserve"> is a complex one. The </w:t>
      </w:r>
      <w:r>
        <w:rPr>
          <w:i/>
        </w:rPr>
        <w:t xml:space="preserve">applicant </w:t>
      </w:r>
      <w:r w:rsidRPr="008C4218">
        <w:rPr>
          <w:i/>
        </w:rPr>
        <w:t>notes that</w:t>
      </w:r>
      <w:r>
        <w:rPr>
          <w:i/>
        </w:rPr>
        <w:t>,</w:t>
      </w:r>
      <w:r w:rsidRPr="008C4218">
        <w:rPr>
          <w:i/>
        </w:rPr>
        <w:t xml:space="preserve"> whilst limiting testing for pathogenic/like pathogenic variants to first-degree relatives is reasonable, there may be some circumstances where no living first</w:t>
      </w:r>
      <w:r w:rsidR="005F1ABD">
        <w:rPr>
          <w:i/>
        </w:rPr>
        <w:t>-</w:t>
      </w:r>
      <w:r w:rsidRPr="008C4218">
        <w:rPr>
          <w:i/>
        </w:rPr>
        <w:t>degree relative is available for testing, in which case</w:t>
      </w:r>
      <w:r>
        <w:rPr>
          <w:i/>
        </w:rPr>
        <w:t>,</w:t>
      </w:r>
      <w:r w:rsidRPr="008C4218">
        <w:rPr>
          <w:i/>
        </w:rPr>
        <w:t xml:space="preserve"> a second-degree relative may be tested. The </w:t>
      </w:r>
      <w:r>
        <w:rPr>
          <w:i/>
        </w:rPr>
        <w:t xml:space="preserve">proposed </w:t>
      </w:r>
      <w:r w:rsidRPr="008C4218">
        <w:rPr>
          <w:i/>
        </w:rPr>
        <w:t>item</w:t>
      </w:r>
      <w:r>
        <w:rPr>
          <w:i/>
        </w:rPr>
        <w:t xml:space="preserve"> could attempt to capture this by</w:t>
      </w:r>
      <w:r w:rsidRPr="008C4218">
        <w:rPr>
          <w:i/>
        </w:rPr>
        <w:t xml:space="preserve"> inclusion of a statement </w:t>
      </w:r>
      <w:r>
        <w:rPr>
          <w:i/>
        </w:rPr>
        <w:t>such as “</w:t>
      </w:r>
      <w:r w:rsidRPr="008C4218">
        <w:rPr>
          <w:i/>
        </w:rPr>
        <w:t>at the discretion of</w:t>
      </w:r>
      <w:r>
        <w:rPr>
          <w:i/>
        </w:rPr>
        <w:t xml:space="preserve"> the</w:t>
      </w:r>
      <w:r w:rsidRPr="008C4218">
        <w:rPr>
          <w:i/>
        </w:rPr>
        <w:t xml:space="preserve"> cardiac genetic clinic</w:t>
      </w:r>
      <w:r>
        <w:rPr>
          <w:i/>
        </w:rPr>
        <w:t>, in order</w:t>
      </w:r>
      <w:r w:rsidRPr="008C4218">
        <w:rPr>
          <w:i/>
        </w:rPr>
        <w:t xml:space="preserve"> to determine </w:t>
      </w:r>
      <w:r>
        <w:rPr>
          <w:i/>
        </w:rPr>
        <w:t>if</w:t>
      </w:r>
      <w:r w:rsidRPr="008C4218">
        <w:rPr>
          <w:i/>
        </w:rPr>
        <w:t xml:space="preserve"> this information </w:t>
      </w:r>
      <w:r>
        <w:rPr>
          <w:i/>
        </w:rPr>
        <w:t>is</w:t>
      </w:r>
      <w:r w:rsidRPr="008C4218">
        <w:rPr>
          <w:i/>
        </w:rPr>
        <w:t xml:space="preserve"> useful or if no living first</w:t>
      </w:r>
      <w:r w:rsidR="005F1ABD">
        <w:rPr>
          <w:i/>
        </w:rPr>
        <w:t>-</w:t>
      </w:r>
      <w:r w:rsidRPr="008C4218">
        <w:rPr>
          <w:i/>
        </w:rPr>
        <w:t xml:space="preserve">degree relative </w:t>
      </w:r>
      <w:r>
        <w:rPr>
          <w:i/>
        </w:rPr>
        <w:t>is available”</w:t>
      </w:r>
      <w:r w:rsidRPr="008C4218">
        <w:rPr>
          <w:i/>
        </w:rPr>
        <w:t>.</w:t>
      </w:r>
    </w:p>
    <w:p w14:paraId="04AC9247" w14:textId="19EE306E" w:rsidR="0049544B" w:rsidRDefault="00BF6375" w:rsidP="00151C85">
      <w:pPr>
        <w:jc w:val="both"/>
      </w:pPr>
      <w:r>
        <w:t>Inherited cardiac arrhythmia syndromes</w:t>
      </w:r>
      <w:r w:rsidR="0049544B">
        <w:t xml:space="preserve"> (ICA)</w:t>
      </w:r>
      <w:r>
        <w:t xml:space="preserve"> or channelopathies, such as long QT syndrome (LQTS), Brugada syndrome (BrS), and catecholaminergic polymorphic ventricular tachycardia (CPVT), </w:t>
      </w:r>
      <w:r w:rsidR="00B305E2">
        <w:t xml:space="preserve">occur when ion channel function is affected by </w:t>
      </w:r>
      <w:r w:rsidR="002E63AA">
        <w:t>variant</w:t>
      </w:r>
      <w:r w:rsidR="00B305E2">
        <w:t xml:space="preserve">s in set of genes encoding proteins or subunits of cardiac ion channels involved in the control of ventricular repolarisation </w:t>
      </w:r>
      <w:r w:rsidR="00A16CBB">
        <w:fldChar w:fldCharType="begin"/>
      </w:r>
      <w:r w:rsidR="00CB50E0">
        <w:instrText xml:space="preserve"> ADDIN EN.CITE &lt;EndNote&gt;&lt;Cite&gt;&lt;Author&gt;Kline&lt;/Author&gt;&lt;Year&gt;2019&lt;/Year&gt;&lt;RecNum&gt;234&lt;/RecNum&gt;&lt;DisplayText&gt;(Kline &amp;amp; Costantini 2019)&lt;/DisplayText&gt;&lt;record&gt;&lt;rec-number&gt;234&lt;/rec-number&gt;&lt;foreign-keys&gt;&lt;key app="EN" db-id="0fpesfftjzrv0zer0d6xs295apttv52zxz9s" timestamp="1569299991"&gt;234&lt;/key&gt;&lt;/foreign-keys&gt;&lt;ref-type name="Journal Article"&gt;17&lt;/ref-type&gt;&lt;contributors&gt;&lt;authors&gt;&lt;author&gt;Kline, J.&lt;/author&gt;&lt;author&gt;Costantini, O.&lt;/author&gt;&lt;/authors&gt;&lt;/contributors&gt;&lt;auth-address&gt;Cardiovascular Disease, Summa Health System, 95 Arch Street, Suite 300, Akron, OH 44304, USA.&amp;#xD;Cardiovascular Disease Fellowship, Summa Health Heart and Vascular Institute, Summa Health System, 95 Arch Street, Suite 350, Akron, OH 44304, USA. Electronic address: costantinio@summahealth.org.&lt;/auth-address&gt;&lt;titles&gt;&lt;title&gt;Inherited Cardiac Arrhythmias and Channelopathies&lt;/title&gt;&lt;secondary-title&gt;Med Clin North Am&lt;/secondary-title&gt;&lt;/titles&gt;&lt;periodical&gt;&lt;full-title&gt;Med Clin North Am&lt;/full-title&gt;&lt;/periodical&gt;&lt;pages&gt;809-820&lt;/pages&gt;&lt;volume&gt;103&lt;/volume&gt;&lt;number&gt;5&lt;/number&gt;&lt;edition&gt;2019/08/06&lt;/edition&gt;&lt;keywords&gt;&lt;keyword&gt;Arrhythmias, Cardiac/ congenital/diagnosis/etiology&lt;/keyword&gt;&lt;keyword&gt;Channelopathies/complications/ diagnosis&lt;/keyword&gt;&lt;keyword&gt;Death, Sudden, Cardiac/ etiology&lt;/keyword&gt;&lt;keyword&gt;Humans&lt;/keyword&gt;&lt;keyword&gt;Prognosis&lt;/keyword&gt;&lt;keyword&gt;Symptom Assessment&lt;/keyword&gt;&lt;keyword&gt;Brugada syndrome&lt;/keyword&gt;&lt;keyword&gt;Catecholaminergic polymorphic ventricular tachycardia&lt;/keyword&gt;&lt;keyword&gt;Channelopathies&lt;/keyword&gt;&lt;keyword&gt;Inherited cardiac arrhythmias&lt;/keyword&gt;&lt;keyword&gt;Long QT syndrome&lt;/keyword&gt;&lt;keyword&gt;Short QT syndrome&lt;/keyword&gt;&lt;/keywords&gt;&lt;dates&gt;&lt;year&gt;2019&lt;/year&gt;&lt;pub-dates&gt;&lt;date&gt;Sep&lt;/date&gt;&lt;/pub-dates&gt;&lt;/dates&gt;&lt;isbn&gt;1557-9859 (Electronic)&amp;#xD;0025-7125 (Linking)&lt;/isbn&gt;&lt;accession-num&gt;31378327&lt;/accession-num&gt;&lt;urls&gt;&lt;/urls&gt;&lt;electronic-resource-num&gt;10.1016/j.mcna.2019.05.001&lt;/electronic-resource-num&gt;&lt;remote-database-provider&gt;NLM&lt;/remote-database-provider&gt;&lt;language&gt;eng&lt;/language&gt;&lt;/record&gt;&lt;/Cite&gt;&lt;/EndNote&gt;</w:instrText>
      </w:r>
      <w:r w:rsidR="00A16CBB">
        <w:fldChar w:fldCharType="separate"/>
      </w:r>
      <w:r w:rsidR="00CB50E0">
        <w:rPr>
          <w:noProof/>
        </w:rPr>
        <w:t>(Kline &amp; Costantini 2019)</w:t>
      </w:r>
      <w:r w:rsidR="00A16CBB">
        <w:fldChar w:fldCharType="end"/>
      </w:r>
      <w:r w:rsidR="00B305E2">
        <w:t xml:space="preserve">. The majority </w:t>
      </w:r>
      <w:r>
        <w:t xml:space="preserve">are autosomal dominant </w:t>
      </w:r>
      <w:r w:rsidR="00B305E2">
        <w:t xml:space="preserve">with variable expressivity </w:t>
      </w:r>
      <w:r w:rsidR="00A16CBB">
        <w:fldChar w:fldCharType="begin">
          <w:fldData xml:space="preserve">PEVuZE5vdGU+PENpdGU+PEF1dGhvcj5NaXp1c2F3YTwvQXV0aG9yPjxZZWFyPjIwMTY8L1llYXI+
PFJlY051bT4yMzY8L1JlY051bT48RGlzcGxheVRleHQ+KE1penVzYXdhIDIwMTYpPC9EaXNwbGF5
VGV4dD48cmVjb3JkPjxyZWMtbnVtYmVyPjIzNjwvcmVjLW51bWJlcj48Zm9yZWlnbi1rZXlzPjxr
ZXkgYXBwPSJFTiIgZGItaWQ9IjBmcGVzZmZ0anpydjB6ZXIwZDZ4czI5NWFwdHR2NTJ6eHo5cyIg
dGltZXN0YW1wPSIxNTcxMTg1ODcyIj4yMzY8L2tleT48L2ZvcmVpZ24ta2V5cz48cmVmLXR5cGUg
bmFtZT0iSm91cm5hbCBBcnRpY2xlIj4xNzwvcmVmLXR5cGU+PGNvbnRyaWJ1dG9ycz48YXV0aG9y
cz48YXV0aG9yPk1penVzYXdhLCBZdWthPC9hdXRob3I+PC9hdXRob3JzPjwvY29udHJpYnV0b3Jz
Pjx0aXRsZXM+PHRpdGxlPlJlY2VudCBhZHZhbmNlcyBpbiBnZW5ldGljIHRlc3RpbmcgYW5kIGNv
dW5zZWxpbmcgZm9yIGluaGVyaXRlZCBhcnJoeXRobWlhczwvdGl0bGU+PHNlY29uZGFyeS10aXRs
ZT5Kb3VybmFsIG9mIGFycmh5dGhtaWE8L3NlY29uZGFyeS10aXRsZT48YWx0LXRpdGxlPkogQXJy
aHl0aG08L2FsdC10aXRsZT48L3RpdGxlcz48YWx0LXBlcmlvZGljYWw+PGZ1bGwtdGl0bGU+SiBB
cnJoeXRobTwvZnVsbC10aXRsZT48L2FsdC1wZXJpb2RpY2FsPjxwYWdlcz4zODktMzk3PC9wYWdl
cz48dm9sdW1lPjMyPC92b2x1bWU+PG51bWJlcj41PC9udW1iZXI+PGVkaXRpb24+MDIvMDU8L2Vk
aXRpb24+PGtleXdvcmRzPjxrZXl3b3JkPkFSVkQvQywgYXJyaHl0aG1vZ2VuaWMgcmlnaHQgdmVu
dHJpY3VsYXIgZHlzcGxhc2lhL2NhcmRpb215b3BhdGh5PC9rZXl3b3JkPjxrZXl3b3JkPkJyUywg
QnJ1Z2FkYSBzeW5kcm9tZTwva2V5d29yZD48a2V5d29yZD5DSEQsIGNvcm9uYXJ5IGhlYXJ0IGRp
c2Vhc2U8L2tleXdvcmQ+PGtleXdvcmQ+Q1BWVCwgY2F0ZWNob2xhbWluZXJnaWMgcG9seW1vcnBo
aWMgdmVudHJpY3VsYXIgdGFjaHljYXJkaWE8L2tleXdvcmQ+PGtleXdvcmQ+Q2FyZGlhYyBpb24g
Y2hhbm5lbG9wYXRoaWVzPC9rZXl3b3JkPjxrZXl3b3JkPkNhcmRpb215b3BhdGhpZXM8L2tleXdv
cmQ+PGtleXdvcmQ+RENNLCBkaWxhdGVkIGNhcmRpb215b3BhdGh5PC9rZXl3b3JkPjxrZXl3b3Jk
PkdXQVMsIGdlbm9tZSB3aWRlIGFzc29jaWF0aW9uIHN0dWR5PC9rZXl3b3JkPjxrZXl3b3JkPkdl
bmV0aWMgY291bnNlbGluZzwva2V5d29yZD48a2V5d29yZD5HZW5ldGljIHRlc3Rpbmc8L2tleXdv
cmQ+PGtleXdvcmQ+SENNLCBoeXBlcnRyb3BoaWMgY2FyZGlvbXlvcGF0aHk8L2tleXdvcmQ+PGtl
eXdvcmQ+SEYsIGhlYXJ0IGZhaWx1cmU8L2tleXdvcmQ+PGtleXdvcmQ+SUNELCBpbXBsYW50YWJs
ZSBjYXJkaW92ZXJ0ZXIgZGVmaWJyaWxsYXRvcjwva2V5d29yZD48a2V5d29yZD5Jbmhlcml0ZWQg
YXJyaHl0aG1pYXM8L2tleXdvcmQ+PGtleXdvcmQ+TFFUUywgbG9uZyBRVCBzeW5kcm9tZTwva2V5
d29yZD48a2V5d29yZD5OR1MsIG5leHQgZ2VuZXJhdGlvbiBzZXF1ZW5jaW5nPC9rZXl3b3JkPjxr
ZXl3b3JkPlNDRCwgc3VkZGVuIGNhcmRpYWMgZGVhdGg8L2tleXdvcmQ+PGtleXdvcmQ+VkEsIHZl
bnRyaWN1bGFyIGFycmh5dGhtaWE8L2tleXdvcmQ+PGtleXdvcmQ+VkYsIHZlbnRyaWN1bGFyIGZp
YnJpbGxhdGlvbjwva2V5d29yZD48a2V5d29yZD5XRVMsIHdob2xlIGV4b21lIHNlcXVlbmNpbmc8
L2tleXdvcmQ+PC9rZXl3b3Jkcz48ZGF0ZXM+PHllYXI+MjAxNjwveWVhcj48L2RhdGVzPjxwdWJs
aXNoZXI+RWxzZXZpZXI8L3B1Ymxpc2hlcj48aXNibj4xODgwLTQyNzYmI3hEOzE4ODMtMjE0ODwv
aXNibj48YWNjZXNzaW9uLW51bT4yNzc2MTE2MzwvYWNjZXNzaW9uLW51bT48dXJscz48cmVsYXRl
ZC11cmxzPjx1cmw+aHR0cHM6Ly93d3cubmNiaS5ubG0ubmloLmdvdi9wdWJtZWQvMjc3NjExNjM8
L3VybD48dXJsPmh0dHBzOi8vd3d3Lm5jYmkubmxtLm5paC5nb3YvcG1jL2FydGljbGVzL1BNQzUw
NjMyNjIvPC91cmw+PHVybD5odHRwczovL3d3dy5uY2JpLm5sbS5uaWguZ292L3BtYy9hcnRpY2xl
cy9QTUM1MDYzMjYyL3BkZi9tYWluLnBkZjwvdXJsPjwvcmVsYXRlZC11cmxzPjwvdXJscz48ZWxl
Y3Ryb25pYy1yZXNvdXJjZS1udW0+MTAuMTAxNi9qLmpvYS4yMDE1LjEyLjAwOTwvZWxlY3Ryb25p
Yy1yZXNvdXJjZS1udW0+PHJlbW90ZS1kYXRhYmFzZS1uYW1lPlB1Yk1lZDwvcmVtb3RlLWRhdGFi
YXNlLW5hbWU+PGxhbmd1YWdlPmVuZzwvbGFuZ3VhZ2U+PC9yZWNvcmQ+PC9DaXRlPjwvRW5kTm90
ZT5=
</w:fldData>
        </w:fldChar>
      </w:r>
      <w:r w:rsidR="00CB50E0">
        <w:instrText xml:space="preserve"> ADDIN EN.CITE </w:instrText>
      </w:r>
      <w:r w:rsidR="00CB50E0">
        <w:fldChar w:fldCharType="begin">
          <w:fldData xml:space="preserve">PEVuZE5vdGU+PENpdGU+PEF1dGhvcj5NaXp1c2F3YTwvQXV0aG9yPjxZZWFyPjIwMTY8L1llYXI+
PFJlY051bT4yMzY8L1JlY051bT48RGlzcGxheVRleHQ+KE1penVzYXdhIDIwMTYpPC9EaXNwbGF5
VGV4dD48cmVjb3JkPjxyZWMtbnVtYmVyPjIzNjwvcmVjLW51bWJlcj48Zm9yZWlnbi1rZXlzPjxr
ZXkgYXBwPSJFTiIgZGItaWQ9IjBmcGVzZmZ0anpydjB6ZXIwZDZ4czI5NWFwdHR2NTJ6eHo5cyIg
dGltZXN0YW1wPSIxNTcxMTg1ODcyIj4yMzY8L2tleT48L2ZvcmVpZ24ta2V5cz48cmVmLXR5cGUg
bmFtZT0iSm91cm5hbCBBcnRpY2xlIj4xNzwvcmVmLXR5cGU+PGNvbnRyaWJ1dG9ycz48YXV0aG9y
cz48YXV0aG9yPk1penVzYXdhLCBZdWthPC9hdXRob3I+PC9hdXRob3JzPjwvY29udHJpYnV0b3Jz
Pjx0aXRsZXM+PHRpdGxlPlJlY2VudCBhZHZhbmNlcyBpbiBnZW5ldGljIHRlc3RpbmcgYW5kIGNv
dW5zZWxpbmcgZm9yIGluaGVyaXRlZCBhcnJoeXRobWlhczwvdGl0bGU+PHNlY29uZGFyeS10aXRs
ZT5Kb3VybmFsIG9mIGFycmh5dGhtaWE8L3NlY29uZGFyeS10aXRsZT48YWx0LXRpdGxlPkogQXJy
aHl0aG08L2FsdC10aXRsZT48L3RpdGxlcz48YWx0LXBlcmlvZGljYWw+PGZ1bGwtdGl0bGU+SiBB
cnJoeXRobTwvZnVsbC10aXRsZT48L2FsdC1wZXJpb2RpY2FsPjxwYWdlcz4zODktMzk3PC9wYWdl
cz48dm9sdW1lPjMyPC92b2x1bWU+PG51bWJlcj41PC9udW1iZXI+PGVkaXRpb24+MDIvMDU8L2Vk
aXRpb24+PGtleXdvcmRzPjxrZXl3b3JkPkFSVkQvQywgYXJyaHl0aG1vZ2VuaWMgcmlnaHQgdmVu
dHJpY3VsYXIgZHlzcGxhc2lhL2NhcmRpb215b3BhdGh5PC9rZXl3b3JkPjxrZXl3b3JkPkJyUywg
QnJ1Z2FkYSBzeW5kcm9tZTwva2V5d29yZD48a2V5d29yZD5DSEQsIGNvcm9uYXJ5IGhlYXJ0IGRp
c2Vhc2U8L2tleXdvcmQ+PGtleXdvcmQ+Q1BWVCwgY2F0ZWNob2xhbWluZXJnaWMgcG9seW1vcnBo
aWMgdmVudHJpY3VsYXIgdGFjaHljYXJkaWE8L2tleXdvcmQ+PGtleXdvcmQ+Q2FyZGlhYyBpb24g
Y2hhbm5lbG9wYXRoaWVzPC9rZXl3b3JkPjxrZXl3b3JkPkNhcmRpb215b3BhdGhpZXM8L2tleXdv
cmQ+PGtleXdvcmQ+RENNLCBkaWxhdGVkIGNhcmRpb215b3BhdGh5PC9rZXl3b3JkPjxrZXl3b3Jk
PkdXQVMsIGdlbm9tZSB3aWRlIGFzc29jaWF0aW9uIHN0dWR5PC9rZXl3b3JkPjxrZXl3b3JkPkdl
bmV0aWMgY291bnNlbGluZzwva2V5d29yZD48a2V5d29yZD5HZW5ldGljIHRlc3Rpbmc8L2tleXdv
cmQ+PGtleXdvcmQ+SENNLCBoeXBlcnRyb3BoaWMgY2FyZGlvbXlvcGF0aHk8L2tleXdvcmQ+PGtl
eXdvcmQ+SEYsIGhlYXJ0IGZhaWx1cmU8L2tleXdvcmQ+PGtleXdvcmQ+SUNELCBpbXBsYW50YWJs
ZSBjYXJkaW92ZXJ0ZXIgZGVmaWJyaWxsYXRvcjwva2V5d29yZD48a2V5d29yZD5Jbmhlcml0ZWQg
YXJyaHl0aG1pYXM8L2tleXdvcmQ+PGtleXdvcmQ+TFFUUywgbG9uZyBRVCBzeW5kcm9tZTwva2V5
d29yZD48a2V5d29yZD5OR1MsIG5leHQgZ2VuZXJhdGlvbiBzZXF1ZW5jaW5nPC9rZXl3b3JkPjxr
ZXl3b3JkPlNDRCwgc3VkZGVuIGNhcmRpYWMgZGVhdGg8L2tleXdvcmQ+PGtleXdvcmQ+VkEsIHZl
bnRyaWN1bGFyIGFycmh5dGhtaWE8L2tleXdvcmQ+PGtleXdvcmQ+VkYsIHZlbnRyaWN1bGFyIGZp
YnJpbGxhdGlvbjwva2V5d29yZD48a2V5d29yZD5XRVMsIHdob2xlIGV4b21lIHNlcXVlbmNpbmc8
L2tleXdvcmQ+PC9rZXl3b3Jkcz48ZGF0ZXM+PHllYXI+MjAxNjwveWVhcj48L2RhdGVzPjxwdWJs
aXNoZXI+RWxzZXZpZXI8L3B1Ymxpc2hlcj48aXNibj4xODgwLTQyNzYmI3hEOzE4ODMtMjE0ODwv
aXNibj48YWNjZXNzaW9uLW51bT4yNzc2MTE2MzwvYWNjZXNzaW9uLW51bT48dXJscz48cmVsYXRl
ZC11cmxzPjx1cmw+aHR0cHM6Ly93d3cubmNiaS5ubG0ubmloLmdvdi9wdWJtZWQvMjc3NjExNjM8
L3VybD48dXJsPmh0dHBzOi8vd3d3Lm5jYmkubmxtLm5paC5nb3YvcG1jL2FydGljbGVzL1BNQzUw
NjMyNjIvPC91cmw+PHVybD5odHRwczovL3d3dy5uY2JpLm5sbS5uaWguZ292L3BtYy9hcnRpY2xl
cy9QTUM1MDYzMjYyL3BkZi9tYWluLnBkZjwvdXJsPjwvcmVsYXRlZC11cmxzPjwvdXJscz48ZWxl
Y3Ryb25pYy1yZXNvdXJjZS1udW0+MTAuMTAxNi9qLmpvYS4yMDE1LjEyLjAwOTwvZWxlY3Ryb25p
Yy1yZXNvdXJjZS1udW0+PHJlbW90ZS1kYXRhYmFzZS1uYW1lPlB1Yk1lZDwvcmVtb3RlLWRhdGFi
YXNlLW5hbWU+PGxhbmd1YWdlPmVuZzwvbGFuZ3VhZ2U+PC9yZWNvcmQ+PC9DaXRlPjwvRW5kTm90
ZT5=
</w:fldData>
        </w:fldChar>
      </w:r>
      <w:r w:rsidR="00CB50E0">
        <w:instrText xml:space="preserve"> ADDIN EN.CITE.DATA </w:instrText>
      </w:r>
      <w:r w:rsidR="00CB50E0">
        <w:fldChar w:fldCharType="end"/>
      </w:r>
      <w:r w:rsidR="00A16CBB">
        <w:fldChar w:fldCharType="separate"/>
      </w:r>
      <w:r w:rsidR="00CB50E0">
        <w:rPr>
          <w:noProof/>
        </w:rPr>
        <w:t>(Mizusawa 2016)</w:t>
      </w:r>
      <w:r w:rsidR="00A16CBB">
        <w:fldChar w:fldCharType="end"/>
      </w:r>
      <w:r>
        <w:t xml:space="preserve">. </w:t>
      </w:r>
    </w:p>
    <w:p w14:paraId="6B74605E" w14:textId="77777777" w:rsidR="00151C85" w:rsidRDefault="0049544B" w:rsidP="00151C85">
      <w:pPr>
        <w:jc w:val="both"/>
      </w:pPr>
      <w:r>
        <w:t xml:space="preserve">ICA syndromes are </w:t>
      </w:r>
      <w:r w:rsidR="00151C85">
        <w:t xml:space="preserve">characterised by conduction abnormalities that may predispose </w:t>
      </w:r>
      <w:r>
        <w:t xml:space="preserve">the patient to life threatening arrhythmias </w:t>
      </w:r>
      <w:r w:rsidR="00A16CBB">
        <w:fldChar w:fldCharType="begin"/>
      </w:r>
      <w:r w:rsidR="00CB50E0">
        <w:instrText xml:space="preserve"> ADDIN EN.CITE &lt;EndNote&gt;&lt;Cite&gt;&lt;Author&gt;Kline&lt;/Author&gt;&lt;Year&gt;2019&lt;/Year&gt;&lt;RecNum&gt;234&lt;/RecNum&gt;&lt;DisplayText&gt;(Kline &amp;amp; Costantini 2019)&lt;/DisplayText&gt;&lt;record&gt;&lt;rec-number&gt;234&lt;/rec-number&gt;&lt;foreign-keys&gt;&lt;key app="EN" db-id="0fpesfftjzrv0zer0d6xs295apttv52zxz9s" timestamp="1569299991"&gt;234&lt;/key&gt;&lt;/foreign-keys&gt;&lt;ref-type name="Journal Article"&gt;17&lt;/ref-type&gt;&lt;contributors&gt;&lt;authors&gt;&lt;author&gt;Kline, J.&lt;/author&gt;&lt;author&gt;Costantini, O.&lt;/author&gt;&lt;/authors&gt;&lt;/contributors&gt;&lt;auth-address&gt;Cardiovascular Disease, Summa Health System, 95 Arch Street, Suite 300, Akron, OH 44304, USA.&amp;#xD;Cardiovascular Disease Fellowship, Summa Health Heart and Vascular Institute, Summa Health System, 95 Arch Street, Suite 350, Akron, OH 44304, USA. Electronic address: costantinio@summahealth.org.&lt;/auth-address&gt;&lt;titles&gt;&lt;title&gt;Inherited Cardiac Arrhythmias and Channelopathies&lt;/title&gt;&lt;secondary-title&gt;Med Clin North Am&lt;/secondary-title&gt;&lt;/titles&gt;&lt;periodical&gt;&lt;full-title&gt;Med Clin North Am&lt;/full-title&gt;&lt;/periodical&gt;&lt;pages&gt;809-820&lt;/pages&gt;&lt;volume&gt;103&lt;/volume&gt;&lt;number&gt;5&lt;/number&gt;&lt;edition&gt;2019/08/06&lt;/edition&gt;&lt;keywords&gt;&lt;keyword&gt;Arrhythmias, Cardiac/ congenital/diagnosis/etiology&lt;/keyword&gt;&lt;keyword&gt;Channelopathies/complications/ diagnosis&lt;/keyword&gt;&lt;keyword&gt;Death, Sudden, Cardiac/ etiology&lt;/keyword&gt;&lt;keyword&gt;Humans&lt;/keyword&gt;&lt;keyword&gt;Prognosis&lt;/keyword&gt;&lt;keyword&gt;Symptom Assessment&lt;/keyword&gt;&lt;keyword&gt;Brugada syndrome&lt;/keyword&gt;&lt;keyword&gt;Catecholaminergic polymorphic ventricular tachycardia&lt;/keyword&gt;&lt;keyword&gt;Channelopathies&lt;/keyword&gt;&lt;keyword&gt;Inherited cardiac arrhythmias&lt;/keyword&gt;&lt;keyword&gt;Long QT syndrome&lt;/keyword&gt;&lt;keyword&gt;Short QT syndrome&lt;/keyword&gt;&lt;/keywords&gt;&lt;dates&gt;&lt;year&gt;2019&lt;/year&gt;&lt;pub-dates&gt;&lt;date&gt;Sep&lt;/date&gt;&lt;/pub-dates&gt;&lt;/dates&gt;&lt;isbn&gt;1557-9859 (Electronic)&amp;#xD;0025-7125 (Linking)&lt;/isbn&gt;&lt;accession-num&gt;31378327&lt;/accession-num&gt;&lt;urls&gt;&lt;/urls&gt;&lt;electronic-resource-num&gt;10.1016/j.mcna.2019.05.001&lt;/electronic-resource-num&gt;&lt;remote-database-provider&gt;NLM&lt;/remote-database-provider&gt;&lt;language&gt;eng&lt;/language&gt;&lt;/record&gt;&lt;/Cite&gt;&lt;/EndNote&gt;</w:instrText>
      </w:r>
      <w:r w:rsidR="00A16CBB">
        <w:fldChar w:fldCharType="separate"/>
      </w:r>
      <w:r w:rsidR="00CB50E0">
        <w:rPr>
          <w:noProof/>
        </w:rPr>
        <w:t>(Kline &amp; Costantini 2019)</w:t>
      </w:r>
      <w:r w:rsidR="00A16CBB">
        <w:fldChar w:fldCharType="end"/>
      </w:r>
      <w:r>
        <w:t xml:space="preserve">. </w:t>
      </w:r>
      <w:r w:rsidR="008F1A78" w:rsidRPr="008F1A78">
        <w:t xml:space="preserve">More than half of the </w:t>
      </w:r>
      <w:r w:rsidR="00151C85" w:rsidRPr="008F1A78">
        <w:t xml:space="preserve">patients are asymptomatic </w:t>
      </w:r>
      <w:r w:rsidR="008F1A78" w:rsidRPr="008F1A78">
        <w:t xml:space="preserve">at the time of initial diagnosis </w:t>
      </w:r>
      <w:r w:rsidR="00151C85" w:rsidRPr="008F1A78">
        <w:t>and are diagnosed either by family history or by virtue of having survived an episode of syncope or severe ventricular arrhythmia</w:t>
      </w:r>
      <w:r w:rsidR="008F1A78">
        <w:t xml:space="preserve"> </w:t>
      </w:r>
      <w:r w:rsidR="00A16CBB">
        <w:fldChar w:fldCharType="begin">
          <w:fldData xml:space="preserve">PEVuZE5vdGU+PENpdGU+PEF1dGhvcj5Ib2Npbmk8L0F1dGhvcj48WWVhcj4yMDE0PC9ZZWFyPjxS
ZWNOdW0+MjM4PC9SZWNOdW0+PERpc3BsYXlUZXh0PihIb2NpbmkgZXQgYWwuIDIwMTQpPC9EaXNw
bGF5VGV4dD48cmVjb3JkPjxyZWMtbnVtYmVyPjIzODwvcmVjLW51bWJlcj48Zm9yZWlnbi1rZXlz
PjxrZXkgYXBwPSJFTiIgZGItaWQ9IjBmcGVzZmZ0anpydjB6ZXIwZDZ4czI5NWFwdHR2NTJ6eHo5
cyIgdGltZXN0YW1wPSIxNTcyMzIwNzgyIj4yMzg8L2tleT48L2ZvcmVpZ24ta2V5cz48cmVmLXR5
cGUgbmFtZT0iSm91cm5hbCBBcnRpY2xlIj4xNzwvcmVmLXR5cGU+PGNvbnRyaWJ1dG9ycz48YXV0
aG9ycz48YXV0aG9yPkhvY2luaSwgTcOpbMOoemU8L2F1dGhvcj48YXV0aG9yPlBpc29uLCBMYXVy
ZW50PC9hdXRob3I+PGF1dGhvcj5Qcm9jbGVtZXIsIEFsZXNzYW5kcm88L2F1dGhvcj48YXV0aG9y
PkxhcnNlbiwgVG9yYmVuIEJqZXJyZWdhYXJkPC9hdXRob3I+PGF1dGhvcj5NYWRyaWQsIEFudG9u
aW88L2F1dGhvcj48YXV0aG9yPkJsb21zdHLDtm0tTHVuZHF2aXN0LCBDYXJpbmE8L2F1dGhvcj48
YXV0aG9yPkNvbmR1Y3RlZCBieSB0aGUgU2NpZW50aWZpYyBJbml0aWF0aXZlIENvbW1pdHRlZSwg
RXVyb3BlYW4gSGVhcnQgUmh5dGhtIEFzc29jaWF0aW9uPC9hdXRob3I+PC9hdXRob3JzPjwvY29u
dHJpYnV0b3JzPjx0aXRsZXM+PHRpdGxlPkRpYWdub3NpcyBhbmQgbWFuYWdlbWVudCBvZiBwYXRp
ZW50cyB3aXRoIGluaGVyaXRlZCBhcnJoeXRobWlhIHN5bmRyb21lcyBpbiBFdXJvcGU6IHJlc3Vs
dHMgb2YgdGhlIEV1cm9wZWFuIEhlYXJ0IFJoeXRobSBBc3NvY2lhdGlvbiBTdXJ2ZXk8L3RpdGxl
PjxzZWNvbmRhcnktdGl0bGU+RVAgRXVyb3BhY2U8L3NlY29uZGFyeS10aXRsZT48L3RpdGxlcz48
cGVyaW9kaWNhbD48ZnVsbC10aXRsZT5FUCBFdXJvcGFjZTwvZnVsbC10aXRsZT48L3BlcmlvZGlj
YWw+PHBhZ2VzPjYwMC02MDM8L3BhZ2VzPjx2b2x1bWU+MTY8L3ZvbHVtZT48bnVtYmVyPjQ8L251
bWJlcj48ZGF0ZXM+PHllYXI+MjAxNDwveWVhcj48L2RhdGVzPjxpc2JuPjEwOTktNTEyOTwvaXNi
bj48dXJscz48cmVsYXRlZC11cmxzPjx1cmw+aHR0cHM6Ly9kb2kub3JnLzEwLjEwOTMvZXVyb3Bh
Y2UvZXV1MDc0PC91cmw+PHVybD5odHRwczovL3dhdGVybWFyay5zaWx2ZXJjaGFpci5jb20vZXV1
MDc0LnBkZj90b2tlbj1BUUVDQUhpMjA4QkU0OU9vYW45a2toV19FcmN5N0RtM1pMXzlDZjNxZktB
YzQ4NXlzZ0FBQW5jd2dnSnpCZ2txaGtpRzl3MEJCd2FnZ2dKa01JSUNZQUlCQURDQ0Fsa0dDU3FH
U0liM0RRRUhBVEFlQmdsZ2hrZ0JaUU1FQVM0d0VRUU1kaUU4OERlMncwTndDa3NPQWdFUWdJSUNL
bFRKLU1vS0hpOWQ4R0RaTHdnUkhZNUc5N2toTFNwYWR5SldxTkV4eGpjNjlhVVdjZlpzRGJiWjcw
ZjFyalgwbnR3eDVBWU01dGJkOUcxQnI0UG90clZrZFFKcmY3OFBrcGZNYmszWlJDVG5QRTc1Z2h5
TFNURTNoZFNiaFZkSjVmX0o2ZjItSXhBc0FaN19sVmNLbE91UEQzTTd6aDRKTGJzS3p4UDUtVDVE
SU0zdVRYbXpXTXptSlhKLVV0M3lDNzZraTZpUHBBa2cybWhFQ19Qd0Y5dnRNYU9keko0RE9ERU5L
RHlUMzlfWHFIUDBnZkR1NGNfTFJDdDI0c1ZVU3ByYWNLSWZUdEl0aWE2WmI4MkFZa0kwT1k5WTRN
TUN0dUNSUXc2ZFVQSjE0dXRZcG1uY3lwN010ODY3czhKbVBjT2czRFUwamVUY0cwd2pVQ003U2VP
bXBaQS10ZUhsMm9Pb0ttRTh1RTJ4eUdxQkhid3hMQVhVY2REX0xjUENlV2YyVHVOd0NURjlMS0xh
dHc4b2lERkZWbUhiLXp2TDlMdHRydVdNcHotTEJ5b0tQazZVZ3NaMmg3cjJWbURLckJNWGdWb0I0
TVMzM2NzczA4QVRPcjQwUlV1VlVpWkNBNkFQN05ZNl95aktvZV9BekVRdGhJdW9mVV9rRGlOZlVm
aWtQMGNqZE9GcnZ4aDZ1NGFBNGowX005bHB2NGxIMm96eEdDX3p6N0g0UWNXZE1oeTBpaHFmdlB2
UFdocVdQQnJpRjh5ak5zOGY2dWtNQ1hTYUljWWNscWF5UklQQUprNmo4eG5aZkhaMF9JbXJDNV85
MkllNWx2QXY5RzNLUkRmd0dSS243Z3NQdTdtNTBHQjZyNjFNY1RzMWdJVUhBcUh3ME1Ia3g1UXM2
a1JQMEVsd3RvTmF1US1RN2N5MEt0alYwT0pwTjVmZS01Yno4Wlp4cnhYWVRWNzRta252UEhiczwv
dXJsPjwvcmVsYXRlZC11cmxzPjwvdXJscz48ZWxlY3Ryb25pYy1yZXNvdXJjZS1udW0+MTAuMTA5
My9ldXJvcGFjZS9ldXUwNzQ8L2VsZWN0cm9uaWMtcmVzb3VyY2UtbnVtPjxhY2Nlc3MtZGF0ZT4x
MC8yOS8yMDE5PC9hY2Nlc3MtZGF0ZT48L3JlY29yZD48L0NpdGU+PC9FbmROb3RlPn==
</w:fldData>
        </w:fldChar>
      </w:r>
      <w:r w:rsidR="00CB50E0">
        <w:instrText xml:space="preserve"> ADDIN EN.CITE </w:instrText>
      </w:r>
      <w:r w:rsidR="00CB50E0">
        <w:fldChar w:fldCharType="begin">
          <w:fldData xml:space="preserve">PEVuZE5vdGU+PENpdGU+PEF1dGhvcj5Ib2Npbmk8L0F1dGhvcj48WWVhcj4yMDE0PC9ZZWFyPjxS
ZWNOdW0+MjM4PC9SZWNOdW0+PERpc3BsYXlUZXh0PihIb2NpbmkgZXQgYWwuIDIwMTQpPC9EaXNw
bGF5VGV4dD48cmVjb3JkPjxyZWMtbnVtYmVyPjIzODwvcmVjLW51bWJlcj48Zm9yZWlnbi1rZXlz
PjxrZXkgYXBwPSJFTiIgZGItaWQ9IjBmcGVzZmZ0anpydjB6ZXIwZDZ4czI5NWFwdHR2NTJ6eHo5
cyIgdGltZXN0YW1wPSIxNTcyMzIwNzgyIj4yMzg8L2tleT48L2ZvcmVpZ24ta2V5cz48cmVmLXR5
cGUgbmFtZT0iSm91cm5hbCBBcnRpY2xlIj4xNzwvcmVmLXR5cGU+PGNvbnRyaWJ1dG9ycz48YXV0
aG9ycz48YXV0aG9yPkhvY2luaSwgTcOpbMOoemU8L2F1dGhvcj48YXV0aG9yPlBpc29uLCBMYXVy
ZW50PC9hdXRob3I+PGF1dGhvcj5Qcm9jbGVtZXIsIEFsZXNzYW5kcm88L2F1dGhvcj48YXV0aG9y
PkxhcnNlbiwgVG9yYmVuIEJqZXJyZWdhYXJkPC9hdXRob3I+PGF1dGhvcj5NYWRyaWQsIEFudG9u
aW88L2F1dGhvcj48YXV0aG9yPkJsb21zdHLDtm0tTHVuZHF2aXN0LCBDYXJpbmE8L2F1dGhvcj48
YXV0aG9yPkNvbmR1Y3RlZCBieSB0aGUgU2NpZW50aWZpYyBJbml0aWF0aXZlIENvbW1pdHRlZSwg
RXVyb3BlYW4gSGVhcnQgUmh5dGhtIEFzc29jaWF0aW9uPC9hdXRob3I+PC9hdXRob3JzPjwvY29u
dHJpYnV0b3JzPjx0aXRsZXM+PHRpdGxlPkRpYWdub3NpcyBhbmQgbWFuYWdlbWVudCBvZiBwYXRp
ZW50cyB3aXRoIGluaGVyaXRlZCBhcnJoeXRobWlhIHN5bmRyb21lcyBpbiBFdXJvcGU6IHJlc3Vs
dHMgb2YgdGhlIEV1cm9wZWFuIEhlYXJ0IFJoeXRobSBBc3NvY2lhdGlvbiBTdXJ2ZXk8L3RpdGxl
PjxzZWNvbmRhcnktdGl0bGU+RVAgRXVyb3BhY2U8L3NlY29uZGFyeS10aXRsZT48L3RpdGxlcz48
cGVyaW9kaWNhbD48ZnVsbC10aXRsZT5FUCBFdXJvcGFjZTwvZnVsbC10aXRsZT48L3BlcmlvZGlj
YWw+PHBhZ2VzPjYwMC02MDM8L3BhZ2VzPjx2b2x1bWU+MTY8L3ZvbHVtZT48bnVtYmVyPjQ8L251
bWJlcj48ZGF0ZXM+PHllYXI+MjAxNDwveWVhcj48L2RhdGVzPjxpc2JuPjEwOTktNTEyOTwvaXNi
bj48dXJscz48cmVsYXRlZC11cmxzPjx1cmw+aHR0cHM6Ly9kb2kub3JnLzEwLjEwOTMvZXVyb3Bh
Y2UvZXV1MDc0PC91cmw+PHVybD5odHRwczovL3dhdGVybWFyay5zaWx2ZXJjaGFpci5jb20vZXV1
MDc0LnBkZj90b2tlbj1BUUVDQUhpMjA4QkU0OU9vYW45a2toV19FcmN5N0RtM1pMXzlDZjNxZktB
YzQ4NXlzZ0FBQW5jd2dnSnpCZ2txaGtpRzl3MEJCd2FnZ2dKa01JSUNZQUlCQURDQ0Fsa0dDU3FH
U0liM0RRRUhBVEFlQmdsZ2hrZ0JaUU1FQVM0d0VRUU1kaUU4OERlMncwTndDa3NPQWdFUWdJSUNL
bFRKLU1vS0hpOWQ4R0RaTHdnUkhZNUc5N2toTFNwYWR5SldxTkV4eGpjNjlhVVdjZlpzRGJiWjcw
ZjFyalgwbnR3eDVBWU01dGJkOUcxQnI0UG90clZrZFFKcmY3OFBrcGZNYmszWlJDVG5QRTc1Z2h5
TFNURTNoZFNiaFZkSjVmX0o2ZjItSXhBc0FaN19sVmNLbE91UEQzTTd6aDRKTGJzS3p4UDUtVDVE
SU0zdVRYbXpXTXptSlhKLVV0M3lDNzZraTZpUHBBa2cybWhFQ19Qd0Y5dnRNYU9keko0RE9ERU5L
RHlUMzlfWHFIUDBnZkR1NGNfTFJDdDI0c1ZVU3ByYWNLSWZUdEl0aWE2WmI4MkFZa0kwT1k5WTRN
TUN0dUNSUXc2ZFVQSjE0dXRZcG1uY3lwN010ODY3czhKbVBjT2czRFUwamVUY0cwd2pVQ003U2VP
bXBaQS10ZUhsMm9Pb0ttRTh1RTJ4eUdxQkhid3hMQVhVY2REX0xjUENlV2YyVHVOd0NURjlMS0xh
dHc4b2lERkZWbUhiLXp2TDlMdHRydVdNcHotTEJ5b0tQazZVZ3NaMmg3cjJWbURLckJNWGdWb0I0
TVMzM2NzczA4QVRPcjQwUlV1VlVpWkNBNkFQN05ZNl95aktvZV9BekVRdGhJdW9mVV9rRGlOZlVm
aWtQMGNqZE9GcnZ4aDZ1NGFBNGowX005bHB2NGxIMm96eEdDX3p6N0g0UWNXZE1oeTBpaHFmdlB2
UFdocVdQQnJpRjh5ak5zOGY2dWtNQ1hTYUljWWNscWF5UklQQUprNmo4eG5aZkhaMF9JbXJDNV85
MkllNWx2QXY5RzNLUkRmd0dSS243Z3NQdTdtNTBHQjZyNjFNY1RzMWdJVUhBcUh3ME1Ia3g1UXM2
a1JQMEVsd3RvTmF1US1RN2N5MEt0alYwT0pwTjVmZS01Yno4Wlp4cnhYWVRWNzRta252UEhiczwv
dXJsPjwvcmVsYXRlZC11cmxzPjwvdXJscz48ZWxlY3Ryb25pYy1yZXNvdXJjZS1udW0+MTAuMTA5
My9ldXJvcGFjZS9ldXUwNzQ8L2VsZWN0cm9uaWMtcmVzb3VyY2UtbnVtPjxhY2Nlc3MtZGF0ZT4x
MC8yOS8yMDE5PC9hY2Nlc3MtZGF0ZT48L3JlY29yZD48L0NpdGU+PC9FbmROb3RlPn==
</w:fldData>
        </w:fldChar>
      </w:r>
      <w:r w:rsidR="00CB50E0">
        <w:instrText xml:space="preserve"> ADDIN EN.CITE.DATA </w:instrText>
      </w:r>
      <w:r w:rsidR="00CB50E0">
        <w:fldChar w:fldCharType="end"/>
      </w:r>
      <w:r w:rsidR="00A16CBB">
        <w:fldChar w:fldCharType="separate"/>
      </w:r>
      <w:r w:rsidR="00CB50E0">
        <w:rPr>
          <w:noProof/>
        </w:rPr>
        <w:t>(Hocini et al. 2014)</w:t>
      </w:r>
      <w:r w:rsidR="00A16CBB">
        <w:fldChar w:fldCharType="end"/>
      </w:r>
      <w:r w:rsidR="008F1A78">
        <w:t>.</w:t>
      </w:r>
      <w:r w:rsidR="00151C85" w:rsidRPr="008F1A78">
        <w:t xml:space="preserve"> </w:t>
      </w:r>
      <w:r w:rsidR="00727FCB">
        <w:t xml:space="preserve">Untreated individuals have high risk of syncope and sudden cardiac death </w:t>
      </w:r>
      <w:r w:rsidR="00151C85" w:rsidRPr="00727FCB">
        <w:t xml:space="preserve">(SCD) </w:t>
      </w:r>
      <w:r w:rsidR="00A16CBB">
        <w:fldChar w:fldCharType="begin"/>
      </w:r>
      <w:r w:rsidR="00CB50E0">
        <w:instrText xml:space="preserve"> ADDIN EN.CITE &lt;EndNote&gt;&lt;Cite&gt;&lt;Author&gt;Schwartz&lt;/Author&gt;&lt;Year&gt;2005&lt;/Year&gt;&lt;RecNum&gt;145&lt;/RecNum&gt;&lt;DisplayText&gt;(Schwartz 2005)&lt;/DisplayText&gt;&lt;record&gt;&lt;rec-number&gt;145&lt;/rec-number&gt;&lt;foreign-keys&gt;&lt;key app="EN" db-id="0fpesfftjzrv0zer0d6xs295apttv52zxz9s" timestamp="1521611274"&gt;145&lt;/key&gt;&lt;/foreign-keys&gt;&lt;ref-type name="Journal Article"&gt;17&lt;/ref-type&gt;&lt;contributors&gt;&lt;authors&gt;&lt;author&gt;Schwartz, P. J.&lt;/author&gt;&lt;/authors&gt;&lt;/contributors&gt;&lt;auth-address&gt;Department of Cardiology, IRCCS Policlinico San Matteo and University of Pavia, Pavia, Italy. pjqt@compuserve.com&lt;/auth-address&gt;&lt;titles&gt;&lt;title&gt;Management of long QT syndrome&lt;/title&gt;&lt;secondary-title&gt;Nat Clin Pract Cardiovasc Med&lt;/secondary-title&gt;&lt;alt-title&gt;Nature clinical practice. Cardiovascular medicine&lt;/alt-title&gt;&lt;/titles&gt;&lt;periodical&gt;&lt;full-title&gt;Nat Clin Pract Cardiovasc Med&lt;/full-title&gt;&lt;abbr-1&gt;Nature clinical practice. Cardiovascular medicine&lt;/abbr-1&gt;&lt;/periodical&gt;&lt;alt-periodical&gt;&lt;full-title&gt;Nat Clin Pract Cardiovasc Med&lt;/full-title&gt;&lt;abbr-1&gt;Nature clinical practice. Cardiovascular medicine&lt;/abbr-1&gt;&lt;/alt-periodical&gt;&lt;pages&gt;346-51&lt;/pages&gt;&lt;volume&gt;2&lt;/volume&gt;&lt;number&gt;7&lt;/number&gt;&lt;keywords&gt;&lt;keyword&gt;Electrocardiography&lt;/keyword&gt;&lt;keyword&gt;Humans&lt;/keyword&gt;&lt;keyword&gt;Long QT Syndrome/physiopathology/*therapy&lt;/keyword&gt;&lt;/keywords&gt;&lt;dates&gt;&lt;year&gt;2005&lt;/year&gt;&lt;pub-dates&gt;&lt;date&gt;Jul&lt;/date&gt;&lt;/pub-dates&gt;&lt;/dates&gt;&lt;isbn&gt;1743-4297 (Print)&amp;#xD;1743-4297 (Linking)&lt;/isbn&gt;&lt;accession-num&gt;16265560&lt;/accession-num&gt;&lt;urls&gt;&lt;related-urls&gt;&lt;url&gt;http://www.ncbi.nlm.nih.gov/pubmed/16265560&lt;/url&gt;&lt;url&gt;https://www.nature.com/articles/ncpcardio0239.pdf&lt;/url&gt;&lt;/related-urls&gt;&lt;/urls&gt;&lt;electronic-resource-num&gt;10.1038/ncpcardio0239&lt;/electronic-resource-num&gt;&lt;/record&gt;&lt;/Cite&gt;&lt;/EndNote&gt;</w:instrText>
      </w:r>
      <w:r w:rsidR="00A16CBB">
        <w:fldChar w:fldCharType="separate"/>
      </w:r>
      <w:r w:rsidR="00CB50E0">
        <w:rPr>
          <w:noProof/>
        </w:rPr>
        <w:t>(Schwartz 2005)</w:t>
      </w:r>
      <w:r w:rsidR="00A16CBB">
        <w:fldChar w:fldCharType="end"/>
      </w:r>
      <w:r w:rsidR="00151C85" w:rsidRPr="00727FCB">
        <w:t>.</w:t>
      </w:r>
      <w:r w:rsidR="004858EE">
        <w:t xml:space="preserve"> </w:t>
      </w:r>
    </w:p>
    <w:p w14:paraId="6AA1E74A" w14:textId="77777777" w:rsidR="00151C85" w:rsidRDefault="00151C85" w:rsidP="00151C85">
      <w:pPr>
        <w:jc w:val="both"/>
      </w:pPr>
      <w:r>
        <w:t xml:space="preserve">Management of patients suspected of having an inherited arrhythmia </w:t>
      </w:r>
      <w:r w:rsidR="00727FCB">
        <w:t xml:space="preserve">include avoiding disease-specific triggers, </w:t>
      </w:r>
      <w:r>
        <w:t>lifestyle modifications, annual clinical review, medication and, in those considered to be at highest risk, implantation of an implantable cardioverter de</w:t>
      </w:r>
      <w:r w:rsidR="00CC08D3">
        <w:t>fibrillator</w:t>
      </w:r>
      <w:r w:rsidR="00727FCB">
        <w:t xml:space="preserve"> </w:t>
      </w:r>
      <w:r w:rsidR="00A16CBB">
        <w:fldChar w:fldCharType="begin">
          <w:fldData xml:space="preserve">PEVuZE5vdGU+PENpdGU+PEF1dGhvcj5BY2tlcm1hbjwvQXV0aG9yPjxZZWFyPjIwMTE8L1llYXI+
PFJlY051bT4yNDwvUmVjTnVtPjxEaXNwbGF5VGV4dD4oQWNrZXJtYW4gZXQgYWwuIDIwMTE7IEhv
Y2luaSBldCBhbC4gMjAxNCk8L0Rpc3BsYXlUZXh0PjxyZWNvcmQ+PHJlYy1udW1iZXI+MjQ8L3Jl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ZzwvbGFuZ3VhZ2U+PC9yZWNvcmQ+PC9DaXRlPjxDaXRlPjxBdXRob3I+SG9jaW5pPC9BdXRob3I+
PFllYXI+MjAxNDwvWWVhcj48UmVjTnVtPjIzODwvUmVjTnVtPjxyZWNvcmQ+PHJlYy1udW1iZXI+
MjM4PC9yZWMtbnVtYmVyPjxmb3JlaWduLWtleXM+PGtleSBhcHA9IkVOIiBkYi1pZD0iMGZwZXNm
ZnRqenJ2MHplcjBkNnhzMjk1YXB0dHY1Mnp4ejlzIiB0aW1lc3RhbXA9IjE1NzIzMjA3ODIiPjIz
ODwva2V5PjwvZm9yZWlnbi1rZXlzPjxyZWYtdHlwZSBuYW1lPSJKb3VybmFsIEFydGljbGUiPjE3
PC9yZWYtdHlwZT48Y29udHJpYnV0b3JzPjxhdXRob3JzPjxhdXRob3I+SG9jaW5pLCBNw6lsw6h6
ZTwvYXV0aG9yPjxhdXRob3I+UGlzb24sIExhdXJlbnQ8L2F1dGhvcj48YXV0aG9yPlByb2NsZW1l
ciwgQWxlc3NhbmRybzwvYXV0aG9yPjxhdXRob3I+TGFyc2VuLCBUb3JiZW4gQmplcnJlZ2FhcmQ8
L2F1dGhvcj48YXV0aG9yPk1hZHJpZCwgQW50b25pbzwvYXV0aG9yPjxhdXRob3I+QmxvbXN0csO2
bS1MdW5kcXZpc3QsIENhcmluYTwvYXV0aG9yPjxhdXRob3I+Q29uZHVjdGVkIGJ5IHRoZSBTY2ll
bnRpZmljIEluaXRpYXRpdmUgQ29tbWl0dGVlLCBFdXJvcGVhbiBIZWFydCBSaHl0aG0gQXNzb2Np
YXRpb248L2F1dGhvcj48L2F1dGhvcnM+PC9jb250cmlidXRvcnM+PHRpdGxlcz48dGl0bGU+RGlh
Z25vc2lzIGFuZCBtYW5hZ2VtZW50IG9mIHBhdGllbnRzIHdpdGggaW5oZXJpdGVkIGFycmh5dGht
aWEgc3luZHJvbWVzIGluIEV1cm9wZTogcmVzdWx0cyBvZiB0aGUgRXVyb3BlYW4gSGVhcnQgUmh5
dGhtIEFzc29jaWF0aW9uIFN1cnZleTwvdGl0bGU+PHNlY29uZGFyeS10aXRsZT5FUCBFdXJvcGFj
ZTwvc2Vjb25kYXJ5LXRpdGxlPjwvdGl0bGVzPjxwZXJpb2RpY2FsPjxmdWxsLXRpdGxlPkVQIEV1
cm9wYWNlPC9mdWxsLXRpdGxlPjwvcGVyaW9kaWNhbD48cGFnZXM+NjAwLTYwMzwvcGFnZXM+PHZv
bHVtZT4xNjwvdm9sdW1lPjxudW1iZXI+NDwvbnVtYmVyPjxkYXRlcz48eWVhcj4yMDE0PC95ZWFy
PjwvZGF0ZXM+PGlzYm4+MTA5OS01MTI5PC9pc2JuPjx1cmxzPjxyZWxhdGVkLXVybHM+PHVybD5o
dHRwczovL2RvaS5vcmcvMTAuMTA5My9ldXJvcGFjZS9ldXUwNzQ8L3VybD48dXJsPmh0dHBzOi8v
d2F0ZXJtYXJrLnNpbHZlcmNoYWlyLmNvbS9ldXUwNzQucGRmP3Rva2VuPUFRRUNBSGkyMDhCRTQ5
T29hbjlra2hXX0VyY3k3RG0zWkxfOUNmM3FmS0FjNDg1eXNnQUFBbmN3Z2dKekJna3Foa2lHOXcw
QkJ3YWdnZ0prTUlJQ1lBSUJBRENDQWxrR0NTcUdTSWIzRFFFSEFUQWVCZ2xnaGtnQlpRTUVBUzR3
RVFRTWRpRTg4RGUydzBOd0Nrc09BZ0VRZ0lJQ0tsVEotTW9LSGk5ZDhHRFpMd2dSSFk1Rzk3a2hM
U3BhZHlKV3FORXh4amM2OWFVV2NmWnNEYmJaNzBmMXJqWDBudHd4NUFZTTV0YmQ5RzFCcjRQb3Ry
VmtkUUpyZjc4UGtwZk1iazNaUkNUblBFNzVnaHlMU1RFM2hkU2JoVmRKNWZfSjZmMi1JeEFzQVo3
X2xWY0tsT3VQRDNNN3poNEpMYnNLenhQNS1UNURJTTN1VFhteldNem1KWEotVXQzeUM3NmtpNmlQ
cEFrZzJtaEVDX1B3Rjl2dE1hT2R6SjRET0RFTktEeVQzOV9YcUhQMGdmRHU0Y19MUkN0MjRzVlVT
cHJhY0tJZlR0SXRpYTZaYjgyQVlrSTBPWTlZNE1NQ3R1Q1JRdzZkVVBKMTR1dFlwbW5jeXA3TXQ4
NjdzOEptUGNPZzNEVTBqZVRjRzB3alVDTTdTZU9tcFpBLXRlSGwyb09vS21FOHVFMnh5R3FCSGJ3
eExBWFVjZERfTGNQQ2VXZjJUdU53Q1RGOUxLTGF0dzhvaURGRlZtSGItenZMOUx0dHJ1V01wei1M
QnlvS1BrNlVnc1oyaDdyMlZtREtyQk1YZ1ZvQjRNUzMzY3NzMDhBVE9yNDBSVXVWVWlaQ0E2QVA3
Tlk2X3lqS29lX0F6RVF0aEl1b2ZVX2tEaU5mVWZpa1AwY2pkT0ZydnhoNnU0YUE0ajBfTTlscHY0
bEgyb3p4R0Nfeno3SDRRY1dkTWh5MGlocWZ2UHZQV2hxV1BCcmlGOHlqTnM4ZjZ1a01DWFNhSWNZ
Y2xxYXlSSVBBSms2ajh4blpmSFowX0ltckM1XzkySWU1bHZBdjlHM0tSRGZ3R1JLbjdnc1B1N201
MEdCNnI2MU1jVHMxZ0lVSEFxSHcwTUhreDVRczZrUlAwRWx3dG9OYXVRLVE3Y3kwS3RqVjBPSnBO
NWZlLTViejhaWnhyeFhZVFY3NG1rbnZQSGJzPC91cmw+PC9yZWxhdGVkLXVybHM+PC91cmxzPjxl
bGVjdHJvbmljLXJlc291cmNlLW51bT4xMC4xMDkzL2V1cm9wYWNlL2V1dTA3NDwvZWxlY3Ryb25p
Yy1yZXNvdXJjZS1udW0+PGFjY2Vzcy1kYXRlPjEwLzI5LzIwMTk8L2FjY2Vzcy1kYXRlPjwvcmVj
b3JkPjwvQ2l0ZT48L0VuZE5vdGU+AG==
</w:fldData>
        </w:fldChar>
      </w:r>
      <w:r w:rsidR="00CB50E0">
        <w:instrText xml:space="preserve"> ADDIN EN.CITE </w:instrText>
      </w:r>
      <w:r w:rsidR="00CB50E0">
        <w:fldChar w:fldCharType="begin">
          <w:fldData xml:space="preserve">PEVuZE5vdGU+PENpdGU+PEF1dGhvcj5BY2tlcm1hbjwvQXV0aG9yPjxZZWFyPjIwMTE8L1llYXI+
PFJlY051bT4yNDwvUmVjTnVtPjxEaXNwbGF5VGV4dD4oQWNrZXJtYW4gZXQgYWwuIDIwMTE7IEhv
Y2luaSBldCBhbC4gMjAxNCk8L0Rpc3BsYXlUZXh0PjxyZWNvcmQ+PHJlYy1udW1iZXI+MjQ8L3Jl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ZzwvbGFuZ3VhZ2U+PC9yZWNvcmQ+PC9DaXRlPjxDaXRlPjxBdXRob3I+SG9jaW5pPC9BdXRob3I+
PFllYXI+MjAxNDwvWWVhcj48UmVjTnVtPjIzODwvUmVjTnVtPjxyZWNvcmQ+PHJlYy1udW1iZXI+
MjM4PC9yZWMtbnVtYmVyPjxmb3JlaWduLWtleXM+PGtleSBhcHA9IkVOIiBkYi1pZD0iMGZwZXNm
ZnRqenJ2MHplcjBkNnhzMjk1YXB0dHY1Mnp4ejlzIiB0aW1lc3RhbXA9IjE1NzIzMjA3ODIiPjIz
ODwva2V5PjwvZm9yZWlnbi1rZXlzPjxyZWYtdHlwZSBuYW1lPSJKb3VybmFsIEFydGljbGUiPjE3
PC9yZWYtdHlwZT48Y29udHJpYnV0b3JzPjxhdXRob3JzPjxhdXRob3I+SG9jaW5pLCBNw6lsw6h6
ZTwvYXV0aG9yPjxhdXRob3I+UGlzb24sIExhdXJlbnQ8L2F1dGhvcj48YXV0aG9yPlByb2NsZW1l
ciwgQWxlc3NhbmRybzwvYXV0aG9yPjxhdXRob3I+TGFyc2VuLCBUb3JiZW4gQmplcnJlZ2FhcmQ8
L2F1dGhvcj48YXV0aG9yPk1hZHJpZCwgQW50b25pbzwvYXV0aG9yPjxhdXRob3I+QmxvbXN0csO2
bS1MdW5kcXZpc3QsIENhcmluYTwvYXV0aG9yPjxhdXRob3I+Q29uZHVjdGVkIGJ5IHRoZSBTY2ll
bnRpZmljIEluaXRpYXRpdmUgQ29tbWl0dGVlLCBFdXJvcGVhbiBIZWFydCBSaHl0aG0gQXNzb2Np
YXRpb248L2F1dGhvcj48L2F1dGhvcnM+PC9jb250cmlidXRvcnM+PHRpdGxlcz48dGl0bGU+RGlh
Z25vc2lzIGFuZCBtYW5hZ2VtZW50IG9mIHBhdGllbnRzIHdpdGggaW5oZXJpdGVkIGFycmh5dGht
aWEgc3luZHJvbWVzIGluIEV1cm9wZTogcmVzdWx0cyBvZiB0aGUgRXVyb3BlYW4gSGVhcnQgUmh5
dGhtIEFzc29jaWF0aW9uIFN1cnZleTwvdGl0bGU+PHNlY29uZGFyeS10aXRsZT5FUCBFdXJvcGFj
ZTwvc2Vjb25kYXJ5LXRpdGxlPjwvdGl0bGVzPjxwZXJpb2RpY2FsPjxmdWxsLXRpdGxlPkVQIEV1
cm9wYWNlPC9mdWxsLXRpdGxlPjwvcGVyaW9kaWNhbD48cGFnZXM+NjAwLTYwMzwvcGFnZXM+PHZv
bHVtZT4xNjwvdm9sdW1lPjxudW1iZXI+NDwvbnVtYmVyPjxkYXRlcz48eWVhcj4yMDE0PC95ZWFy
PjwvZGF0ZXM+PGlzYm4+MTA5OS01MTI5PC9pc2JuPjx1cmxzPjxyZWxhdGVkLXVybHM+PHVybD5o
dHRwczovL2RvaS5vcmcvMTAuMTA5My9ldXJvcGFjZS9ldXUwNzQ8L3VybD48dXJsPmh0dHBzOi8v
d2F0ZXJtYXJrLnNpbHZlcmNoYWlyLmNvbS9ldXUwNzQucGRmP3Rva2VuPUFRRUNBSGkyMDhCRTQ5
T29hbjlra2hXX0VyY3k3RG0zWkxfOUNmM3FmS0FjNDg1eXNnQUFBbmN3Z2dKekJna3Foa2lHOXcw
QkJ3YWdnZ0prTUlJQ1lBSUJBRENDQWxrR0NTcUdTSWIzRFFFSEFUQWVCZ2xnaGtnQlpRTUVBUzR3
RVFRTWRpRTg4RGUydzBOd0Nrc09BZ0VRZ0lJQ0tsVEotTW9LSGk5ZDhHRFpMd2dSSFk1Rzk3a2hM
U3BhZHlKV3FORXh4amM2OWFVV2NmWnNEYmJaNzBmMXJqWDBudHd4NUFZTTV0YmQ5RzFCcjRQb3Ry
VmtkUUpyZjc4UGtwZk1iazNaUkNUblBFNzVnaHlMU1RFM2hkU2JoVmRKNWZfSjZmMi1JeEFzQVo3
X2xWY0tsT3VQRDNNN3poNEpMYnNLenhQNS1UNURJTTN1VFhteldNem1KWEotVXQzeUM3NmtpNmlQ
cEFrZzJtaEVDX1B3Rjl2dE1hT2R6SjRET0RFTktEeVQzOV9YcUhQMGdmRHU0Y19MUkN0MjRzVlVT
cHJhY0tJZlR0SXRpYTZaYjgyQVlrSTBPWTlZNE1NQ3R1Q1JRdzZkVVBKMTR1dFlwbW5jeXA3TXQ4
NjdzOEptUGNPZzNEVTBqZVRjRzB3alVDTTdTZU9tcFpBLXRlSGwyb09vS21FOHVFMnh5R3FCSGJ3
eExBWFVjZERfTGNQQ2VXZjJUdU53Q1RGOUxLTGF0dzhvaURGRlZtSGItenZMOUx0dHJ1V01wei1M
QnlvS1BrNlVnc1oyaDdyMlZtREtyQk1YZ1ZvQjRNUzMzY3NzMDhBVE9yNDBSVXVWVWlaQ0E2QVA3
Tlk2X3lqS29lX0F6RVF0aEl1b2ZVX2tEaU5mVWZpa1AwY2pkT0ZydnhoNnU0YUE0ajBfTTlscHY0
bEgyb3p4R0Nfeno3SDRRY1dkTWh5MGlocWZ2UHZQV2hxV1BCcmlGOHlqTnM4ZjZ1a01DWFNhSWNZ
Y2xxYXlSSVBBSms2ajh4blpmSFowX0ltckM1XzkySWU1bHZBdjlHM0tSRGZ3R1JLbjdnc1B1N201
MEdCNnI2MU1jVHMxZ0lVSEFxSHcwTUhreDVRczZrUlAwRWx3dG9OYXVRLVE3Y3kwS3RqVjBPSnBO
NWZlLTViejhaWnhyeFhZVFY3NG1rbnZQSGJzPC91cmw+PC9yZWxhdGVkLXVybHM+PC91cmxzPjxl
bGVjdHJvbmljLXJlc291cmNlLW51bT4xMC4xMDkzL2V1cm9wYWNlL2V1dTA3NDwvZWxlY3Ryb25p
Yy1yZXNvdXJjZS1udW0+PGFjY2Vzcy1kYXRlPjEwLzI5LzIwMTk8L2FjY2Vzcy1kYXRlPjwvcmVj
b3JkPjwvQ2l0ZT48L0VuZE5vdGU+AG==
</w:fldData>
        </w:fldChar>
      </w:r>
      <w:r w:rsidR="00CB50E0">
        <w:instrText xml:space="preserve"> ADDIN EN.CITE.DATA </w:instrText>
      </w:r>
      <w:r w:rsidR="00CB50E0">
        <w:fldChar w:fldCharType="end"/>
      </w:r>
      <w:r w:rsidR="00A16CBB">
        <w:fldChar w:fldCharType="separate"/>
      </w:r>
      <w:r w:rsidR="00CB50E0">
        <w:rPr>
          <w:noProof/>
        </w:rPr>
        <w:t>(Ackerman et al. 2011; Hocini et al. 2014)</w:t>
      </w:r>
      <w:r w:rsidR="00A16CBB">
        <w:fldChar w:fldCharType="end"/>
      </w:r>
      <w:r w:rsidR="00EE7829">
        <w:t>.</w:t>
      </w:r>
    </w:p>
    <w:p w14:paraId="6032E683" w14:textId="77777777" w:rsidR="00151C85" w:rsidRPr="00F92A7B" w:rsidRDefault="00AE7E71" w:rsidP="00AE7E71">
      <w:pPr>
        <w:pStyle w:val="Heading4"/>
        <w:rPr>
          <w:color w:val="3333FF"/>
        </w:rPr>
      </w:pPr>
      <w:r w:rsidRPr="00F92A7B">
        <w:rPr>
          <w:color w:val="3333FF"/>
        </w:rPr>
        <w:t>Long QT syndrome</w:t>
      </w:r>
    </w:p>
    <w:p w14:paraId="1BC20742" w14:textId="77777777" w:rsidR="00AA3DC2" w:rsidRDefault="00AA3DC2" w:rsidP="00AA3DC2">
      <w:pPr>
        <w:jc w:val="both"/>
      </w:pPr>
      <w:r>
        <w:t xml:space="preserve">Long QT syndrome (LQTS) is </w:t>
      </w:r>
      <w:r w:rsidR="00C513EA">
        <w:t>c</w:t>
      </w:r>
      <w:r w:rsidR="00C513EA" w:rsidRPr="001C5BAD">
        <w:t xml:space="preserve">haracterised by QT prolongation and T-wave abnormalities on the </w:t>
      </w:r>
      <w:r w:rsidR="00C513EA">
        <w:t>e</w:t>
      </w:r>
      <w:r w:rsidR="00585C08">
        <w:t>lectro</w:t>
      </w:r>
      <w:r w:rsidR="00C513EA">
        <w:t>cardiogram (</w:t>
      </w:r>
      <w:r w:rsidR="00C513EA" w:rsidRPr="00492EE9">
        <w:t>ECG</w:t>
      </w:r>
      <w:r w:rsidR="00C513EA">
        <w:t>)</w:t>
      </w:r>
      <w:r w:rsidR="00C513EA" w:rsidRPr="001C5BAD">
        <w:t xml:space="preserve"> that are associated with tachyarrhythmias, typically </w:t>
      </w:r>
      <w:r w:rsidR="00C513EA" w:rsidRPr="00320EDA">
        <w:t>torsades de pointes</w:t>
      </w:r>
      <w:r w:rsidR="00C513EA">
        <w:t xml:space="preserve"> (</w:t>
      </w:r>
      <w:r w:rsidR="00C513EA" w:rsidRPr="001C5BAD">
        <w:t>TdP</w:t>
      </w:r>
      <w:r w:rsidR="00C513EA">
        <w:t>)</w:t>
      </w:r>
      <w:r w:rsidR="00C513EA" w:rsidRPr="001C5BAD">
        <w:t xml:space="preserve">, which </w:t>
      </w:r>
      <w:r w:rsidR="00C513EA">
        <w:t>are</w:t>
      </w:r>
      <w:r w:rsidR="00C513EA" w:rsidRPr="001C5BAD">
        <w:t xml:space="preserve"> usually self-terminating, causing syncope. Cardiac events usually occur during exercise</w:t>
      </w:r>
      <w:r w:rsidR="00C513EA">
        <w:t>, loud noise</w:t>
      </w:r>
      <w:r w:rsidR="00B26A92">
        <w:t>,</w:t>
      </w:r>
      <w:r w:rsidR="00C513EA" w:rsidRPr="00492EE9">
        <w:t xml:space="preserve"> during sleep</w:t>
      </w:r>
      <w:r w:rsidR="00C513EA" w:rsidRPr="001C5BAD">
        <w:t xml:space="preserve"> or emotional stress, and often without warning. </w:t>
      </w:r>
      <w:r>
        <w:t xml:space="preserve">The disease prevalence is estimated to be 1 in 2,500 </w:t>
      </w:r>
      <w:r w:rsidR="00A16CBB">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 </w:instrText>
      </w:r>
      <w:r w:rsidR="00CB50E0">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EN.CITE.DATA </w:instrText>
      </w:r>
      <w:r w:rsidR="00CB50E0">
        <w:fldChar w:fldCharType="end"/>
      </w:r>
      <w:r w:rsidR="00A16CBB">
        <w:fldChar w:fldCharType="separate"/>
      </w:r>
      <w:r w:rsidR="00CB50E0">
        <w:rPr>
          <w:noProof/>
        </w:rPr>
        <w:t>(Waddell-Smith &amp; Skinner 2016)</w:t>
      </w:r>
      <w:r w:rsidR="00A16CBB">
        <w:fldChar w:fldCharType="end"/>
      </w:r>
      <w:r>
        <w:t xml:space="preserve">. </w:t>
      </w:r>
    </w:p>
    <w:p w14:paraId="7D9D3661" w14:textId="77777777" w:rsidR="00A90857" w:rsidRDefault="003438EE" w:rsidP="00072637">
      <w:pPr>
        <w:jc w:val="both"/>
      </w:pPr>
      <w:r>
        <w:t>Variants</w:t>
      </w:r>
      <w:r w:rsidR="00AA3DC2">
        <w:t xml:space="preserve"> </w:t>
      </w:r>
      <w:r w:rsidR="007E6F85">
        <w:t>in</w:t>
      </w:r>
      <w:r w:rsidR="00AA3DC2">
        <w:t xml:space="preserve"> 1</w:t>
      </w:r>
      <w:r w:rsidR="00405EB7">
        <w:t>5</w:t>
      </w:r>
      <w:r w:rsidR="00AA3DC2">
        <w:t xml:space="preserve"> genes have been associated with LQTS</w:t>
      </w:r>
      <w:r>
        <w:t>, all of which are</w:t>
      </w:r>
      <w:r w:rsidR="007E6F85">
        <w:t xml:space="preserve"> autosomal dominant</w:t>
      </w:r>
      <w:r w:rsidR="00AA3DC2">
        <w:t xml:space="preserve">. </w:t>
      </w:r>
      <w:r w:rsidR="007E6F85">
        <w:t>The most common genotypes are long QT subtypes 1 and 2 (</w:t>
      </w:r>
      <w:r w:rsidR="007E6F85" w:rsidRPr="007E6F85">
        <w:rPr>
          <w:i/>
        </w:rPr>
        <w:t>KCNQ1</w:t>
      </w:r>
      <w:r w:rsidR="007E6F85">
        <w:t xml:space="preserve"> and </w:t>
      </w:r>
      <w:r w:rsidR="007E6F85" w:rsidRPr="007E6F85">
        <w:rPr>
          <w:i/>
        </w:rPr>
        <w:t>KCNH2</w:t>
      </w:r>
      <w:r w:rsidR="007E6F85">
        <w:t>)</w:t>
      </w:r>
      <w:r>
        <w:t>;</w:t>
      </w:r>
      <w:r w:rsidR="007E6F85">
        <w:t xml:space="preserve"> next in frequency are subtypes 3 and 5 (</w:t>
      </w:r>
      <w:r w:rsidR="007E6F85" w:rsidRPr="007E6F85">
        <w:rPr>
          <w:i/>
        </w:rPr>
        <w:t>SCN5A</w:t>
      </w:r>
      <w:r w:rsidR="007E6F85">
        <w:t xml:space="preserve"> and </w:t>
      </w:r>
      <w:r w:rsidR="007E6F85" w:rsidRPr="007E6F85">
        <w:rPr>
          <w:i/>
        </w:rPr>
        <w:t>KCNE1</w:t>
      </w:r>
      <w:r w:rsidR="007E6F85">
        <w:t>)</w:t>
      </w:r>
      <w:r w:rsidR="009F67D9">
        <w:t xml:space="preserve"> </w:t>
      </w:r>
      <w:r w:rsidR="00A16CBB">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 </w:instrText>
      </w:r>
      <w:r w:rsidR="00CB50E0">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EN.CITE.DATA </w:instrText>
      </w:r>
      <w:r w:rsidR="00CB50E0">
        <w:fldChar w:fldCharType="end"/>
      </w:r>
      <w:r w:rsidR="00A16CBB">
        <w:fldChar w:fldCharType="separate"/>
      </w:r>
      <w:r w:rsidR="00CB50E0">
        <w:rPr>
          <w:noProof/>
        </w:rPr>
        <w:t>(Waddell-Smith &amp; Skinner 2016)</w:t>
      </w:r>
      <w:r w:rsidR="00A16CBB">
        <w:fldChar w:fldCharType="end"/>
      </w:r>
      <w:r w:rsidR="007E6F85">
        <w:t xml:space="preserve">. </w:t>
      </w:r>
      <w:r w:rsidR="008677CB" w:rsidRPr="008677CB">
        <w:t xml:space="preserve">The </w:t>
      </w:r>
      <w:r w:rsidR="008677CB">
        <w:t xml:space="preserve">eleven </w:t>
      </w:r>
      <w:r w:rsidR="008677CB" w:rsidRPr="008677CB">
        <w:t xml:space="preserve">additional minor LQTS </w:t>
      </w:r>
      <w:r w:rsidR="00861150">
        <w:lastRenderedPageBreak/>
        <w:t>genotypes</w:t>
      </w:r>
      <w:r w:rsidR="008677CB" w:rsidRPr="008677CB">
        <w:t xml:space="preserve"> comprise </w:t>
      </w:r>
      <w:r w:rsidR="008677CB">
        <w:t>&lt; </w:t>
      </w:r>
      <w:r w:rsidR="008677CB" w:rsidRPr="008677CB">
        <w:t>5% of LQTS cases</w:t>
      </w:r>
      <w:r w:rsidR="00A90857" w:rsidRPr="008677CB">
        <w:t>.</w:t>
      </w:r>
      <w:r w:rsidR="00A90857">
        <w:t xml:space="preserve"> G</w:t>
      </w:r>
      <w:r w:rsidR="00A90857" w:rsidRPr="000B2B4F">
        <w:t>enetic testing is recommended</w:t>
      </w:r>
      <w:r w:rsidR="00A90857">
        <w:t xml:space="preserve"> (Class 1 indication)</w:t>
      </w:r>
      <w:r w:rsidR="00A90857" w:rsidRPr="000B2B4F">
        <w:t xml:space="preserve"> for </w:t>
      </w:r>
      <w:r w:rsidR="00A90857">
        <w:t xml:space="preserve">index </w:t>
      </w:r>
      <w:r w:rsidR="00A90857" w:rsidRPr="000B2B4F">
        <w:t xml:space="preserve">patients </w:t>
      </w:r>
      <w:r w:rsidR="00A90857">
        <w:t>clinically diagnosed with</w:t>
      </w:r>
      <w:r w:rsidR="008B5DAA">
        <w:t xml:space="preserve"> LQTS</w:t>
      </w:r>
      <w:r w:rsidR="00861150">
        <w:t xml:space="preserve"> </w:t>
      </w:r>
      <w:r w:rsidR="00A16CBB">
        <w:fldChar w:fldCharType="begin">
          <w:fldData xml:space="preserve">PEVuZE5vdGU+PENpdGU+PEF1dGhvcj5BY2tlcm1hbjwvQXV0aG9yPjxZZWFyPjIwMDU8L1llYXI+
PFJlY051bT43MDwvUmVjTnVtPjxEaXNwbGF5VGV4dD4oQWNrZXJtYW4gMjAwNSk8L0Rpc3BsYXlU
ZXh0PjxyZWNvcmQ+PHJlYy1udW1iZXI+NzA8L3JlYy1udW1iZXI+PGZvcmVpZ24ta2V5cz48a2V5
IGFwcD0iRU4iIGRiLWlkPSIwZnBlc2ZmdGp6cnYwemVyMGQ2eHMyOTVhcHR0djUyenh6OXMiIHRp
bWVzdGFtcD0iMTUyMTYwNDIxMiI+NzA8L2tleT48L2ZvcmVpZ24ta2V5cz48cmVmLXR5cGUgbmFt
ZT0iSm91cm5hbCBBcnRpY2xlIj4xNzwvcmVmLXR5cGU+PGNvbnRyaWJ1dG9ycz48YXV0aG9ycz48
YXV0aG9yPkFja2VybWFuLCBNLiBKLjwvYXV0aG9yPjwvYXV0aG9ycz48L2NvbnRyaWJ1dG9ycz48
YXV0aC1hZGRyZXNzPkxvbmcgUVQgU3luZHJvbWUgQ2xpbmljIGFuZCBTdWRkZW4gRGVhdGggR2Vu
b21pY3MgTGFib3JhdG9yeSwgTWF5byBDbGluaWMgQ29sbGVnZSBvZiBNZWRpY2luZSwgTWF5byBD
bGluaWMsIFJvY2hlc3RlciwgTU4sIFVTQS4gYWNrZXJtYW4ubWljaGFlbEBtYXlvLmVkdTwvYXV0
aC1hZGRyZXNzPjx0aXRsZXM+PHRpdGxlPkNhcmRpYWMgY2F1c2VzIG9mIHN1ZGRlbiB1bmV4cGVj
dGVkIGRlYXRoIGluIGNoaWxkcmVuIGFuZCB0aGVpciByZWxhdGlvbnNoaXAgdG8gc2VpenVyZXMg
YW5kIHN5bmNvcGU6IGdlbmV0aWMgdGVzdGluZyBmb3IgY2FyZGlhYyBlbGVjdHJvcGF0aGllczwv
dGl0bGU+PHNlY29uZGFyeS10aXRsZT5TZW1pbiBQZWRpYXRyIE5ldXJvbDwvc2Vjb25kYXJ5LXRp
dGxlPjxhbHQtdGl0bGU+U2VtaW5hcnMgaW4gcGVkaWF0cmljIG5ldXJvbG9neTwvYWx0LXRpdGxl
PjwvdGl0bGVzPjxwZXJpb2RpY2FsPjxmdWxsLXRpdGxlPlNlbWluIFBlZGlhdHIgTmV1cm9sPC9m
dWxsLXRpdGxlPjxhYmJyLTE+U2VtaW5hcnMgaW4gcGVkaWF0cmljIG5ldXJvbG9neTwvYWJici0x
PjwvcGVyaW9kaWNhbD48YWx0LXBlcmlvZGljYWw+PGZ1bGwtdGl0bGU+U2VtaW4gUGVkaWF0ciBO
ZXVyb2w8L2Z1bGwtdGl0bGU+PGFiYnItMT5TZW1pbmFycyBpbiBwZWRpYXRyaWMgbmV1cm9sb2d5
PC9hYmJyLTE+PC9hbHQtcGVyaW9kaWNhbD48cGFnZXM+NTItODwvcGFnZXM+PHZvbHVtZT4xMjwv
dm9sdW1lPjxudW1iZXI+MTwvbnVtYmVyPjxlZGl0aW9uPjIwMDUvMDYvMDM8L2VkaXRpb24+PGtl
eXdvcmRzPjxrZXl3b3JkPkNoaWxkPC9rZXl3b3JkPjxrZXl3b3JkPkRlYXRoLCBTdWRkZW4vKmV0
aW9sb2d5L3ByZXZlbnRpb24gJmFtcDsgY29udHJvbDwva2V5d29yZD48a2V5d29yZD5FbGVjdHJv
Y2FyZGlvZ3JhcGh5PC9rZXl3b3JkPjxrZXl3b3JkPipHZW5ldGljIFRlc3RpbmcvbWV0aG9kczwv
a2V5d29yZD48a2V5d29yZD5IZWFydCBDb25kdWN0aW9uIFN5c3RlbS8qcGh5c2lvcGF0aG9sb2d5
PC9rZXl3b3JkPjxrZXl3b3JkPkh1bWFuczwva2V5d29yZD48a2V5d29yZD5Mb25nIFFUIFN5bmRy
b21lL2NvbXBsaWNhdGlvbnMvZ2VuZXRpY3MvcGh5c2lvcGF0aG9sb2d5PC9rZXl3b3JkPjxrZXl3
b3JkPk11dGF0aW9uPC9rZXl3b3JkPjxrZXl3b3JkPlBvdGFzc2l1bSBDaGFubmVscywgVm9sdGFn
ZS1HYXRlZC9jbGFzc2lmaWNhdGlvbi9nZW5ldGljczwva2V5d29yZD48a2V5d29yZD5TZWl6dXJl
cy9nZW5ldGljcy8qcGh5c2lvcGF0aG9sb2d5PC9rZXl3b3JkPjxrZXl3b3JkPlN5bmNvcGUvZ2Vu
ZXRpY3MvKnBoeXNpb3BhdGhvbG9neTwva2V5d29yZD48L2tleXdvcmRzPjxkYXRlcz48eWVhcj4y
MDA1PC95ZWFyPjxwdWItZGF0ZXM+PGRhdGU+TWFyPC9kYXRlPjwvcHViLWRhdGVzPjwvZGF0ZXM+
PGlzYm4+MTA3MS05MDkxIChQcmludCkmI3hEOzEwNzEtOTA5MTwvaXNibj48YWNjZXNzaW9uLW51
bT4xNTkyOTQ2NTwvYWNjZXNzaW9uLW51bT48dXJscz48cmVsYXRlZC11cmxzPjx1cmw+aHR0cHM6
Ly93d3cuc2NpZW5jZWRpcmVjdC5jb20vc2NpZW5jZS9hcnRpY2xlL3BpaS9TMTA3MTkwOTEwNTAw
MDE5Nz92aWElM0RpaHViPC91cmw+PC9yZWxhdGVkLXVybHM+PC91cmxzPjxyZW1vdGUtZGF0YWJh
c2UtcHJvdmlkZXI+TmxtPC9yZW1vdGUtZGF0YWJhc2UtcHJvdmlkZXI+PGxhbmd1YWdlPmVuZzwv
bGFuZ3VhZ2U+PC9yZWNvcmQ+PC9DaXRlPjwvRW5kTm90ZT5=
</w:fldData>
        </w:fldChar>
      </w:r>
      <w:r w:rsidR="00CB50E0">
        <w:instrText xml:space="preserve"> ADDIN EN.CITE </w:instrText>
      </w:r>
      <w:r w:rsidR="00CB50E0">
        <w:fldChar w:fldCharType="begin">
          <w:fldData xml:space="preserve">PEVuZE5vdGU+PENpdGU+PEF1dGhvcj5BY2tlcm1hbjwvQXV0aG9yPjxZZWFyPjIwMDU8L1llYXI+
PFJlY051bT43MDwvUmVjTnVtPjxEaXNwbGF5VGV4dD4oQWNrZXJtYW4gMjAwNSk8L0Rpc3BsYXlU
ZXh0PjxyZWNvcmQ+PHJlYy1udW1iZXI+NzA8L3JlYy1udW1iZXI+PGZvcmVpZ24ta2V5cz48a2V5
IGFwcD0iRU4iIGRiLWlkPSIwZnBlc2ZmdGp6cnYwemVyMGQ2eHMyOTVhcHR0djUyenh6OXMiIHRp
bWVzdGFtcD0iMTUyMTYwNDIxMiI+NzA8L2tleT48L2ZvcmVpZ24ta2V5cz48cmVmLXR5cGUgbmFt
ZT0iSm91cm5hbCBBcnRpY2xlIj4xNzwvcmVmLXR5cGU+PGNvbnRyaWJ1dG9ycz48YXV0aG9ycz48
YXV0aG9yPkFja2VybWFuLCBNLiBKLjwvYXV0aG9yPjwvYXV0aG9ycz48L2NvbnRyaWJ1dG9ycz48
YXV0aC1hZGRyZXNzPkxvbmcgUVQgU3luZHJvbWUgQ2xpbmljIGFuZCBTdWRkZW4gRGVhdGggR2Vu
b21pY3MgTGFib3JhdG9yeSwgTWF5byBDbGluaWMgQ29sbGVnZSBvZiBNZWRpY2luZSwgTWF5byBD
bGluaWMsIFJvY2hlc3RlciwgTU4sIFVTQS4gYWNrZXJtYW4ubWljaGFlbEBtYXlvLmVkdTwvYXV0
aC1hZGRyZXNzPjx0aXRsZXM+PHRpdGxlPkNhcmRpYWMgY2F1c2VzIG9mIHN1ZGRlbiB1bmV4cGVj
dGVkIGRlYXRoIGluIGNoaWxkcmVuIGFuZCB0aGVpciByZWxhdGlvbnNoaXAgdG8gc2VpenVyZXMg
YW5kIHN5bmNvcGU6IGdlbmV0aWMgdGVzdGluZyBmb3IgY2FyZGlhYyBlbGVjdHJvcGF0aGllczwv
dGl0bGU+PHNlY29uZGFyeS10aXRsZT5TZW1pbiBQZWRpYXRyIE5ldXJvbDwvc2Vjb25kYXJ5LXRp
dGxlPjxhbHQtdGl0bGU+U2VtaW5hcnMgaW4gcGVkaWF0cmljIG5ldXJvbG9neTwvYWx0LXRpdGxl
PjwvdGl0bGVzPjxwZXJpb2RpY2FsPjxmdWxsLXRpdGxlPlNlbWluIFBlZGlhdHIgTmV1cm9sPC9m
dWxsLXRpdGxlPjxhYmJyLTE+U2VtaW5hcnMgaW4gcGVkaWF0cmljIG5ldXJvbG9neTwvYWJici0x
PjwvcGVyaW9kaWNhbD48YWx0LXBlcmlvZGljYWw+PGZ1bGwtdGl0bGU+U2VtaW4gUGVkaWF0ciBO
ZXVyb2w8L2Z1bGwtdGl0bGU+PGFiYnItMT5TZW1pbmFycyBpbiBwZWRpYXRyaWMgbmV1cm9sb2d5
PC9hYmJyLTE+PC9hbHQtcGVyaW9kaWNhbD48cGFnZXM+NTItODwvcGFnZXM+PHZvbHVtZT4xMjwv
dm9sdW1lPjxudW1iZXI+MTwvbnVtYmVyPjxlZGl0aW9uPjIwMDUvMDYvMDM8L2VkaXRpb24+PGtl
eXdvcmRzPjxrZXl3b3JkPkNoaWxkPC9rZXl3b3JkPjxrZXl3b3JkPkRlYXRoLCBTdWRkZW4vKmV0
aW9sb2d5L3ByZXZlbnRpb24gJmFtcDsgY29udHJvbDwva2V5d29yZD48a2V5d29yZD5FbGVjdHJv
Y2FyZGlvZ3JhcGh5PC9rZXl3b3JkPjxrZXl3b3JkPipHZW5ldGljIFRlc3RpbmcvbWV0aG9kczwv
a2V5d29yZD48a2V5d29yZD5IZWFydCBDb25kdWN0aW9uIFN5c3RlbS8qcGh5c2lvcGF0aG9sb2d5
PC9rZXl3b3JkPjxrZXl3b3JkPkh1bWFuczwva2V5d29yZD48a2V5d29yZD5Mb25nIFFUIFN5bmRy
b21lL2NvbXBsaWNhdGlvbnMvZ2VuZXRpY3MvcGh5c2lvcGF0aG9sb2d5PC9rZXl3b3JkPjxrZXl3
b3JkPk11dGF0aW9uPC9rZXl3b3JkPjxrZXl3b3JkPlBvdGFzc2l1bSBDaGFubmVscywgVm9sdGFn
ZS1HYXRlZC9jbGFzc2lmaWNhdGlvbi9nZW5ldGljczwva2V5d29yZD48a2V5d29yZD5TZWl6dXJl
cy9nZW5ldGljcy8qcGh5c2lvcGF0aG9sb2d5PC9rZXl3b3JkPjxrZXl3b3JkPlN5bmNvcGUvZ2Vu
ZXRpY3MvKnBoeXNpb3BhdGhvbG9neTwva2V5d29yZD48L2tleXdvcmRzPjxkYXRlcz48eWVhcj4y
MDA1PC95ZWFyPjxwdWItZGF0ZXM+PGRhdGU+TWFyPC9kYXRlPjwvcHViLWRhdGVzPjwvZGF0ZXM+
PGlzYm4+MTA3MS05MDkxIChQcmludCkmI3hEOzEwNzEtOTA5MTwvaXNibj48YWNjZXNzaW9uLW51
bT4xNTkyOTQ2NTwvYWNjZXNzaW9uLW51bT48dXJscz48cmVsYXRlZC11cmxzPjx1cmw+aHR0cHM6
Ly93d3cuc2NpZW5jZWRpcmVjdC5jb20vc2NpZW5jZS9hcnRpY2xlL3BpaS9TMTA3MTkwOTEwNTAw
MDE5Nz92aWElM0RpaHViPC91cmw+PC9yZWxhdGVkLXVybHM+PC91cmxzPjxyZW1vdGUtZGF0YWJh
c2UtcHJvdmlkZXI+TmxtPC9yZW1vdGUtZGF0YWJhc2UtcHJvdmlkZXI+PGxhbmd1YWdlPmVuZzwv
bGFuZ3VhZ2U+PC9yZWNvcmQ+PC9DaXRlPjwvRW5kTm90ZT5=
</w:fldData>
        </w:fldChar>
      </w:r>
      <w:r w:rsidR="00CB50E0">
        <w:instrText xml:space="preserve"> ADDIN EN.CITE.DATA </w:instrText>
      </w:r>
      <w:r w:rsidR="00CB50E0">
        <w:fldChar w:fldCharType="end"/>
      </w:r>
      <w:r w:rsidR="00A16CBB">
        <w:fldChar w:fldCharType="separate"/>
      </w:r>
      <w:r w:rsidR="00CB50E0">
        <w:rPr>
          <w:noProof/>
        </w:rPr>
        <w:t>(Ackerman 2005)</w:t>
      </w:r>
      <w:r w:rsidR="00A16CBB">
        <w:fldChar w:fldCharType="end"/>
      </w:r>
      <w:r w:rsidR="008B5DAA">
        <w:t>.</w:t>
      </w:r>
    </w:p>
    <w:p w14:paraId="133C2B6A" w14:textId="77777777" w:rsidR="000F5D36" w:rsidRDefault="00072637" w:rsidP="00072637">
      <w:pPr>
        <w:jc w:val="both"/>
      </w:pPr>
      <w:r>
        <w:t>Approximately 5</w:t>
      </w:r>
      <w:r w:rsidRPr="00307432">
        <w:t xml:space="preserve">% of </w:t>
      </w:r>
      <w:r>
        <w:t xml:space="preserve">LQTS families carry </w:t>
      </w:r>
      <w:r w:rsidRPr="00307432">
        <w:t>two or more pathogenic variants either in the same gene (compound heterozygotes) or in different genes (digenic heterozygosity)</w:t>
      </w:r>
      <w:r>
        <w:t xml:space="preserve">. The carriers of two </w:t>
      </w:r>
      <w:r w:rsidR="003438EE">
        <w:t xml:space="preserve">variants </w:t>
      </w:r>
      <w:r>
        <w:t>have</w:t>
      </w:r>
      <w:r w:rsidRPr="00307432">
        <w:t xml:space="preserve"> longer QTc intervals and </w:t>
      </w:r>
      <w:r>
        <w:t>are</w:t>
      </w:r>
      <w:r w:rsidRPr="00307432">
        <w:t xml:space="preserve"> 3.5-fold more </w:t>
      </w:r>
      <w:r w:rsidR="003438EE">
        <w:t>likely</w:t>
      </w:r>
      <w:r w:rsidR="003438EE" w:rsidRPr="00307432">
        <w:t xml:space="preserve"> </w:t>
      </w:r>
      <w:r w:rsidRPr="00307432">
        <w:t xml:space="preserve">to have cardiac arrest compared with probands with one or no identified </w:t>
      </w:r>
      <w:r w:rsidR="003438EE">
        <w:t>pathogenic variant</w:t>
      </w:r>
      <w:r w:rsidR="000F5D36">
        <w:t>.</w:t>
      </w:r>
    </w:p>
    <w:p w14:paraId="065A44DF" w14:textId="77777777" w:rsidR="00072637" w:rsidRDefault="00072637" w:rsidP="00072637">
      <w:pPr>
        <w:jc w:val="both"/>
      </w:pPr>
      <w:r>
        <w:t xml:space="preserve">The presence of two </w:t>
      </w:r>
      <w:r w:rsidR="003438EE">
        <w:t xml:space="preserve">variants </w:t>
      </w:r>
      <w:r>
        <w:t xml:space="preserve">on opposite chromosomes in either the LQT1 or LQT5 gene results in a severe autosomal recessive form of LQTS, </w:t>
      </w:r>
      <w:r w:rsidRPr="006E551A">
        <w:rPr>
          <w:b/>
        </w:rPr>
        <w:t>Jervell and Lange-Nielsen syndrome</w:t>
      </w:r>
      <w:r>
        <w:rPr>
          <w:b/>
        </w:rPr>
        <w:t xml:space="preserve"> </w:t>
      </w:r>
      <w:r w:rsidRPr="006E551A">
        <w:t>(JLNS)</w:t>
      </w:r>
      <w:r>
        <w:t xml:space="preserve">, with associated </w:t>
      </w:r>
      <w:r w:rsidR="00BB56DE">
        <w:t xml:space="preserve">bilateral </w:t>
      </w:r>
      <w:r>
        <w:t xml:space="preserve">sensorineural deafness, </w:t>
      </w:r>
      <w:r w:rsidR="00BB56DE">
        <w:t xml:space="preserve">long QTc (usually &gt;500 msec), </w:t>
      </w:r>
      <w:r>
        <w:t xml:space="preserve">low gastric acid secretion and/or iron deficiency anaemia </w:t>
      </w:r>
      <w:r w:rsidR="00A16CBB">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 </w:instrText>
      </w:r>
      <w:r w:rsidR="00CB50E0">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EN.CITE.DATA </w:instrText>
      </w:r>
      <w:r w:rsidR="00CB50E0">
        <w:fldChar w:fldCharType="end"/>
      </w:r>
      <w:r w:rsidR="00A16CBB">
        <w:fldChar w:fldCharType="separate"/>
      </w:r>
      <w:r w:rsidR="00CB50E0">
        <w:rPr>
          <w:noProof/>
        </w:rPr>
        <w:t>(Waddell-Smith &amp; Skinner 2016)</w:t>
      </w:r>
      <w:r w:rsidR="00A16CBB">
        <w:fldChar w:fldCharType="end"/>
      </w:r>
      <w:r>
        <w:t>.</w:t>
      </w:r>
      <w:r w:rsidR="00183C5F">
        <w:t xml:space="preserve"> </w:t>
      </w:r>
      <w:r w:rsidR="00183C5F" w:rsidRPr="00183C5F">
        <w:t>About 90</w:t>
      </w:r>
      <w:r w:rsidR="00183C5F">
        <w:t>%</w:t>
      </w:r>
      <w:r w:rsidR="00183C5F" w:rsidRPr="00183C5F">
        <w:t xml:space="preserve"> of cases of </w:t>
      </w:r>
      <w:r w:rsidR="00183C5F">
        <w:t>JLNS</w:t>
      </w:r>
      <w:r w:rsidR="00183C5F" w:rsidRPr="00183C5F">
        <w:t xml:space="preserve"> are caused by </w:t>
      </w:r>
      <w:r w:rsidR="00183C5F">
        <w:t>variants</w:t>
      </w:r>
      <w:r w:rsidR="00183C5F" w:rsidRPr="00183C5F">
        <w:t xml:space="preserve"> in the </w:t>
      </w:r>
      <w:r w:rsidR="00183C5F" w:rsidRPr="00183C5F">
        <w:rPr>
          <w:i/>
        </w:rPr>
        <w:t>KCNQ1</w:t>
      </w:r>
      <w:r w:rsidR="00183C5F" w:rsidRPr="00183C5F">
        <w:t xml:space="preserve"> gene;</w:t>
      </w:r>
      <w:r w:rsidR="00183C5F" w:rsidRPr="00183C5F">
        <w:rPr>
          <w:i/>
        </w:rPr>
        <w:t xml:space="preserve"> KCNE1</w:t>
      </w:r>
      <w:r w:rsidR="00183C5F" w:rsidRPr="00183C5F">
        <w:t xml:space="preserve"> </w:t>
      </w:r>
      <w:r w:rsidR="00183C5F">
        <w:t>variants</w:t>
      </w:r>
      <w:r w:rsidR="00183C5F" w:rsidRPr="00183C5F">
        <w:t xml:space="preserve"> are responsible for the remaining cases</w:t>
      </w:r>
      <w:r w:rsidR="00B117F4">
        <w:t>.</w:t>
      </w:r>
      <w:r w:rsidR="00BB56DE">
        <w:t xml:space="preserve"> 50%</w:t>
      </w:r>
      <w:r w:rsidR="00BB56DE" w:rsidRPr="00BB56DE">
        <w:t xml:space="preserve"> of individuals with JLNS ha</w:t>
      </w:r>
      <w:r w:rsidR="00BB56DE">
        <w:t xml:space="preserve">ve </w:t>
      </w:r>
      <w:r w:rsidR="00BB56DE" w:rsidRPr="00BB56DE">
        <w:t>cardiac events before age</w:t>
      </w:r>
      <w:r w:rsidR="00BB56DE">
        <w:t xml:space="preserve"> of</w:t>
      </w:r>
      <w:r w:rsidR="00BB56DE" w:rsidRPr="00BB56DE">
        <w:t xml:space="preserve"> three years</w:t>
      </w:r>
      <w:r w:rsidR="00D13256">
        <w:t xml:space="preserve">, and &gt;50% </w:t>
      </w:r>
      <w:r w:rsidR="00BB56DE" w:rsidRPr="00BB56DE">
        <w:t>of untreated children with JLNS die before age 15 years</w:t>
      </w:r>
      <w:r w:rsidR="00BB56DE">
        <w:t xml:space="preserve"> </w:t>
      </w:r>
      <w:r w:rsidR="00A16CBB">
        <w:fldChar w:fldCharType="begin"/>
      </w:r>
      <w:r w:rsidR="00CB50E0">
        <w:instrText xml:space="preserve"> ADDIN EN.CITE &lt;EndNote&gt;&lt;Cite&gt;&lt;Author&gt;Tranebjærg&lt;/Author&gt;&lt;Year&gt;2017&lt;/Year&gt;&lt;RecNum&gt;150&lt;/RecNum&gt;&lt;DisplayText&gt;(Tranebjærg, Samson &amp;amp; Green 2017)&lt;/DisplayText&gt;&lt;record&gt;&lt;rec-number&gt;150&lt;/rec-number&gt;&lt;foreign-keys&gt;&lt;key app="EN" db-id="0fpesfftjzrv0zer0d6xs295apttv52zxz9s" timestamp="1526964797"&gt;150&lt;/key&gt;&lt;/foreign-keys&gt;&lt;ref-type name="Web Page"&gt;12&lt;/ref-type&gt;&lt;contributors&gt;&lt;authors&gt;&lt;author&gt;Tranebjærg, L.&lt;/author&gt;&lt;author&gt;Samson, R.A.&lt;/author&gt;&lt;author&gt;Green, G.E.&lt;/author&gt;&lt;/authors&gt;&lt;secondary-authors&gt;&lt;author&gt;Adam, M.P.&lt;/author&gt;&lt;author&gt;Ardinger, H.H.&lt;/author&gt;&lt;author&gt;Pagon, R.A.&lt;/author&gt;&lt;/secondary-authors&gt;&lt;/contributors&gt;&lt;titles&gt;&lt;title&gt;Jervell and Lange-Nielsen Syndrome&lt;/title&gt;&lt;secondary-title&gt;GeneReviews®&lt;/secondary-title&gt;&lt;/titles&gt;&lt;volume&gt;2018&lt;/volume&gt;&lt;number&gt;22nd May&lt;/number&gt;&lt;dates&gt;&lt;year&gt;2017&lt;/year&gt;&lt;/dates&gt;&lt;pub-location&gt;Seattle&lt;/pub-location&gt;&lt;publisher&gt;University of Washington&lt;/publisher&gt;&lt;urls&gt;&lt;related-urls&gt;&lt;url&gt;https://www.ncbi.nlm.nih.gov/books/NBK1405/&lt;/url&gt;&lt;/related-urls&gt;&lt;/urls&gt;&lt;/record&gt;&lt;/Cite&gt;&lt;/EndNote&gt;</w:instrText>
      </w:r>
      <w:r w:rsidR="00A16CBB">
        <w:fldChar w:fldCharType="separate"/>
      </w:r>
      <w:r w:rsidR="00CB50E0">
        <w:rPr>
          <w:noProof/>
        </w:rPr>
        <w:t>(Tranebjærg, Samson &amp; Green 2017)</w:t>
      </w:r>
      <w:r w:rsidR="00A16CBB">
        <w:fldChar w:fldCharType="end"/>
      </w:r>
      <w:r w:rsidR="00BB56DE" w:rsidRPr="00BB56DE">
        <w:t>.</w:t>
      </w:r>
    </w:p>
    <w:p w14:paraId="5010DDCD" w14:textId="77777777" w:rsidR="00D33906" w:rsidRPr="00F92A7B" w:rsidRDefault="00CE1768" w:rsidP="00CE1768">
      <w:pPr>
        <w:pStyle w:val="Heading4"/>
        <w:rPr>
          <w:color w:val="3333FF"/>
        </w:rPr>
      </w:pPr>
      <w:r w:rsidRPr="00F92A7B">
        <w:rPr>
          <w:color w:val="3333FF"/>
        </w:rPr>
        <w:t>Brugada syndrome (BrS)</w:t>
      </w:r>
    </w:p>
    <w:p w14:paraId="3219E38E" w14:textId="77777777" w:rsidR="004743E9" w:rsidRDefault="004743E9" w:rsidP="004743E9">
      <w:pPr>
        <w:jc w:val="both"/>
      </w:pPr>
      <w:r>
        <w:t xml:space="preserve">BrS diagnosis is established in </w:t>
      </w:r>
      <w:r w:rsidRPr="00047622">
        <w:t xml:space="preserve">individuals </w:t>
      </w:r>
      <w:r>
        <w:t>presenting with type 1 ECG (elevation of the J wave ≥2 mm with a negative T wave and ST segment that is coved type and gradually descending) in more than one right precordial lead (V1–V3) with or without administration of a sodium channel blocker, and at least one of the following:</w:t>
      </w:r>
    </w:p>
    <w:p w14:paraId="263B8F83" w14:textId="77777777" w:rsidR="004743E9" w:rsidRDefault="004743E9" w:rsidP="004743E9">
      <w:pPr>
        <w:pStyle w:val="ListParagraph"/>
        <w:numPr>
          <w:ilvl w:val="0"/>
          <w:numId w:val="19"/>
        </w:numPr>
        <w:jc w:val="both"/>
      </w:pPr>
      <w:r>
        <w:t>R</w:t>
      </w:r>
      <w:r w:rsidRPr="00047622">
        <w:t>ecurrent syncope</w:t>
      </w:r>
      <w:r>
        <w:t xml:space="preserve"> or nocturnal agonal respiration</w:t>
      </w:r>
    </w:p>
    <w:p w14:paraId="55FD4EA9" w14:textId="77777777" w:rsidR="004743E9" w:rsidRDefault="004743E9" w:rsidP="004743E9">
      <w:pPr>
        <w:pStyle w:val="ListParagraph"/>
        <w:numPr>
          <w:ilvl w:val="0"/>
          <w:numId w:val="19"/>
        </w:numPr>
        <w:jc w:val="both"/>
      </w:pPr>
      <w:r>
        <w:t xml:space="preserve">Documented </w:t>
      </w:r>
      <w:r w:rsidRPr="00047622">
        <w:t>ventricular fibrillation</w:t>
      </w:r>
    </w:p>
    <w:p w14:paraId="71BF7A77" w14:textId="77777777" w:rsidR="004743E9" w:rsidRDefault="004743E9" w:rsidP="004743E9">
      <w:pPr>
        <w:pStyle w:val="ListParagraph"/>
        <w:numPr>
          <w:ilvl w:val="0"/>
          <w:numId w:val="19"/>
        </w:numPr>
        <w:jc w:val="both"/>
      </w:pPr>
      <w:r>
        <w:t>S</w:t>
      </w:r>
      <w:r w:rsidRPr="00047622">
        <w:t>elf-terminating polymorphic ventricular tachycardia</w:t>
      </w:r>
    </w:p>
    <w:p w14:paraId="59CA1599" w14:textId="77777777" w:rsidR="004743E9" w:rsidRDefault="004743E9" w:rsidP="004743E9">
      <w:pPr>
        <w:pStyle w:val="ListParagraph"/>
        <w:numPr>
          <w:ilvl w:val="0"/>
          <w:numId w:val="19"/>
        </w:numPr>
        <w:jc w:val="both"/>
      </w:pPr>
      <w:r>
        <w:t>Cove-shaped ECGs in family members</w:t>
      </w:r>
    </w:p>
    <w:p w14:paraId="38AB7DDA" w14:textId="77777777" w:rsidR="004743E9" w:rsidRDefault="004743E9" w:rsidP="004743E9">
      <w:pPr>
        <w:pStyle w:val="ListParagraph"/>
        <w:numPr>
          <w:ilvl w:val="0"/>
          <w:numId w:val="19"/>
        </w:numPr>
        <w:jc w:val="both"/>
      </w:pPr>
      <w:r>
        <w:t>A f</w:t>
      </w:r>
      <w:r w:rsidRPr="00047622">
        <w:t xml:space="preserve">amily </w:t>
      </w:r>
      <w:r>
        <w:t>history of sudden cardiac death</w:t>
      </w:r>
    </w:p>
    <w:p w14:paraId="2607E3EC" w14:textId="77777777" w:rsidR="004743E9" w:rsidRDefault="004743E9" w:rsidP="004743E9">
      <w:pPr>
        <w:pStyle w:val="ListParagraph"/>
        <w:numPr>
          <w:ilvl w:val="0"/>
          <w:numId w:val="19"/>
        </w:numPr>
        <w:jc w:val="both"/>
      </w:pPr>
      <w:r w:rsidRPr="00771C0D">
        <w:t>Electrophysiologic inducibility</w:t>
      </w:r>
      <w:r>
        <w:t xml:space="preserve"> </w:t>
      </w:r>
      <w:r w:rsidR="00A16CBB">
        <w:fldChar w:fldCharType="begin"/>
      </w:r>
      <w:r w:rsidR="00CB50E0">
        <w:instrText xml:space="preserve"> ADDIN EN.CITE &lt;EndNote&gt;&lt;Cite&gt;&lt;Author&gt;Brugada&lt;/Author&gt;&lt;Year&gt;2016&lt;/Year&gt;&lt;RecNum&gt;151&lt;/RecNum&gt;&lt;DisplayText&gt;(Brugada et al. 2016)&lt;/DisplayText&gt;&lt;record&gt;&lt;rec-number&gt;151&lt;/rec-number&gt;&lt;foreign-keys&gt;&lt;key app="EN" db-id="0fpesfftjzrv0zer0d6xs295apttv52zxz9s" timestamp="1526964982"&gt;151&lt;/key&gt;&lt;/foreign-keys&gt;&lt;ref-type name="Web Page"&gt;12&lt;/ref-type&gt;&lt;contributors&gt;&lt;authors&gt;&lt;author&gt;Brugada, R.&lt;/author&gt;&lt;author&gt;Campuzano, O.&lt;/author&gt;&lt;author&gt;Sarquella-Brugada, G.&lt;/author&gt;&lt;author&gt;Brugada, P.&lt;/author&gt;&lt;author&gt;Brugada, J.&lt;/author&gt;&lt;author&gt;Hong, K.&lt;/author&gt;&lt;/authors&gt;&lt;secondary-authors&gt;&lt;author&gt;Adam, M.P.&lt;/author&gt;&lt;author&gt;Ardinger, H.H.&lt;/author&gt;&lt;author&gt;Pagon, R.A.&lt;/author&gt;&lt;/secondary-authors&gt;&lt;/contributors&gt;&lt;titles&gt;&lt;title&gt;Brugada Syndrome&lt;/title&gt;&lt;secondary-title&gt;GeneReviews®&lt;/secondary-title&gt;&lt;/titles&gt;&lt;volume&gt;2018&lt;/volume&gt;&lt;number&gt;22nd May&lt;/number&gt;&lt;dates&gt;&lt;year&gt;2016&lt;/year&gt;&lt;/dates&gt;&lt;pub-location&gt;Seattle&lt;/pub-location&gt;&lt;publisher&gt;University of Washington&lt;/publisher&gt;&lt;urls&gt;&lt;related-urls&gt;&lt;url&gt;&lt;style face="underline" font="default" size="100%"&gt;https://www.ncbi.nlm.nih.gov/books/NBK1517/&lt;/style&gt;&lt;/url&gt;&lt;/related-urls&gt;&lt;/urls&gt;&lt;/record&gt;&lt;/Cite&gt;&lt;/EndNote&gt;</w:instrText>
      </w:r>
      <w:r w:rsidR="00A16CBB">
        <w:fldChar w:fldCharType="separate"/>
      </w:r>
      <w:r w:rsidR="00CB50E0">
        <w:rPr>
          <w:noProof/>
        </w:rPr>
        <w:t>(Brugada et al. 2016)</w:t>
      </w:r>
      <w:r w:rsidR="00A16CBB">
        <w:fldChar w:fldCharType="end"/>
      </w:r>
    </w:p>
    <w:p w14:paraId="17BF9267" w14:textId="77777777" w:rsidR="00E20E8E" w:rsidRDefault="005F6A86" w:rsidP="004743E9">
      <w:pPr>
        <w:jc w:val="both"/>
      </w:pPr>
      <w:r>
        <w:t>The incidence of BrS is variable</w:t>
      </w:r>
      <w:r w:rsidR="002E63AA">
        <w:t>,</w:t>
      </w:r>
      <w:r>
        <w:t xml:space="preserve"> being higher in South East Asians and is generally quoted as 1 in 2000</w:t>
      </w:r>
      <w:r w:rsidR="003446F6">
        <w:t xml:space="preserve"> (</w:t>
      </w:r>
      <w:r w:rsidR="003446F6" w:rsidRPr="003446F6">
        <w:t>ranges from 1:1000 to 1:10 000</w:t>
      </w:r>
      <w:r w:rsidR="003446F6">
        <w:t xml:space="preserve">) </w:t>
      </w:r>
      <w:r w:rsidR="00A16CBB">
        <w:fldChar w:fldCharType="begin"/>
      </w:r>
      <w:r w:rsidR="00CB50E0">
        <w:instrText xml:space="preserve"> ADDIN EN.CITE &lt;EndNote&gt;&lt;Cite&gt;&lt;Author&gt;Szepesváry&lt;/Author&gt;&lt;Year&gt;2016&lt;/Year&gt;&lt;RecNum&gt;237&lt;/RecNum&gt;&lt;DisplayText&gt;(Szepesváry &amp;amp; Kaski 2016; Vohra &amp;amp; Rajagopalan 2015)&lt;/DisplayText&gt;&lt;record&gt;&lt;rec-number&gt;237&lt;/rec-number&gt;&lt;foreign-keys&gt;&lt;key app="EN" db-id="0fpesfftjzrv0zer0d6xs295apttv52zxz9s" timestamp="1572234376"&gt;237&lt;/key&gt;&lt;/foreign-keys&gt;&lt;ref-type name="Journal Article"&gt;17&lt;/ref-type&gt;&lt;contributors&gt;&lt;authors&gt;&lt;author&gt;Dr Eszter Szepesváry&lt;/author&gt;&lt;author&gt;Dr Juan Pablo Kaski&lt;/author&gt;&lt;/authors&gt;&lt;/contributors&gt;&lt;titles&gt;&lt;title&gt;Genetic testing for inheritable cardiac channelopathies&lt;/title&gt;&lt;secondary-title&gt;British Journal of Hospital Medicine&lt;/secondary-title&gt;&lt;/titles&gt;&lt;periodical&gt;&lt;full-title&gt;British Journal of Hospital Medicine&lt;/full-title&gt;&lt;/periodical&gt;&lt;pages&gt;294-302&lt;/pages&gt;&lt;volume&gt;77&lt;/volume&gt;&lt;number&gt;5&lt;/number&gt;&lt;dates&gt;&lt;year&gt;2016&lt;/year&gt;&lt;/dates&gt;&lt;accession-num&gt;27166108&lt;/accession-num&gt;&lt;urls&gt;&lt;related-urls&gt;&lt;url&gt;&lt;style face="underline" font="default" size="100%"&gt;https://www.magonlinelibrary.com/doi/abs/10.12968/hmed.2016.77.5.294&lt;/style&gt;&lt;/url&gt;&lt;/related-urls&gt;&lt;/urls&gt;&lt;electronic-resource-num&gt;10.12968/hmed.2016.77.5.294&lt;/electronic-resource-num&gt;&lt;/record&gt;&lt;/Cite&gt;&lt;Cite&gt;&lt;Author&gt;Vohra&lt;/Author&gt;&lt;Year&gt;2015&lt;/Year&gt;&lt;RecNum&gt;159&lt;/RecNum&gt;&lt;record&gt;&lt;rec-number&gt;159&lt;/rec-number&gt;&lt;foreign-keys&gt;&lt;key app="EN" db-id="0fpesfftjzrv0zer0d6xs295apttv52zxz9s" timestamp="1527051778"&gt;159&lt;/key&gt;&lt;/foreign-keys&gt;&lt;ref-type name="Report"&gt;27&lt;/ref-type&gt;&lt;contributors&gt;&lt;authors&gt;&lt;author&gt;Vohra, J.&lt;/author&gt;&lt;author&gt;Rajagopalan, S.&lt;/author&gt;&lt;/authors&gt;&lt;tertiary-authors&gt;&lt;author&gt;CSANZ Genetics Council Writing Group&lt;/author&gt;&lt;/tertiary-authors&gt;&lt;/contributors&gt;&lt;titles&gt;&lt;title&gt;Position Statement on the Diagnosis and Management of Brugada Syndrome&lt;/title&gt;&lt;/titles&gt;&lt;dates&gt;&lt;year&gt;2015&lt;/year&gt;&lt;/dates&gt;&lt;publisher&gt;The Cardiac Society of Australia and New Zealand&lt;/publisher&gt;&lt;urls&gt;&lt;related-urls&gt;&lt;url&gt;http://www.csanz.edu.au/resources/&lt;/url&gt;&lt;/related-urls&gt;&lt;/urls&gt;&lt;/record&gt;&lt;/Cite&gt;&lt;/EndNote&gt;</w:instrText>
      </w:r>
      <w:r w:rsidR="00A16CBB">
        <w:fldChar w:fldCharType="separate"/>
      </w:r>
      <w:r w:rsidR="00CB50E0">
        <w:rPr>
          <w:noProof/>
        </w:rPr>
        <w:t>(Szepesváry &amp; Kaski 2016; Vohra &amp; Rajagopalan 2015)</w:t>
      </w:r>
      <w:r w:rsidR="00A16CBB">
        <w:fldChar w:fldCharType="end"/>
      </w:r>
      <w:r>
        <w:t xml:space="preserve">. </w:t>
      </w:r>
      <w:r w:rsidR="00E20E8E">
        <w:t xml:space="preserve">It is eight to ten times more prevalent in males than in females </w:t>
      </w:r>
      <w:r w:rsidR="00A16CBB">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 </w:instrText>
      </w:r>
      <w:r w:rsidR="00CB50E0">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EN.CITE.DATA </w:instrText>
      </w:r>
      <w:r w:rsidR="00CB50E0">
        <w:fldChar w:fldCharType="end"/>
      </w:r>
      <w:r w:rsidR="00A16CBB">
        <w:fldChar w:fldCharType="separate"/>
      </w:r>
      <w:r w:rsidR="00CB50E0">
        <w:rPr>
          <w:noProof/>
        </w:rPr>
        <w:t>(Priori et al. 2013)</w:t>
      </w:r>
      <w:r w:rsidR="00A16CBB">
        <w:fldChar w:fldCharType="end"/>
      </w:r>
      <w:r w:rsidR="00E20E8E">
        <w:t xml:space="preserve">. BrS </w:t>
      </w:r>
      <w:r>
        <w:t xml:space="preserve">is responsible for 20% of sudden </w:t>
      </w:r>
      <w:r w:rsidR="0078074E">
        <w:t>cardiac</w:t>
      </w:r>
      <w:r>
        <w:t xml:space="preserve"> deaths in those without structural heart disease. Typical presentation is syncope or aborted cardiac arrest and symptoms usually occur at </w:t>
      </w:r>
      <w:r w:rsidR="002E527A">
        <w:t>sleep</w:t>
      </w:r>
      <w:r>
        <w:t xml:space="preserve"> or at rest</w:t>
      </w:r>
      <w:r w:rsidR="0078074E">
        <w:t xml:space="preserve"> </w:t>
      </w:r>
      <w:r w:rsidR="00A16CBB">
        <w:fldChar w:fldCharType="begin"/>
      </w:r>
      <w:r w:rsidR="00CB50E0">
        <w:instrText xml:space="preserve"> ADDIN EN.CITE &lt;EndNote&gt;&lt;Cite&gt;&lt;Author&gt;Brugada&lt;/Author&gt;&lt;Year&gt;2016&lt;/Year&gt;&lt;RecNum&gt;151&lt;/RecNum&gt;&lt;DisplayText&gt;(Brugada et al. 2016)&lt;/DisplayText&gt;&lt;record&gt;&lt;rec-number&gt;151&lt;/rec-number&gt;&lt;foreign-keys&gt;&lt;key app="EN" db-id="0fpesfftjzrv0zer0d6xs295apttv52zxz9s" timestamp="1526964982"&gt;151&lt;/key&gt;&lt;/foreign-keys&gt;&lt;ref-type name="Web Page"&gt;12&lt;/ref-type&gt;&lt;contributors&gt;&lt;authors&gt;&lt;author&gt;Brugada, R.&lt;/author&gt;&lt;author&gt;Campuzano, O.&lt;/author&gt;&lt;author&gt;Sarquella-Brugada, G.&lt;/author&gt;&lt;author&gt;Brugada, P.&lt;/author&gt;&lt;author&gt;Brugada, J.&lt;/author&gt;&lt;author&gt;Hong, K.&lt;/author&gt;&lt;/authors&gt;&lt;secondary-authors&gt;&lt;author&gt;Adam, M.P.&lt;/author&gt;&lt;author&gt;Ardinger, H.H.&lt;/author&gt;&lt;author&gt;Pagon, R.A.&lt;/author&gt;&lt;/secondary-authors&gt;&lt;/contributors&gt;&lt;titles&gt;&lt;title&gt;Brugada Syndrome&lt;/title&gt;&lt;secondary-title&gt;GeneReviews®&lt;/secondary-title&gt;&lt;/titles&gt;&lt;volume&gt;2018&lt;/volume&gt;&lt;number&gt;22nd May&lt;/number&gt;&lt;dates&gt;&lt;year&gt;2016&lt;/year&gt;&lt;/dates&gt;&lt;pub-location&gt;Seattle&lt;/pub-location&gt;&lt;publisher&gt;University of Washington&lt;/publisher&gt;&lt;urls&gt;&lt;related-urls&gt;&lt;url&gt;&lt;style face="underline" font="default" size="100%"&gt;https://www.ncbi.nlm.nih.gov/books/NBK1517/&lt;/style&gt;&lt;/url&gt;&lt;/related-urls&gt;&lt;/urls&gt;&lt;/record&gt;&lt;/Cite&gt;&lt;/EndNote&gt;</w:instrText>
      </w:r>
      <w:r w:rsidR="00A16CBB">
        <w:fldChar w:fldCharType="separate"/>
      </w:r>
      <w:r w:rsidR="00CB50E0">
        <w:rPr>
          <w:noProof/>
        </w:rPr>
        <w:t>(Brugada et al. 2016)</w:t>
      </w:r>
      <w:r w:rsidR="00A16CBB">
        <w:fldChar w:fldCharType="end"/>
      </w:r>
      <w:r>
        <w:t xml:space="preserve">. </w:t>
      </w:r>
    </w:p>
    <w:p w14:paraId="2B603FB4" w14:textId="77777777" w:rsidR="00CE1768" w:rsidRDefault="00E20E8E" w:rsidP="005F6A86">
      <w:pPr>
        <w:jc w:val="both"/>
      </w:pPr>
      <w:r>
        <w:t>BrS is inherited most commonly in an autosomal dominant pattern. Around 12 genotypes have been reported for BrS</w:t>
      </w:r>
      <w:r w:rsidR="009B2DEA">
        <w:t xml:space="preserve"> with </w:t>
      </w:r>
      <w:r w:rsidR="009B2DEA" w:rsidRPr="009B2DEA">
        <w:rPr>
          <w:i/>
        </w:rPr>
        <w:t>SCN5A</w:t>
      </w:r>
      <w:r w:rsidR="009B2DEA">
        <w:t xml:space="preserve"> identified as the most commonly mutated gene. </w:t>
      </w:r>
      <w:r w:rsidR="00DA2639">
        <w:t>Variants</w:t>
      </w:r>
      <w:r w:rsidR="009B2DEA" w:rsidRPr="009B2DEA">
        <w:t xml:space="preserve"> in other genes account for less </w:t>
      </w:r>
      <w:r w:rsidR="003239E4">
        <w:t xml:space="preserve">than two percent of </w:t>
      </w:r>
      <w:r w:rsidR="00DA2639">
        <w:t xml:space="preserve">these </w:t>
      </w:r>
      <w:r w:rsidR="003239E4">
        <w:t>cases</w:t>
      </w:r>
      <w:r w:rsidR="00DA2639">
        <w:t xml:space="preserve"> </w:t>
      </w:r>
      <w:r w:rsidR="00A16CBB">
        <w:fldChar w:fldCharType="begin"/>
      </w:r>
      <w:r w:rsidR="00CB50E0">
        <w:instrText xml:space="preserve"> ADDIN EN.CITE &lt;EndNote&gt;&lt;Cite&gt;&lt;Author&gt;U.S. National Library of Medicine&lt;/Author&gt;&lt;Year&gt;2019&lt;/Year&gt;&lt;RecNum&gt;243&lt;/RecNum&gt;&lt;DisplayText&gt;(U.S. National Library of Medicine 2019)&lt;/DisplayText&gt;&lt;record&gt;&lt;rec-number&gt;243&lt;/rec-number&gt;&lt;foreign-keys&gt;&lt;key app="EN" db-id="0fpesfftjzrv0zer0d6xs295apttv52zxz9s" timestamp="1573011646"&gt;243&lt;/key&gt;&lt;/foreign-keys&gt;&lt;ref-type name="Web Page"&gt;12&lt;/ref-type&gt;&lt;contributors&gt;&lt;authors&gt;&lt;author&gt;U.S. National Library of Medicine,&lt;/author&gt;&lt;/authors&gt;&lt;/contributors&gt;&lt;titles&gt;&lt;title&gt;Brugada syndrome&lt;/title&gt;&lt;secondary-title&gt;Genetics Home Reference&lt;/secondary-title&gt;&lt;/titles&gt;&lt;number&gt;6 November 2019&lt;/number&gt;&lt;dates&gt;&lt;year&gt;2019&lt;/year&gt;&lt;/dates&gt;&lt;publisher&gt;U.S. Department of Health &amp;amp; Human Services&lt;/publisher&gt;&lt;urls&gt;&lt;related-urls&gt;&lt;url&gt;&lt;style face="underline" font="default" size="100%"&gt;https://ghr.nlm.nih.gov/condition/brugada-syndrome#genes&lt;/style&gt;&lt;/url&gt;&lt;/related-urls&gt;&lt;/urls&gt;&lt;/record&gt;&lt;/Cite&gt;&lt;/EndNote&gt;</w:instrText>
      </w:r>
      <w:r w:rsidR="00A16CBB">
        <w:fldChar w:fldCharType="separate"/>
      </w:r>
      <w:r w:rsidR="00CB50E0">
        <w:rPr>
          <w:noProof/>
        </w:rPr>
        <w:t>(U.S. National Library of Medicine 2019)</w:t>
      </w:r>
      <w:r w:rsidR="00A16CBB">
        <w:fldChar w:fldCharType="end"/>
      </w:r>
      <w:r w:rsidR="009B2DEA">
        <w:t xml:space="preserve">. </w:t>
      </w:r>
      <w:r w:rsidR="003B2503">
        <w:t xml:space="preserve">Genetic abnormalities are found in </w:t>
      </w:r>
      <w:r w:rsidR="00DA2639">
        <w:t xml:space="preserve">around </w:t>
      </w:r>
      <w:r w:rsidR="004743E9">
        <w:t>20</w:t>
      </w:r>
      <w:r w:rsidR="00DA2639">
        <w:t>–30%</w:t>
      </w:r>
      <w:r w:rsidR="003B2503">
        <w:t xml:space="preserve"> of the genotyped patients</w:t>
      </w:r>
      <w:r w:rsidR="009B2DEA">
        <w:t>.</w:t>
      </w:r>
      <w:r w:rsidR="004743E9">
        <w:t xml:space="preserve"> </w:t>
      </w:r>
      <w:r w:rsidR="005F6A86">
        <w:t>Genetic testing for BrS is a Class 2A indication</w:t>
      </w:r>
      <w:r w:rsidR="002E527A">
        <w:t xml:space="preserve"> in the index patient</w:t>
      </w:r>
      <w:r>
        <w:t xml:space="preserve"> (i.e., not recommended in the absence of a diagnostic ECG but may be useful otherwise)</w:t>
      </w:r>
      <w:r w:rsidR="002E527A">
        <w:t xml:space="preserve"> but a Class 1</w:t>
      </w:r>
      <w:r>
        <w:t xml:space="preserve"> indication</w:t>
      </w:r>
      <w:r w:rsidR="002E527A">
        <w:t xml:space="preserve"> </w:t>
      </w:r>
      <w:r>
        <w:t xml:space="preserve">(recommended) </w:t>
      </w:r>
      <w:r w:rsidR="002E527A">
        <w:t>in family members of a proband identified with pathogenic variant</w:t>
      </w:r>
      <w:r>
        <w:t xml:space="preserve"> </w:t>
      </w:r>
      <w:r w:rsidR="00A16CBB">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 </w:instrText>
      </w:r>
      <w:r w:rsidR="00CB50E0">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EN.CITE.DATA </w:instrText>
      </w:r>
      <w:r w:rsidR="00CB50E0">
        <w:fldChar w:fldCharType="end"/>
      </w:r>
      <w:r w:rsidR="00A16CBB">
        <w:fldChar w:fldCharType="separate"/>
      </w:r>
      <w:r w:rsidR="00CB50E0">
        <w:rPr>
          <w:noProof/>
        </w:rPr>
        <w:t>(Priori et al. 2013)</w:t>
      </w:r>
      <w:r w:rsidR="00A16CBB">
        <w:fldChar w:fldCharType="end"/>
      </w:r>
      <w:r w:rsidR="002E527A">
        <w:t>.</w:t>
      </w:r>
      <w:r w:rsidR="005F6A86">
        <w:t xml:space="preserve"> </w:t>
      </w:r>
    </w:p>
    <w:p w14:paraId="26789E68" w14:textId="77777777" w:rsidR="005F6A86" w:rsidRPr="00F92A7B" w:rsidRDefault="003B2503" w:rsidP="003B2503">
      <w:pPr>
        <w:pStyle w:val="Heading4"/>
        <w:rPr>
          <w:color w:val="3333FF"/>
        </w:rPr>
      </w:pPr>
      <w:r w:rsidRPr="00F92A7B">
        <w:rPr>
          <w:color w:val="3333FF"/>
        </w:rPr>
        <w:t>Catecholaminergic Polymorphic Ventricular Tachycardia (CPVT)</w:t>
      </w:r>
    </w:p>
    <w:p w14:paraId="7C61B03A" w14:textId="77777777" w:rsidR="00B97F59" w:rsidRDefault="003B2503" w:rsidP="00B97F59">
      <w:pPr>
        <w:jc w:val="both"/>
      </w:pPr>
      <w:r>
        <w:t xml:space="preserve">CPVT </w:t>
      </w:r>
      <w:r w:rsidRPr="003B2503">
        <w:t>is a highly lethal inherited arrhythmia, characterised by polymorphic ventricular tachycardia induced by adrenergic stress</w:t>
      </w:r>
      <w:r>
        <w:t xml:space="preserve">. </w:t>
      </w:r>
      <w:r w:rsidR="00A5277C" w:rsidRPr="00A5277C">
        <w:t>CPVT</w:t>
      </w:r>
      <w:r w:rsidR="002E63AA">
        <w:t>s</w:t>
      </w:r>
      <w:r w:rsidR="00A5277C" w:rsidRPr="00A5277C">
        <w:t xml:space="preserve"> often present with exercise or emotion induced syncope</w:t>
      </w:r>
      <w:r w:rsidR="00A5277C">
        <w:t xml:space="preserve"> with a mean age of onset between 6 and 10 years. </w:t>
      </w:r>
      <w:r w:rsidR="00B97F59" w:rsidRPr="00C82EAC">
        <w:t>The true prevalence</w:t>
      </w:r>
      <w:r w:rsidR="00B97F59">
        <w:t xml:space="preserve"> of CPVT</w:t>
      </w:r>
      <w:r w:rsidR="00B97F59" w:rsidRPr="00C82EAC">
        <w:t xml:space="preserve"> is unknown with estimates of approximately 1:10,000</w:t>
      </w:r>
      <w:r w:rsidR="00112B30">
        <w:t>,</w:t>
      </w:r>
      <w:r w:rsidR="00B97F59" w:rsidRPr="00C82EAC">
        <w:t xml:space="preserve"> </w:t>
      </w:r>
      <w:r w:rsidR="00B97F59">
        <w:t>however</w:t>
      </w:r>
      <w:r w:rsidR="00112B30">
        <w:t>,</w:t>
      </w:r>
      <w:r w:rsidR="00B97F59" w:rsidRPr="00C82EAC">
        <w:t xml:space="preserve"> </w:t>
      </w:r>
      <w:r w:rsidR="00B97F59">
        <w:t xml:space="preserve">this </w:t>
      </w:r>
      <w:r w:rsidR="00B97F59" w:rsidRPr="00C82EAC">
        <w:t xml:space="preserve">may be </w:t>
      </w:r>
      <w:r w:rsidR="00B97F59">
        <w:t xml:space="preserve">an underestimate. Genetic </w:t>
      </w:r>
      <w:r w:rsidR="002E63AA">
        <w:t xml:space="preserve">variants </w:t>
      </w:r>
      <w:r w:rsidR="00B97F59">
        <w:t>are identified in approximately 55–70% of patients with clinical diagnosis</w:t>
      </w:r>
      <w:r w:rsidR="004C7D30">
        <w:t xml:space="preserve"> </w:t>
      </w:r>
      <w:r w:rsidR="00A16CBB">
        <w:fldChar w:fldCharType="begin"/>
      </w:r>
      <w:r w:rsidR="00CB50E0">
        <w:instrText xml:space="preserve"> ADDIN EN.CITE &lt;EndNote&gt;&lt;Cite&gt;&lt;Author&gt;Pflaumer&lt;/Author&gt;&lt;Year&gt;2019&lt;/Year&gt;&lt;RecNum&gt;212&lt;/RecNum&gt;&lt;DisplayText&gt;(Pflaumer &amp;amp; Davis 2019)&lt;/DisplayText&gt;&lt;record&gt;&lt;rec-number&gt;212&lt;/rec-number&gt;&lt;foreign-keys&gt;&lt;key app="EN" db-id="0fpesfftjzrv0zer0d6xs295apttv52zxz9s" timestamp="1554692422"&gt;212&lt;/key&gt;&lt;/foreign-keys&gt;&lt;ref-type name="Journal Article"&gt;17&lt;/ref-type&gt;&lt;contributors&gt;&lt;authors&gt;&lt;author&gt;Pflaumer, A.&lt;/author&gt;&lt;author&gt;Davis, A. M.&lt;/author&gt;&lt;/authors&gt;&lt;/contributors&gt;&lt;auth-address&gt;The Royal Children&amp;apos;s Hospital Melbourne, Melbourne, Vic, Australia; University of Melbourne, Melbourne, Vic, Australia; The Murdoch Children&amp;apos;s Research Institute, Melbourne, Vic, Australia.&lt;/auth-address&gt;&lt;titles&gt;&lt;title&gt;An Update on the Diagnosis and Management of Catecholaminergic Polymorphic Ventricular Tachycardia&lt;/title&gt;&lt;secondary-title&gt;Heart Lung Circ&lt;/secondary-title&gt;&lt;/titles&gt;&lt;periodical&gt;&lt;full-title&gt;Heart Lung Circ&lt;/full-title&gt;&lt;abbr-1&gt;Heart, lung &amp;amp; circulation&lt;/abbr-1&gt;&lt;/periodical&gt;&lt;pages&gt;366-369&lt;/pages&gt;&lt;volume&gt;28&lt;/volume&gt;&lt;number&gt;3&lt;/number&gt;&lt;edition&gt;2018/11/18&lt;/edition&gt;&lt;dates&gt;&lt;year&gt;2019&lt;/year&gt;&lt;pub-dates&gt;&lt;date&gt;Mar&lt;/date&gt;&lt;/pub-dates&gt;&lt;/dates&gt;&lt;isbn&gt;1444-2892 (Electronic)&amp;#xD;1443-9506 (Linking)&lt;/isbn&gt;&lt;accession-num&gt;30446242&lt;/accession-num&gt;&lt;urls&gt;&lt;related-urls&gt;&lt;url&gt;&lt;style face="underline" font="default" size="100%"&gt;https://www.sciencedirect.com/science/article/pii/S1443950618319619?via%3Dihub&lt;/style&gt;&lt;/url&gt;&lt;/related-urls&gt;&lt;/urls&gt;&lt;electronic-resource-num&gt;10.1016/j.hlc.2018.10.016&lt;/electronic-resource-num&gt;&lt;remote-database-provider&gt;NLM&lt;/remote-database-provider&gt;&lt;language&gt;eng&lt;/language&gt;&lt;/record&gt;&lt;/Cite&gt;&lt;/EndNote&gt;</w:instrText>
      </w:r>
      <w:r w:rsidR="00A16CBB">
        <w:fldChar w:fldCharType="separate"/>
      </w:r>
      <w:r w:rsidR="00CB50E0">
        <w:rPr>
          <w:noProof/>
        </w:rPr>
        <w:t>(Pflaumer &amp; Davis 2019)</w:t>
      </w:r>
      <w:r w:rsidR="00A16CBB">
        <w:fldChar w:fldCharType="end"/>
      </w:r>
      <w:r w:rsidR="002E63AA">
        <w:t>.</w:t>
      </w:r>
      <w:r w:rsidR="00B97F59" w:rsidRPr="00B97F59">
        <w:t xml:space="preserve"> </w:t>
      </w:r>
    </w:p>
    <w:p w14:paraId="4AB2A6F8" w14:textId="77777777" w:rsidR="003B2503" w:rsidRDefault="003B2503" w:rsidP="00B97F59">
      <w:pPr>
        <w:jc w:val="both"/>
      </w:pPr>
      <w:r>
        <w:lastRenderedPageBreak/>
        <w:t xml:space="preserve">CPVT is inherited most commonly in an autosomal dominant mode due to </w:t>
      </w:r>
      <w:r w:rsidR="002E63AA">
        <w:t>variant</w:t>
      </w:r>
      <w:r>
        <w:t xml:space="preserve">s in </w:t>
      </w:r>
      <w:r w:rsidRPr="003B2503">
        <w:t>the cardiac ryanodine receptor gene (</w:t>
      </w:r>
      <w:r w:rsidRPr="00EB55F4">
        <w:rPr>
          <w:i/>
        </w:rPr>
        <w:t>RYR2</w:t>
      </w:r>
      <w:r w:rsidRPr="003B2503">
        <w:t>)</w:t>
      </w:r>
      <w:r w:rsidR="00194BD2">
        <w:t>, 50–55%,</w:t>
      </w:r>
      <w:r>
        <w:t xml:space="preserve"> or </w:t>
      </w:r>
      <w:r w:rsidR="00EB55F4">
        <w:t xml:space="preserve">less </w:t>
      </w:r>
      <w:r w:rsidR="00B97F59">
        <w:t>frequently</w:t>
      </w:r>
      <w:r w:rsidR="00EB55F4">
        <w:t xml:space="preserve"> in an autosomal recessive mode due to </w:t>
      </w:r>
      <w:r w:rsidR="002E63AA">
        <w:t>variant</w:t>
      </w:r>
      <w:r w:rsidR="00EB55F4">
        <w:t xml:space="preserve">s in </w:t>
      </w:r>
      <w:r w:rsidR="00886F44">
        <w:t xml:space="preserve">the </w:t>
      </w:r>
      <w:r w:rsidR="00EB55F4" w:rsidRPr="00EB55F4">
        <w:t>cardiac calsequestrin gene (</w:t>
      </w:r>
      <w:r w:rsidR="00EB55F4" w:rsidRPr="00EB55F4">
        <w:rPr>
          <w:i/>
        </w:rPr>
        <w:t>CASQ2</w:t>
      </w:r>
      <w:r w:rsidR="00EB55F4" w:rsidRPr="00EB55F4">
        <w:t>)</w:t>
      </w:r>
      <w:r w:rsidR="00194BD2">
        <w:t xml:space="preserve">, 2–5%. </w:t>
      </w:r>
      <w:r w:rsidR="002E63AA">
        <w:t>Variant</w:t>
      </w:r>
      <w:r w:rsidR="00B97F59">
        <w:t xml:space="preserve">s in other genes, </w:t>
      </w:r>
      <w:r w:rsidR="00B97F59" w:rsidRPr="00B97F59">
        <w:rPr>
          <w:i/>
        </w:rPr>
        <w:t>CALM1, TECRL, TRDN, ANK2</w:t>
      </w:r>
      <w:r w:rsidR="00B97F59">
        <w:rPr>
          <w:i/>
        </w:rPr>
        <w:t xml:space="preserve"> and</w:t>
      </w:r>
      <w:r w:rsidR="00B97F59" w:rsidRPr="00B97F59">
        <w:rPr>
          <w:i/>
        </w:rPr>
        <w:t xml:space="preserve"> KCNJ2</w:t>
      </w:r>
      <w:r w:rsidR="00B97F59">
        <w:t xml:space="preserve">, have also shown to cause CPVT </w:t>
      </w:r>
      <w:r w:rsidR="00A16CBB">
        <w:fldChar w:fldCharType="begin"/>
      </w:r>
      <w:r w:rsidR="00CB50E0">
        <w:instrText xml:space="preserve"> ADDIN EN.CITE &lt;EndNote&gt;&lt;Cite&gt;&lt;Author&gt;Pflaumer&lt;/Author&gt;&lt;Year&gt;2019&lt;/Year&gt;&lt;RecNum&gt;212&lt;/RecNum&gt;&lt;DisplayText&gt;(Pflaumer &amp;amp; Davis 2019)&lt;/DisplayText&gt;&lt;record&gt;&lt;rec-number&gt;212&lt;/rec-number&gt;&lt;foreign-keys&gt;&lt;key app="EN" db-id="0fpesfftjzrv0zer0d6xs295apttv52zxz9s" timestamp="1554692422"&gt;212&lt;/key&gt;&lt;/foreign-keys&gt;&lt;ref-type name="Journal Article"&gt;17&lt;/ref-type&gt;&lt;contributors&gt;&lt;authors&gt;&lt;author&gt;Pflaumer, A.&lt;/author&gt;&lt;author&gt;Davis, A. M.&lt;/author&gt;&lt;/authors&gt;&lt;/contributors&gt;&lt;auth-address&gt;The Royal Children&amp;apos;s Hospital Melbourne, Melbourne, Vic, Australia; University of Melbourne, Melbourne, Vic, Australia; The Murdoch Children&amp;apos;s Research Institute, Melbourne, Vic, Australia.&lt;/auth-address&gt;&lt;titles&gt;&lt;title&gt;An Update on the Diagnosis and Management of Catecholaminergic Polymorphic Ventricular Tachycardia&lt;/title&gt;&lt;secondary-title&gt;Heart Lung Circ&lt;/secondary-title&gt;&lt;/titles&gt;&lt;periodical&gt;&lt;full-title&gt;Heart Lung Circ&lt;/full-title&gt;&lt;abbr-1&gt;Heart, lung &amp;amp; circulation&lt;/abbr-1&gt;&lt;/periodical&gt;&lt;pages&gt;366-369&lt;/pages&gt;&lt;volume&gt;28&lt;/volume&gt;&lt;number&gt;3&lt;/number&gt;&lt;edition&gt;2018/11/18&lt;/edition&gt;&lt;dates&gt;&lt;year&gt;2019&lt;/year&gt;&lt;pub-dates&gt;&lt;date&gt;Mar&lt;/date&gt;&lt;/pub-dates&gt;&lt;/dates&gt;&lt;isbn&gt;1444-2892 (Electronic)&amp;#xD;1443-9506 (Linking)&lt;/isbn&gt;&lt;accession-num&gt;30446242&lt;/accession-num&gt;&lt;urls&gt;&lt;related-urls&gt;&lt;url&gt;&lt;style face="underline" font="default" size="100%"&gt;https://www.sciencedirect.com/science/article/pii/S1443950618319619?via%3Dihub&lt;/style&gt;&lt;/url&gt;&lt;/related-urls&gt;&lt;/urls&gt;&lt;electronic-resource-num&gt;10.1016/j.hlc.2018.10.016&lt;/electronic-resource-num&gt;&lt;remote-database-provider&gt;NLM&lt;/remote-database-provider&gt;&lt;language&gt;eng&lt;/language&gt;&lt;/record&gt;&lt;/Cite&gt;&lt;/EndNote&gt;</w:instrText>
      </w:r>
      <w:r w:rsidR="00A16CBB">
        <w:fldChar w:fldCharType="separate"/>
      </w:r>
      <w:r w:rsidR="00CB50E0">
        <w:rPr>
          <w:noProof/>
        </w:rPr>
        <w:t>(Pflaumer &amp; Davis 2019)</w:t>
      </w:r>
      <w:r w:rsidR="00A16CBB">
        <w:fldChar w:fldCharType="end"/>
      </w:r>
      <w:r w:rsidR="00283028">
        <w:t>.</w:t>
      </w:r>
      <w:r w:rsidR="00C82EAC" w:rsidRPr="00C82EAC">
        <w:t xml:space="preserve"> </w:t>
      </w:r>
      <w:r w:rsidR="000B2B4F">
        <w:t>G</w:t>
      </w:r>
      <w:r w:rsidR="000B2B4F" w:rsidRPr="000B2B4F">
        <w:t>enetic testing is recommended</w:t>
      </w:r>
      <w:r w:rsidR="004C7D30">
        <w:t xml:space="preserve"> (Class 1 indication)</w:t>
      </w:r>
      <w:r w:rsidR="000B2B4F" w:rsidRPr="000B2B4F">
        <w:t xml:space="preserve"> for </w:t>
      </w:r>
      <w:r w:rsidR="000B2B4F">
        <w:t xml:space="preserve">index </w:t>
      </w:r>
      <w:r w:rsidR="000B2B4F" w:rsidRPr="000B2B4F">
        <w:t xml:space="preserve">patients </w:t>
      </w:r>
      <w:r w:rsidR="00547FC3">
        <w:t xml:space="preserve">clinically </w:t>
      </w:r>
      <w:r w:rsidR="000B2B4F">
        <w:t>diagnosed with</w:t>
      </w:r>
      <w:r w:rsidR="000B2B4F" w:rsidRPr="000B2B4F">
        <w:t xml:space="preserve"> CPVT, especially to help </w:t>
      </w:r>
      <w:r w:rsidR="00547FC3">
        <w:t>predictive testing in</w:t>
      </w:r>
      <w:r w:rsidR="000B2B4F" w:rsidRPr="000B2B4F">
        <w:t xml:space="preserve"> the </w:t>
      </w:r>
      <w:r w:rsidR="00547FC3">
        <w:t>family members</w:t>
      </w:r>
      <w:r w:rsidR="00C95D1E">
        <w:t xml:space="preserve"> </w:t>
      </w:r>
      <w:r w:rsidR="00A16CBB">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 </w:instrText>
      </w:r>
      <w:r w:rsidR="00CB50E0">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EN.CITE.DATA </w:instrText>
      </w:r>
      <w:r w:rsidR="00CB50E0">
        <w:fldChar w:fldCharType="end"/>
      </w:r>
      <w:r w:rsidR="00A16CBB">
        <w:fldChar w:fldCharType="separate"/>
      </w:r>
      <w:r w:rsidR="00CB50E0">
        <w:rPr>
          <w:noProof/>
        </w:rPr>
        <w:t>(Priori et al. 2013)</w:t>
      </w:r>
      <w:r w:rsidR="00A16CBB">
        <w:fldChar w:fldCharType="end"/>
      </w:r>
      <w:r w:rsidR="000B2B4F">
        <w:t>.</w:t>
      </w:r>
    </w:p>
    <w:p w14:paraId="42BC4259" w14:textId="3EDBC2F9" w:rsidR="00E379B7" w:rsidRDefault="00E379B7" w:rsidP="00E379B7">
      <w:pPr>
        <w:jc w:val="both"/>
      </w:pPr>
      <w:r>
        <w:t xml:space="preserve">The most common genes associated with inheritable cardiac arrhythmias and associated subtypes are summarised in </w:t>
      </w:r>
      <w:r>
        <w:fldChar w:fldCharType="begin"/>
      </w:r>
      <w:r>
        <w:instrText xml:space="preserve"> REF _Ref23757779 \h </w:instrText>
      </w:r>
      <w:r>
        <w:fldChar w:fldCharType="separate"/>
      </w:r>
      <w:r w:rsidR="00CB50E0">
        <w:t xml:space="preserve">Table </w:t>
      </w:r>
      <w:r w:rsidR="00CB50E0">
        <w:rPr>
          <w:noProof/>
        </w:rPr>
        <w:t>3</w:t>
      </w:r>
      <w:r>
        <w:fldChar w:fldCharType="end"/>
      </w:r>
      <w:r>
        <w:t>.</w:t>
      </w:r>
      <w:r w:rsidR="00F73FD5">
        <w:t xml:space="preserve"> </w:t>
      </w:r>
    </w:p>
    <w:p w14:paraId="4B4A2A65" w14:textId="77777777" w:rsidR="00E379B7" w:rsidRDefault="00E379B7" w:rsidP="00E379B7">
      <w:pPr>
        <w:pStyle w:val="Caption"/>
      </w:pPr>
      <w:bookmarkStart w:id="2" w:name="_Ref23757779"/>
      <w:r>
        <w:t xml:space="preserve">Table </w:t>
      </w:r>
      <w:r>
        <w:fldChar w:fldCharType="begin"/>
      </w:r>
      <w:r>
        <w:instrText xml:space="preserve"> SEQ Table \* ARABIC </w:instrText>
      </w:r>
      <w:r>
        <w:fldChar w:fldCharType="separate"/>
      </w:r>
      <w:r w:rsidR="00CB50E0">
        <w:rPr>
          <w:noProof/>
        </w:rPr>
        <w:t>3</w:t>
      </w:r>
      <w:r>
        <w:fldChar w:fldCharType="end"/>
      </w:r>
      <w:bookmarkEnd w:id="2"/>
      <w:r>
        <w:tab/>
        <w:t>Genes commonly associated with cardiac channelopathies and suggested for variant analysis in the proposed listing</w:t>
      </w:r>
    </w:p>
    <w:tbl>
      <w:tblPr>
        <w:tblStyle w:val="TableGrid"/>
        <w:tblW w:w="5000" w:type="pct"/>
        <w:tblLook w:val="04A0" w:firstRow="1" w:lastRow="0" w:firstColumn="1" w:lastColumn="0" w:noHBand="0" w:noVBand="1"/>
        <w:tblCaption w:val="Genes commonly associated with cardiac channelopathies and suggested for variant analysis in the proposed listing"/>
        <w:tblDescription w:val="Genes commonly associated with cardiac channelopathies and suggested for variant analysis in the proposed listing"/>
      </w:tblPr>
      <w:tblGrid>
        <w:gridCol w:w="1259"/>
        <w:gridCol w:w="1091"/>
        <w:gridCol w:w="225"/>
        <w:gridCol w:w="2591"/>
        <w:gridCol w:w="1394"/>
        <w:gridCol w:w="1253"/>
        <w:gridCol w:w="1203"/>
      </w:tblGrid>
      <w:tr w:rsidR="00E379B7" w:rsidRPr="00C400AB" w14:paraId="6D3B1DA7" w14:textId="77777777" w:rsidTr="00294659">
        <w:trPr>
          <w:cantSplit/>
          <w:tblHeader/>
        </w:trPr>
        <w:tc>
          <w:tcPr>
            <w:tcW w:w="698" w:type="pct"/>
            <w:tcBorders>
              <w:bottom w:val="single" w:sz="4" w:space="0" w:color="auto"/>
            </w:tcBorders>
          </w:tcPr>
          <w:p w14:paraId="77494B44" w14:textId="77777777" w:rsidR="00E379B7" w:rsidRPr="00BE18B0" w:rsidRDefault="00E379B7" w:rsidP="00294659">
            <w:pPr>
              <w:jc w:val="both"/>
              <w:rPr>
                <w:rFonts w:ascii="Arial Narrow" w:hAnsi="Arial Narrow"/>
                <w:b/>
                <w:sz w:val="20"/>
                <w:szCs w:val="20"/>
                <w:vertAlign w:val="superscript"/>
              </w:rPr>
            </w:pPr>
            <w:r w:rsidRPr="00C400AB">
              <w:rPr>
                <w:rFonts w:ascii="Arial Narrow" w:hAnsi="Arial Narrow"/>
                <w:b/>
                <w:sz w:val="20"/>
                <w:szCs w:val="20"/>
              </w:rPr>
              <w:t>Gene</w:t>
            </w:r>
            <w:r>
              <w:rPr>
                <w:rFonts w:ascii="Arial Narrow" w:hAnsi="Arial Narrow"/>
                <w:b/>
                <w:sz w:val="20"/>
                <w:szCs w:val="20"/>
                <w:vertAlign w:val="superscript"/>
              </w:rPr>
              <w:t>#</w:t>
            </w:r>
          </w:p>
        </w:tc>
        <w:tc>
          <w:tcPr>
            <w:tcW w:w="605" w:type="pct"/>
            <w:tcBorders>
              <w:bottom w:val="single" w:sz="4" w:space="0" w:color="auto"/>
            </w:tcBorders>
          </w:tcPr>
          <w:p w14:paraId="51D96318" w14:textId="77777777" w:rsidR="00E379B7" w:rsidRPr="00C400AB" w:rsidRDefault="00E379B7" w:rsidP="00294659">
            <w:pPr>
              <w:jc w:val="center"/>
              <w:rPr>
                <w:rFonts w:ascii="Arial Narrow" w:hAnsi="Arial Narrow"/>
                <w:b/>
                <w:sz w:val="20"/>
                <w:szCs w:val="20"/>
              </w:rPr>
            </w:pPr>
            <w:r w:rsidRPr="00C400AB">
              <w:rPr>
                <w:rFonts w:ascii="Arial Narrow" w:hAnsi="Arial Narrow"/>
                <w:b/>
                <w:sz w:val="20"/>
                <w:szCs w:val="20"/>
              </w:rPr>
              <w:t>Inheritance</w:t>
            </w:r>
          </w:p>
        </w:tc>
        <w:tc>
          <w:tcPr>
            <w:tcW w:w="1562" w:type="pct"/>
            <w:gridSpan w:val="2"/>
            <w:tcBorders>
              <w:bottom w:val="single" w:sz="4" w:space="0" w:color="auto"/>
            </w:tcBorders>
          </w:tcPr>
          <w:p w14:paraId="1BBB5F12" w14:textId="77777777" w:rsidR="00E379B7" w:rsidRPr="00C400AB" w:rsidRDefault="00E379B7" w:rsidP="00294659">
            <w:pPr>
              <w:rPr>
                <w:rFonts w:ascii="Arial Narrow" w:hAnsi="Arial Narrow"/>
                <w:b/>
                <w:sz w:val="20"/>
                <w:szCs w:val="20"/>
              </w:rPr>
            </w:pPr>
            <w:r w:rsidRPr="00C400AB">
              <w:rPr>
                <w:rFonts w:ascii="Arial Narrow" w:hAnsi="Arial Narrow"/>
                <w:b/>
                <w:sz w:val="20"/>
                <w:szCs w:val="20"/>
              </w:rPr>
              <w:t>Protein</w:t>
            </w:r>
          </w:p>
        </w:tc>
        <w:tc>
          <w:tcPr>
            <w:tcW w:w="773" w:type="pct"/>
            <w:tcBorders>
              <w:bottom w:val="single" w:sz="4" w:space="0" w:color="auto"/>
            </w:tcBorders>
          </w:tcPr>
          <w:p w14:paraId="7E3AF6B9" w14:textId="77777777" w:rsidR="00E379B7" w:rsidRPr="00C400AB" w:rsidRDefault="00E379B7" w:rsidP="00294659">
            <w:pPr>
              <w:jc w:val="both"/>
              <w:rPr>
                <w:rFonts w:ascii="Arial Narrow" w:hAnsi="Arial Narrow"/>
                <w:b/>
                <w:sz w:val="20"/>
                <w:szCs w:val="20"/>
              </w:rPr>
            </w:pPr>
            <w:r w:rsidRPr="00C400AB">
              <w:rPr>
                <w:rFonts w:ascii="Arial Narrow" w:hAnsi="Arial Narrow"/>
                <w:b/>
                <w:sz w:val="20"/>
                <w:szCs w:val="20"/>
              </w:rPr>
              <w:t>Functional effect</w:t>
            </w:r>
          </w:p>
        </w:tc>
        <w:tc>
          <w:tcPr>
            <w:tcW w:w="695" w:type="pct"/>
            <w:tcBorders>
              <w:bottom w:val="single" w:sz="4" w:space="0" w:color="auto"/>
            </w:tcBorders>
          </w:tcPr>
          <w:p w14:paraId="37181876" w14:textId="77777777" w:rsidR="00E379B7" w:rsidRPr="00C400AB" w:rsidRDefault="00E379B7" w:rsidP="00294659">
            <w:pPr>
              <w:jc w:val="both"/>
              <w:rPr>
                <w:rFonts w:ascii="Arial Narrow" w:hAnsi="Arial Narrow"/>
                <w:b/>
                <w:sz w:val="20"/>
                <w:szCs w:val="20"/>
              </w:rPr>
            </w:pPr>
            <w:r w:rsidRPr="00C400AB">
              <w:rPr>
                <w:rFonts w:ascii="Arial Narrow" w:hAnsi="Arial Narrow"/>
                <w:b/>
                <w:sz w:val="20"/>
                <w:szCs w:val="20"/>
              </w:rPr>
              <w:t>Phenotype</w:t>
            </w:r>
          </w:p>
        </w:tc>
        <w:tc>
          <w:tcPr>
            <w:tcW w:w="667" w:type="pct"/>
            <w:tcBorders>
              <w:bottom w:val="single" w:sz="4" w:space="0" w:color="auto"/>
            </w:tcBorders>
          </w:tcPr>
          <w:p w14:paraId="326F2715" w14:textId="77777777" w:rsidR="00E379B7" w:rsidRPr="00C400AB" w:rsidRDefault="00E379B7" w:rsidP="00294659">
            <w:pPr>
              <w:jc w:val="both"/>
              <w:rPr>
                <w:rFonts w:ascii="Arial Narrow" w:hAnsi="Arial Narrow"/>
                <w:b/>
                <w:sz w:val="20"/>
                <w:szCs w:val="20"/>
              </w:rPr>
            </w:pPr>
            <w:r w:rsidRPr="00C400AB">
              <w:rPr>
                <w:rFonts w:ascii="Arial Narrow" w:hAnsi="Arial Narrow"/>
                <w:b/>
                <w:sz w:val="20"/>
                <w:szCs w:val="20"/>
              </w:rPr>
              <w:t>Frequency in disease</w:t>
            </w:r>
          </w:p>
        </w:tc>
      </w:tr>
      <w:tr w:rsidR="00E379B7" w:rsidRPr="00FB55AE" w14:paraId="2AD37262" w14:textId="77777777" w:rsidTr="00294659">
        <w:trPr>
          <w:cantSplit/>
        </w:trPr>
        <w:tc>
          <w:tcPr>
            <w:tcW w:w="1303" w:type="pct"/>
            <w:gridSpan w:val="2"/>
            <w:tcBorders>
              <w:bottom w:val="single" w:sz="4" w:space="0" w:color="auto"/>
              <w:right w:val="nil"/>
            </w:tcBorders>
          </w:tcPr>
          <w:p w14:paraId="0FED8562" w14:textId="77777777" w:rsidR="00E379B7" w:rsidRPr="005C1637" w:rsidRDefault="00E379B7" w:rsidP="00294659">
            <w:pPr>
              <w:rPr>
                <w:rFonts w:ascii="Arial Narrow" w:hAnsi="Arial Narrow"/>
                <w:b/>
                <w:sz w:val="20"/>
                <w:szCs w:val="20"/>
              </w:rPr>
            </w:pPr>
            <w:r w:rsidRPr="005C1637">
              <w:rPr>
                <w:rFonts w:ascii="Arial Narrow" w:hAnsi="Arial Narrow"/>
                <w:b/>
                <w:color w:val="0070C0"/>
                <w:sz w:val="20"/>
                <w:szCs w:val="20"/>
              </w:rPr>
              <w:t>Long QT syndrome</w:t>
            </w:r>
          </w:p>
        </w:tc>
        <w:tc>
          <w:tcPr>
            <w:tcW w:w="125" w:type="pct"/>
            <w:tcBorders>
              <w:left w:val="nil"/>
              <w:right w:val="nil"/>
            </w:tcBorders>
          </w:tcPr>
          <w:p w14:paraId="2622C1DE" w14:textId="77777777" w:rsidR="00E379B7" w:rsidRPr="00FB55AE" w:rsidRDefault="00E379B7" w:rsidP="00294659">
            <w:pPr>
              <w:jc w:val="center"/>
              <w:rPr>
                <w:rFonts w:ascii="Arial Narrow" w:hAnsi="Arial Narrow"/>
                <w:b/>
                <w:sz w:val="20"/>
                <w:szCs w:val="20"/>
              </w:rPr>
            </w:pPr>
          </w:p>
        </w:tc>
        <w:tc>
          <w:tcPr>
            <w:tcW w:w="1437" w:type="pct"/>
            <w:tcBorders>
              <w:left w:val="nil"/>
              <w:bottom w:val="single" w:sz="4" w:space="0" w:color="auto"/>
              <w:right w:val="nil"/>
            </w:tcBorders>
          </w:tcPr>
          <w:p w14:paraId="1E741D25" w14:textId="77777777" w:rsidR="00E379B7" w:rsidRPr="00FB55AE" w:rsidRDefault="00E379B7" w:rsidP="00294659">
            <w:pPr>
              <w:rPr>
                <w:rFonts w:ascii="Arial Narrow" w:hAnsi="Arial Narrow"/>
                <w:b/>
                <w:sz w:val="20"/>
                <w:szCs w:val="20"/>
              </w:rPr>
            </w:pPr>
          </w:p>
        </w:tc>
        <w:tc>
          <w:tcPr>
            <w:tcW w:w="773" w:type="pct"/>
            <w:tcBorders>
              <w:left w:val="nil"/>
              <w:bottom w:val="single" w:sz="4" w:space="0" w:color="auto"/>
              <w:right w:val="nil"/>
            </w:tcBorders>
          </w:tcPr>
          <w:p w14:paraId="678ED075" w14:textId="77777777" w:rsidR="00E379B7" w:rsidRPr="00FB55AE" w:rsidRDefault="00E379B7" w:rsidP="00294659">
            <w:pPr>
              <w:jc w:val="both"/>
              <w:rPr>
                <w:rFonts w:ascii="Arial Narrow" w:hAnsi="Arial Narrow"/>
                <w:b/>
                <w:sz w:val="20"/>
                <w:szCs w:val="20"/>
              </w:rPr>
            </w:pPr>
          </w:p>
        </w:tc>
        <w:tc>
          <w:tcPr>
            <w:tcW w:w="695" w:type="pct"/>
            <w:tcBorders>
              <w:left w:val="nil"/>
              <w:right w:val="nil"/>
            </w:tcBorders>
          </w:tcPr>
          <w:p w14:paraId="6CE0054C" w14:textId="77777777" w:rsidR="00E379B7" w:rsidRPr="00FB55AE" w:rsidRDefault="00E379B7" w:rsidP="00294659">
            <w:pPr>
              <w:jc w:val="both"/>
              <w:rPr>
                <w:rFonts w:ascii="Arial Narrow" w:hAnsi="Arial Narrow"/>
                <w:b/>
                <w:sz w:val="20"/>
                <w:szCs w:val="20"/>
              </w:rPr>
            </w:pPr>
          </w:p>
        </w:tc>
        <w:tc>
          <w:tcPr>
            <w:tcW w:w="667" w:type="pct"/>
            <w:tcBorders>
              <w:left w:val="nil"/>
            </w:tcBorders>
          </w:tcPr>
          <w:p w14:paraId="69382AEB" w14:textId="77777777" w:rsidR="00E379B7" w:rsidRPr="00FB55AE" w:rsidRDefault="00E379B7" w:rsidP="00294659">
            <w:pPr>
              <w:jc w:val="both"/>
              <w:rPr>
                <w:rFonts w:ascii="Arial Narrow" w:hAnsi="Arial Narrow"/>
                <w:b/>
                <w:sz w:val="20"/>
                <w:szCs w:val="20"/>
              </w:rPr>
            </w:pPr>
          </w:p>
        </w:tc>
      </w:tr>
      <w:tr w:rsidR="00E379B7" w:rsidRPr="00A07C64" w14:paraId="4E726A96" w14:textId="77777777" w:rsidTr="00294659">
        <w:trPr>
          <w:cantSplit/>
        </w:trPr>
        <w:tc>
          <w:tcPr>
            <w:tcW w:w="698" w:type="pct"/>
            <w:tcBorders>
              <w:bottom w:val="nil"/>
            </w:tcBorders>
          </w:tcPr>
          <w:p w14:paraId="0CD7DA7E"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KCNQ1</w:t>
            </w:r>
          </w:p>
        </w:tc>
        <w:tc>
          <w:tcPr>
            <w:tcW w:w="605" w:type="pct"/>
          </w:tcPr>
          <w:p w14:paraId="4FE5D2CA" w14:textId="77777777" w:rsidR="00E379B7" w:rsidRPr="00A07C64" w:rsidRDefault="00E379B7" w:rsidP="00294659">
            <w:pPr>
              <w:jc w:val="center"/>
              <w:rPr>
                <w:rFonts w:ascii="Arial Narrow" w:hAnsi="Arial Narrow"/>
                <w:sz w:val="20"/>
                <w:szCs w:val="20"/>
              </w:rPr>
            </w:pPr>
            <w:r w:rsidRPr="00A07C64">
              <w:rPr>
                <w:rFonts w:ascii="Arial Narrow" w:hAnsi="Arial Narrow"/>
                <w:sz w:val="20"/>
                <w:szCs w:val="20"/>
              </w:rPr>
              <w:t>AD</w:t>
            </w:r>
          </w:p>
        </w:tc>
        <w:tc>
          <w:tcPr>
            <w:tcW w:w="1562" w:type="pct"/>
            <w:gridSpan w:val="2"/>
            <w:tcBorders>
              <w:bottom w:val="nil"/>
            </w:tcBorders>
          </w:tcPr>
          <w:p w14:paraId="3ED46002" w14:textId="77777777" w:rsidR="00E379B7" w:rsidRPr="00A07C64" w:rsidRDefault="00E379B7" w:rsidP="00294659">
            <w:pPr>
              <w:pStyle w:val="Pa8"/>
              <w:rPr>
                <w:rFonts w:ascii="Arial Narrow" w:hAnsi="Arial Narrow" w:cs="HelveticaNeueLT Std Cn"/>
                <w:color w:val="221E1F"/>
                <w:sz w:val="20"/>
                <w:szCs w:val="20"/>
              </w:rPr>
            </w:pPr>
            <w:r w:rsidRPr="00A07C64">
              <w:rPr>
                <w:rFonts w:ascii="Arial Narrow" w:hAnsi="Arial Narrow" w:cs="HelveticaNeueLT Std Cn"/>
                <w:color w:val="221E1F"/>
                <w:sz w:val="20"/>
                <w:szCs w:val="20"/>
              </w:rPr>
              <w:t>K</w:t>
            </w:r>
            <w:r w:rsidRPr="00A07C64">
              <w:rPr>
                <w:rStyle w:val="A10"/>
                <w:rFonts w:ascii="Arial Narrow" w:hAnsi="Arial Narrow"/>
                <w:sz w:val="20"/>
                <w:szCs w:val="20"/>
                <w:vertAlign w:val="subscript"/>
              </w:rPr>
              <w:t>v</w:t>
            </w:r>
            <w:r w:rsidRPr="00A07C64">
              <w:rPr>
                <w:rFonts w:ascii="Arial Narrow" w:hAnsi="Arial Narrow" w:cs="HelveticaNeueLT Std Cn"/>
                <w:color w:val="221E1F"/>
                <w:sz w:val="20"/>
                <w:szCs w:val="20"/>
              </w:rPr>
              <w:t>7.1</w:t>
            </w:r>
          </w:p>
        </w:tc>
        <w:tc>
          <w:tcPr>
            <w:tcW w:w="773" w:type="pct"/>
            <w:tcBorders>
              <w:bottom w:val="nil"/>
            </w:tcBorders>
          </w:tcPr>
          <w:p w14:paraId="7473F148"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1EFC5F14"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LQT1</w:t>
            </w:r>
          </w:p>
        </w:tc>
        <w:tc>
          <w:tcPr>
            <w:tcW w:w="667" w:type="pct"/>
          </w:tcPr>
          <w:p w14:paraId="52D848EC" w14:textId="77777777" w:rsidR="00E379B7" w:rsidRPr="00A07C64" w:rsidRDefault="00E379B7" w:rsidP="00294659">
            <w:pPr>
              <w:jc w:val="center"/>
              <w:rPr>
                <w:rFonts w:ascii="Arial Narrow" w:hAnsi="Arial Narrow"/>
                <w:sz w:val="20"/>
                <w:szCs w:val="20"/>
              </w:rPr>
            </w:pPr>
            <w:r>
              <w:rPr>
                <w:rFonts w:ascii="Arial Narrow" w:hAnsi="Arial Narrow"/>
                <w:sz w:val="20"/>
                <w:szCs w:val="20"/>
              </w:rPr>
              <w:t>38%</w:t>
            </w:r>
          </w:p>
        </w:tc>
      </w:tr>
      <w:tr w:rsidR="00E379B7" w:rsidRPr="00A07C64" w14:paraId="0350C42B" w14:textId="77777777" w:rsidTr="00294659">
        <w:trPr>
          <w:cantSplit/>
        </w:trPr>
        <w:tc>
          <w:tcPr>
            <w:tcW w:w="698" w:type="pct"/>
            <w:tcBorders>
              <w:top w:val="nil"/>
              <w:bottom w:val="single" w:sz="4" w:space="0" w:color="auto"/>
            </w:tcBorders>
          </w:tcPr>
          <w:p w14:paraId="166FE911" w14:textId="77777777" w:rsidR="00E379B7" w:rsidRPr="00FB55AE" w:rsidRDefault="00E379B7" w:rsidP="00294659">
            <w:pPr>
              <w:jc w:val="both"/>
              <w:rPr>
                <w:rFonts w:ascii="Arial Narrow" w:hAnsi="Arial Narrow"/>
                <w:b/>
                <w:i/>
                <w:sz w:val="20"/>
                <w:szCs w:val="20"/>
              </w:rPr>
            </w:pPr>
          </w:p>
        </w:tc>
        <w:tc>
          <w:tcPr>
            <w:tcW w:w="605" w:type="pct"/>
          </w:tcPr>
          <w:p w14:paraId="5E4CEC38" w14:textId="77777777" w:rsidR="00E379B7" w:rsidRPr="00A07C64" w:rsidRDefault="00E379B7" w:rsidP="00294659">
            <w:pPr>
              <w:jc w:val="center"/>
              <w:rPr>
                <w:rFonts w:ascii="Arial Narrow" w:hAnsi="Arial Narrow"/>
                <w:sz w:val="20"/>
                <w:szCs w:val="20"/>
              </w:rPr>
            </w:pPr>
            <w:r>
              <w:rPr>
                <w:rFonts w:ascii="Arial Narrow" w:hAnsi="Arial Narrow"/>
                <w:sz w:val="20"/>
                <w:szCs w:val="20"/>
              </w:rPr>
              <w:t>AR</w:t>
            </w:r>
          </w:p>
        </w:tc>
        <w:tc>
          <w:tcPr>
            <w:tcW w:w="1562" w:type="pct"/>
            <w:gridSpan w:val="2"/>
            <w:tcBorders>
              <w:top w:val="nil"/>
              <w:bottom w:val="single" w:sz="4" w:space="0" w:color="auto"/>
            </w:tcBorders>
          </w:tcPr>
          <w:p w14:paraId="480EFF47" w14:textId="77777777" w:rsidR="00E379B7" w:rsidRPr="00A07C64" w:rsidRDefault="00E379B7" w:rsidP="00294659">
            <w:pPr>
              <w:pStyle w:val="Pa8"/>
              <w:rPr>
                <w:rFonts w:ascii="Arial Narrow" w:hAnsi="Arial Narrow" w:cs="HelveticaNeueLT Std Cn"/>
                <w:color w:val="221E1F"/>
                <w:sz w:val="20"/>
                <w:szCs w:val="20"/>
              </w:rPr>
            </w:pPr>
          </w:p>
        </w:tc>
        <w:tc>
          <w:tcPr>
            <w:tcW w:w="773" w:type="pct"/>
            <w:tcBorders>
              <w:top w:val="nil"/>
              <w:bottom w:val="single" w:sz="4" w:space="0" w:color="auto"/>
            </w:tcBorders>
          </w:tcPr>
          <w:p w14:paraId="026425F5" w14:textId="77777777" w:rsidR="00E379B7" w:rsidRDefault="00E379B7" w:rsidP="00294659">
            <w:pPr>
              <w:jc w:val="both"/>
              <w:rPr>
                <w:rFonts w:ascii="Arial Narrow" w:hAnsi="Arial Narrow"/>
                <w:sz w:val="20"/>
                <w:szCs w:val="20"/>
              </w:rPr>
            </w:pPr>
          </w:p>
        </w:tc>
        <w:tc>
          <w:tcPr>
            <w:tcW w:w="695" w:type="pct"/>
          </w:tcPr>
          <w:p w14:paraId="5710CF57" w14:textId="77777777" w:rsidR="00E379B7" w:rsidRPr="00A07C64" w:rsidRDefault="00E379B7" w:rsidP="00294659">
            <w:pPr>
              <w:jc w:val="both"/>
              <w:rPr>
                <w:rFonts w:ascii="Arial Narrow" w:hAnsi="Arial Narrow"/>
                <w:sz w:val="20"/>
                <w:szCs w:val="20"/>
              </w:rPr>
            </w:pPr>
            <w:r>
              <w:rPr>
                <w:rFonts w:ascii="Arial Narrow" w:hAnsi="Arial Narrow"/>
                <w:sz w:val="20"/>
                <w:szCs w:val="20"/>
              </w:rPr>
              <w:t>JLN1</w:t>
            </w:r>
          </w:p>
        </w:tc>
        <w:tc>
          <w:tcPr>
            <w:tcW w:w="667" w:type="pct"/>
          </w:tcPr>
          <w:p w14:paraId="3AEF244F" w14:textId="77777777" w:rsidR="00E379B7" w:rsidRDefault="00E379B7" w:rsidP="00294659">
            <w:pPr>
              <w:jc w:val="center"/>
              <w:rPr>
                <w:rFonts w:ascii="Arial Narrow" w:hAnsi="Arial Narrow"/>
                <w:sz w:val="20"/>
                <w:szCs w:val="20"/>
              </w:rPr>
            </w:pPr>
          </w:p>
        </w:tc>
      </w:tr>
      <w:tr w:rsidR="00E379B7" w:rsidRPr="00A07C64" w14:paraId="66CAC864" w14:textId="77777777" w:rsidTr="00294659">
        <w:trPr>
          <w:cantSplit/>
        </w:trPr>
        <w:tc>
          <w:tcPr>
            <w:tcW w:w="698" w:type="pct"/>
            <w:tcBorders>
              <w:top w:val="single" w:sz="4" w:space="0" w:color="auto"/>
            </w:tcBorders>
          </w:tcPr>
          <w:p w14:paraId="4C825473" w14:textId="77777777" w:rsidR="00E379B7" w:rsidRPr="00CD5947" w:rsidRDefault="00E379B7" w:rsidP="00294659">
            <w:pPr>
              <w:jc w:val="both"/>
              <w:rPr>
                <w:rFonts w:ascii="Arial Narrow" w:hAnsi="Arial Narrow"/>
                <w:b/>
                <w:i/>
                <w:sz w:val="20"/>
                <w:szCs w:val="20"/>
              </w:rPr>
            </w:pPr>
            <w:r w:rsidRPr="00CD5947">
              <w:rPr>
                <w:rFonts w:ascii="Arial Narrow" w:hAnsi="Arial Narrow"/>
                <w:b/>
                <w:i/>
                <w:sz w:val="20"/>
                <w:szCs w:val="20"/>
              </w:rPr>
              <w:t>KCNH2</w:t>
            </w:r>
          </w:p>
        </w:tc>
        <w:tc>
          <w:tcPr>
            <w:tcW w:w="605" w:type="pct"/>
          </w:tcPr>
          <w:p w14:paraId="3EEEADC6"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Borders>
              <w:top w:val="single" w:sz="4" w:space="0" w:color="auto"/>
            </w:tcBorders>
          </w:tcPr>
          <w:p w14:paraId="658D6848" w14:textId="77777777" w:rsidR="00E379B7" w:rsidRPr="00A07C64" w:rsidRDefault="00E379B7" w:rsidP="00294659">
            <w:pPr>
              <w:pStyle w:val="Pa8"/>
              <w:rPr>
                <w:rFonts w:ascii="Arial Narrow" w:hAnsi="Arial Narrow" w:cs="HelveticaNeueLT Std Cn"/>
                <w:color w:val="221E1F"/>
                <w:sz w:val="20"/>
                <w:szCs w:val="20"/>
              </w:rPr>
            </w:pPr>
            <w:r w:rsidRPr="00A07C64">
              <w:rPr>
                <w:rFonts w:ascii="Arial Narrow" w:hAnsi="Arial Narrow" w:cs="HelveticaNeueLT Std Cn"/>
                <w:color w:val="221E1F"/>
                <w:sz w:val="20"/>
                <w:szCs w:val="20"/>
              </w:rPr>
              <w:t>K</w:t>
            </w:r>
            <w:r w:rsidRPr="00A07C64">
              <w:rPr>
                <w:rStyle w:val="A10"/>
                <w:rFonts w:ascii="Arial Narrow" w:hAnsi="Arial Narrow"/>
                <w:sz w:val="20"/>
                <w:szCs w:val="20"/>
                <w:vertAlign w:val="subscript"/>
              </w:rPr>
              <w:t>v</w:t>
            </w:r>
            <w:r w:rsidRPr="00A07C64">
              <w:rPr>
                <w:rStyle w:val="A10"/>
                <w:rFonts w:ascii="Arial Narrow" w:hAnsi="Arial Narrow"/>
                <w:sz w:val="20"/>
                <w:szCs w:val="20"/>
              </w:rPr>
              <w:t>11</w:t>
            </w:r>
            <w:r w:rsidRPr="00A07C64">
              <w:rPr>
                <w:rFonts w:ascii="Arial Narrow" w:hAnsi="Arial Narrow" w:cs="HelveticaNeueLT Std Cn"/>
                <w:color w:val="221E1F"/>
                <w:sz w:val="20"/>
                <w:szCs w:val="20"/>
              </w:rPr>
              <w:t>.1</w:t>
            </w:r>
            <w:r>
              <w:rPr>
                <w:rFonts w:ascii="Arial Narrow" w:hAnsi="Arial Narrow" w:cs="HelveticaNeueLT Std Cn"/>
                <w:color w:val="221E1F"/>
                <w:sz w:val="20"/>
                <w:szCs w:val="20"/>
              </w:rPr>
              <w:t xml:space="preserve"> or hERG</w:t>
            </w:r>
          </w:p>
        </w:tc>
        <w:tc>
          <w:tcPr>
            <w:tcW w:w="773" w:type="pct"/>
            <w:tcBorders>
              <w:top w:val="single" w:sz="4" w:space="0" w:color="auto"/>
            </w:tcBorders>
          </w:tcPr>
          <w:p w14:paraId="7CE68CCF"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33B4EEAA" w14:textId="77777777" w:rsidR="00E379B7" w:rsidRPr="00A07C64" w:rsidRDefault="00E379B7" w:rsidP="00294659">
            <w:pPr>
              <w:jc w:val="both"/>
              <w:rPr>
                <w:rFonts w:ascii="Arial Narrow" w:hAnsi="Arial Narrow"/>
                <w:sz w:val="20"/>
                <w:szCs w:val="20"/>
              </w:rPr>
            </w:pPr>
            <w:r>
              <w:rPr>
                <w:rFonts w:ascii="Arial Narrow" w:hAnsi="Arial Narrow"/>
                <w:sz w:val="20"/>
                <w:szCs w:val="20"/>
              </w:rPr>
              <w:t>LQT2</w:t>
            </w:r>
          </w:p>
        </w:tc>
        <w:tc>
          <w:tcPr>
            <w:tcW w:w="667" w:type="pct"/>
          </w:tcPr>
          <w:p w14:paraId="3F34C733" w14:textId="77777777" w:rsidR="00E379B7" w:rsidRPr="00A07C64" w:rsidRDefault="00E379B7" w:rsidP="00294659">
            <w:pPr>
              <w:jc w:val="center"/>
              <w:rPr>
                <w:rFonts w:ascii="Arial Narrow" w:hAnsi="Arial Narrow"/>
                <w:sz w:val="20"/>
                <w:szCs w:val="20"/>
              </w:rPr>
            </w:pPr>
            <w:r>
              <w:rPr>
                <w:rFonts w:ascii="Arial Narrow" w:hAnsi="Arial Narrow"/>
                <w:sz w:val="20"/>
                <w:szCs w:val="20"/>
              </w:rPr>
              <w:t>42%</w:t>
            </w:r>
          </w:p>
        </w:tc>
      </w:tr>
      <w:tr w:rsidR="00E379B7" w:rsidRPr="00A07C64" w14:paraId="267A9FC6" w14:textId="77777777" w:rsidTr="00294659">
        <w:trPr>
          <w:cantSplit/>
        </w:trPr>
        <w:tc>
          <w:tcPr>
            <w:tcW w:w="698" w:type="pct"/>
          </w:tcPr>
          <w:p w14:paraId="0C768E81" w14:textId="77777777" w:rsidR="00E379B7" w:rsidRPr="00CD5947" w:rsidRDefault="00E379B7" w:rsidP="00294659">
            <w:pPr>
              <w:jc w:val="both"/>
              <w:rPr>
                <w:rFonts w:ascii="Arial Narrow" w:hAnsi="Arial Narrow"/>
                <w:b/>
                <w:i/>
                <w:sz w:val="20"/>
                <w:szCs w:val="20"/>
              </w:rPr>
            </w:pPr>
            <w:r w:rsidRPr="00CD5947">
              <w:rPr>
                <w:rFonts w:ascii="Arial Narrow" w:hAnsi="Arial Narrow"/>
                <w:b/>
                <w:i/>
                <w:sz w:val="20"/>
                <w:szCs w:val="20"/>
              </w:rPr>
              <w:t>SCN5A</w:t>
            </w:r>
          </w:p>
        </w:tc>
        <w:tc>
          <w:tcPr>
            <w:tcW w:w="605" w:type="pct"/>
          </w:tcPr>
          <w:p w14:paraId="3B45AD1A"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7B0E87CC" w14:textId="77777777" w:rsidR="00E379B7" w:rsidRPr="00A92ED3" w:rsidRDefault="00E379B7" w:rsidP="00294659">
            <w:pPr>
              <w:pStyle w:val="Pa8"/>
              <w:rPr>
                <w:rFonts w:ascii="Arial Narrow" w:hAnsi="Arial Narrow" w:cs="HelveticaNeueLT Std Cn"/>
                <w:color w:val="221E1F"/>
                <w:sz w:val="20"/>
                <w:szCs w:val="20"/>
              </w:rPr>
            </w:pPr>
            <w:r w:rsidRPr="00E9074B">
              <w:rPr>
                <w:rFonts w:ascii="Arial Narrow" w:hAnsi="Arial Narrow" w:cs="HelveticaNeueLT Std Cn"/>
                <w:color w:val="221E1F"/>
                <w:sz w:val="20"/>
                <w:szCs w:val="20"/>
              </w:rPr>
              <w:t>Na</w:t>
            </w:r>
            <w:r w:rsidRPr="00E9074B">
              <w:rPr>
                <w:rStyle w:val="A10"/>
                <w:rFonts w:ascii="Arial Narrow" w:hAnsi="Arial Narrow"/>
                <w:sz w:val="20"/>
                <w:szCs w:val="20"/>
                <w:vertAlign w:val="subscript"/>
              </w:rPr>
              <w:t>v</w:t>
            </w:r>
            <w:r>
              <w:rPr>
                <w:rStyle w:val="A10"/>
                <w:rFonts w:ascii="Arial Narrow" w:hAnsi="Arial Narrow"/>
                <w:sz w:val="20"/>
                <w:szCs w:val="20"/>
              </w:rPr>
              <w:t xml:space="preserve"> α5 subunit</w:t>
            </w:r>
          </w:p>
        </w:tc>
        <w:tc>
          <w:tcPr>
            <w:tcW w:w="773" w:type="pct"/>
          </w:tcPr>
          <w:p w14:paraId="777C96A4"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Gain of function</w:t>
            </w:r>
          </w:p>
        </w:tc>
        <w:tc>
          <w:tcPr>
            <w:tcW w:w="695" w:type="pct"/>
          </w:tcPr>
          <w:p w14:paraId="01AC0366" w14:textId="77777777" w:rsidR="00E379B7" w:rsidRPr="00A07C64" w:rsidRDefault="00E379B7" w:rsidP="00294659">
            <w:pPr>
              <w:jc w:val="both"/>
              <w:rPr>
                <w:rFonts w:ascii="Arial Narrow" w:hAnsi="Arial Narrow"/>
                <w:sz w:val="20"/>
                <w:szCs w:val="20"/>
              </w:rPr>
            </w:pPr>
            <w:r>
              <w:rPr>
                <w:rFonts w:ascii="Arial Narrow" w:hAnsi="Arial Narrow"/>
                <w:sz w:val="20"/>
                <w:szCs w:val="20"/>
              </w:rPr>
              <w:t>LQT3</w:t>
            </w:r>
          </w:p>
        </w:tc>
        <w:tc>
          <w:tcPr>
            <w:tcW w:w="667" w:type="pct"/>
          </w:tcPr>
          <w:p w14:paraId="3F0B103C" w14:textId="77777777" w:rsidR="00E379B7" w:rsidRPr="00A07C64" w:rsidRDefault="00E379B7" w:rsidP="00294659">
            <w:pPr>
              <w:jc w:val="center"/>
              <w:rPr>
                <w:rFonts w:ascii="Arial Narrow" w:hAnsi="Arial Narrow"/>
                <w:sz w:val="20"/>
                <w:szCs w:val="20"/>
              </w:rPr>
            </w:pPr>
            <w:r>
              <w:rPr>
                <w:rFonts w:ascii="Arial Narrow" w:hAnsi="Arial Narrow"/>
                <w:sz w:val="20"/>
                <w:szCs w:val="20"/>
              </w:rPr>
              <w:t>12%</w:t>
            </w:r>
          </w:p>
        </w:tc>
      </w:tr>
      <w:tr w:rsidR="00E379B7" w:rsidRPr="00A07C64" w14:paraId="18AFBD46" w14:textId="77777777" w:rsidTr="00294659">
        <w:trPr>
          <w:cantSplit/>
        </w:trPr>
        <w:tc>
          <w:tcPr>
            <w:tcW w:w="698" w:type="pct"/>
            <w:tcBorders>
              <w:bottom w:val="single" w:sz="4" w:space="0" w:color="auto"/>
            </w:tcBorders>
          </w:tcPr>
          <w:p w14:paraId="49502E78"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ANK2</w:t>
            </w:r>
          </w:p>
        </w:tc>
        <w:tc>
          <w:tcPr>
            <w:tcW w:w="605" w:type="pct"/>
          </w:tcPr>
          <w:p w14:paraId="24138CA2"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Borders>
              <w:bottom w:val="single" w:sz="4" w:space="0" w:color="auto"/>
            </w:tcBorders>
          </w:tcPr>
          <w:p w14:paraId="1D06F0EE" w14:textId="77777777" w:rsidR="00E379B7" w:rsidRPr="00E9074B" w:rsidRDefault="00E379B7" w:rsidP="00294659">
            <w:pPr>
              <w:rPr>
                <w:rFonts w:ascii="Arial Narrow" w:hAnsi="Arial Narrow"/>
                <w:sz w:val="20"/>
                <w:szCs w:val="20"/>
              </w:rPr>
            </w:pPr>
            <w:r w:rsidRPr="00E9074B">
              <w:rPr>
                <w:rFonts w:ascii="Arial Narrow" w:hAnsi="Arial Narrow"/>
                <w:sz w:val="20"/>
                <w:szCs w:val="20"/>
              </w:rPr>
              <w:t>Ankyrin B</w:t>
            </w:r>
          </w:p>
        </w:tc>
        <w:tc>
          <w:tcPr>
            <w:tcW w:w="773" w:type="pct"/>
            <w:tcBorders>
              <w:bottom w:val="single" w:sz="4" w:space="0" w:color="auto"/>
            </w:tcBorders>
          </w:tcPr>
          <w:p w14:paraId="2E559847"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24BFB004" w14:textId="77777777" w:rsidR="00E379B7" w:rsidRPr="00A07C64" w:rsidRDefault="00E379B7" w:rsidP="00294659">
            <w:pPr>
              <w:jc w:val="both"/>
              <w:rPr>
                <w:rFonts w:ascii="Arial Narrow" w:hAnsi="Arial Narrow"/>
                <w:sz w:val="20"/>
                <w:szCs w:val="20"/>
              </w:rPr>
            </w:pPr>
            <w:r>
              <w:rPr>
                <w:rFonts w:ascii="Arial Narrow" w:hAnsi="Arial Narrow"/>
                <w:sz w:val="20"/>
                <w:szCs w:val="20"/>
              </w:rPr>
              <w:t>LQT4</w:t>
            </w:r>
          </w:p>
        </w:tc>
        <w:tc>
          <w:tcPr>
            <w:tcW w:w="667" w:type="pct"/>
          </w:tcPr>
          <w:p w14:paraId="68D04338" w14:textId="77777777" w:rsidR="00E379B7" w:rsidRPr="00A07C64" w:rsidRDefault="00E379B7" w:rsidP="00294659">
            <w:pPr>
              <w:jc w:val="center"/>
              <w:rPr>
                <w:rFonts w:ascii="Arial Narrow" w:hAnsi="Arial Narrow"/>
                <w:sz w:val="20"/>
                <w:szCs w:val="20"/>
              </w:rPr>
            </w:pPr>
            <w:r>
              <w:rPr>
                <w:rFonts w:ascii="Arial Narrow" w:hAnsi="Arial Narrow"/>
                <w:sz w:val="20"/>
                <w:szCs w:val="20"/>
              </w:rPr>
              <w:t>1%</w:t>
            </w:r>
          </w:p>
        </w:tc>
      </w:tr>
      <w:tr w:rsidR="00E379B7" w:rsidRPr="00A07C64" w14:paraId="0BA62CFF" w14:textId="77777777" w:rsidTr="00294659">
        <w:trPr>
          <w:cantSplit/>
        </w:trPr>
        <w:tc>
          <w:tcPr>
            <w:tcW w:w="698" w:type="pct"/>
            <w:tcBorders>
              <w:bottom w:val="nil"/>
            </w:tcBorders>
          </w:tcPr>
          <w:p w14:paraId="28FCD88F"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KCNE1</w:t>
            </w:r>
          </w:p>
        </w:tc>
        <w:tc>
          <w:tcPr>
            <w:tcW w:w="605" w:type="pct"/>
          </w:tcPr>
          <w:p w14:paraId="070CAD49"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Borders>
              <w:bottom w:val="nil"/>
            </w:tcBorders>
          </w:tcPr>
          <w:p w14:paraId="0C607A00" w14:textId="77777777" w:rsidR="00E379B7" w:rsidRPr="00E9074B" w:rsidRDefault="00E379B7" w:rsidP="00294659">
            <w:pPr>
              <w:rPr>
                <w:rFonts w:ascii="Arial Narrow" w:hAnsi="Arial Narrow"/>
                <w:sz w:val="20"/>
                <w:szCs w:val="20"/>
              </w:rPr>
            </w:pPr>
            <w:r w:rsidRPr="00E9074B">
              <w:rPr>
                <w:rFonts w:ascii="Arial Narrow" w:hAnsi="Arial Narrow"/>
                <w:sz w:val="20"/>
                <w:szCs w:val="20"/>
              </w:rPr>
              <w:t>MinK</w:t>
            </w:r>
          </w:p>
        </w:tc>
        <w:tc>
          <w:tcPr>
            <w:tcW w:w="773" w:type="pct"/>
            <w:tcBorders>
              <w:bottom w:val="nil"/>
            </w:tcBorders>
          </w:tcPr>
          <w:p w14:paraId="6C35197B"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4C1F6876" w14:textId="77777777" w:rsidR="00E379B7" w:rsidRPr="00A07C64" w:rsidRDefault="00E379B7" w:rsidP="00294659">
            <w:pPr>
              <w:jc w:val="both"/>
              <w:rPr>
                <w:rFonts w:ascii="Arial Narrow" w:hAnsi="Arial Narrow"/>
                <w:sz w:val="20"/>
                <w:szCs w:val="20"/>
              </w:rPr>
            </w:pPr>
            <w:r>
              <w:rPr>
                <w:rFonts w:ascii="Arial Narrow" w:hAnsi="Arial Narrow"/>
                <w:sz w:val="20"/>
                <w:szCs w:val="20"/>
              </w:rPr>
              <w:t>LQT5</w:t>
            </w:r>
          </w:p>
        </w:tc>
        <w:tc>
          <w:tcPr>
            <w:tcW w:w="667" w:type="pct"/>
          </w:tcPr>
          <w:p w14:paraId="6BF75C8B" w14:textId="77777777" w:rsidR="00E379B7" w:rsidRPr="00A07C64" w:rsidRDefault="00E379B7" w:rsidP="00294659">
            <w:pPr>
              <w:jc w:val="center"/>
              <w:rPr>
                <w:rFonts w:ascii="Arial Narrow" w:hAnsi="Arial Narrow"/>
                <w:sz w:val="20"/>
                <w:szCs w:val="20"/>
              </w:rPr>
            </w:pPr>
            <w:r>
              <w:rPr>
                <w:rFonts w:ascii="Arial Narrow" w:hAnsi="Arial Narrow"/>
                <w:sz w:val="20"/>
                <w:szCs w:val="20"/>
              </w:rPr>
              <w:t>5%</w:t>
            </w:r>
          </w:p>
        </w:tc>
      </w:tr>
      <w:tr w:rsidR="00E379B7" w:rsidRPr="00A07C64" w14:paraId="0714B43D" w14:textId="77777777" w:rsidTr="00294659">
        <w:trPr>
          <w:cantSplit/>
        </w:trPr>
        <w:tc>
          <w:tcPr>
            <w:tcW w:w="698" w:type="pct"/>
            <w:tcBorders>
              <w:top w:val="nil"/>
              <w:bottom w:val="single" w:sz="4" w:space="0" w:color="auto"/>
            </w:tcBorders>
          </w:tcPr>
          <w:p w14:paraId="0118E6B7" w14:textId="77777777" w:rsidR="00E379B7" w:rsidRPr="00FB55AE" w:rsidRDefault="00E379B7" w:rsidP="00294659">
            <w:pPr>
              <w:jc w:val="both"/>
              <w:rPr>
                <w:rFonts w:ascii="Arial Narrow" w:hAnsi="Arial Narrow"/>
                <w:b/>
                <w:i/>
                <w:sz w:val="20"/>
                <w:szCs w:val="20"/>
              </w:rPr>
            </w:pPr>
          </w:p>
        </w:tc>
        <w:tc>
          <w:tcPr>
            <w:tcW w:w="605" w:type="pct"/>
          </w:tcPr>
          <w:p w14:paraId="3357B72C" w14:textId="77777777" w:rsidR="00E379B7" w:rsidRDefault="00E379B7" w:rsidP="00294659">
            <w:pPr>
              <w:jc w:val="center"/>
              <w:rPr>
                <w:rFonts w:ascii="Arial Narrow" w:hAnsi="Arial Narrow"/>
                <w:sz w:val="20"/>
                <w:szCs w:val="20"/>
              </w:rPr>
            </w:pPr>
            <w:r>
              <w:rPr>
                <w:rFonts w:ascii="Arial Narrow" w:hAnsi="Arial Narrow"/>
                <w:sz w:val="20"/>
                <w:szCs w:val="20"/>
              </w:rPr>
              <w:t>AR</w:t>
            </w:r>
          </w:p>
        </w:tc>
        <w:tc>
          <w:tcPr>
            <w:tcW w:w="1562" w:type="pct"/>
            <w:gridSpan w:val="2"/>
            <w:tcBorders>
              <w:top w:val="nil"/>
              <w:bottom w:val="single" w:sz="4" w:space="0" w:color="auto"/>
            </w:tcBorders>
          </w:tcPr>
          <w:p w14:paraId="471AF1C5" w14:textId="77777777" w:rsidR="00E379B7" w:rsidRPr="00E9074B" w:rsidRDefault="00E379B7" w:rsidP="00294659">
            <w:pPr>
              <w:rPr>
                <w:rFonts w:ascii="Arial Narrow" w:hAnsi="Arial Narrow"/>
                <w:sz w:val="20"/>
                <w:szCs w:val="20"/>
              </w:rPr>
            </w:pPr>
          </w:p>
        </w:tc>
        <w:tc>
          <w:tcPr>
            <w:tcW w:w="773" w:type="pct"/>
            <w:tcBorders>
              <w:top w:val="nil"/>
              <w:bottom w:val="single" w:sz="4" w:space="0" w:color="auto"/>
            </w:tcBorders>
          </w:tcPr>
          <w:p w14:paraId="6FB9EF4A" w14:textId="77777777" w:rsidR="00E379B7" w:rsidRDefault="00E379B7" w:rsidP="00294659">
            <w:pPr>
              <w:jc w:val="both"/>
              <w:rPr>
                <w:rFonts w:ascii="Arial Narrow" w:hAnsi="Arial Narrow"/>
                <w:sz w:val="20"/>
                <w:szCs w:val="20"/>
              </w:rPr>
            </w:pPr>
          </w:p>
        </w:tc>
        <w:tc>
          <w:tcPr>
            <w:tcW w:w="695" w:type="pct"/>
          </w:tcPr>
          <w:p w14:paraId="4B1DCE70" w14:textId="77777777" w:rsidR="00E379B7" w:rsidRDefault="00E379B7" w:rsidP="00294659">
            <w:pPr>
              <w:jc w:val="both"/>
              <w:rPr>
                <w:rFonts w:ascii="Arial Narrow" w:hAnsi="Arial Narrow"/>
                <w:sz w:val="20"/>
                <w:szCs w:val="20"/>
              </w:rPr>
            </w:pPr>
            <w:r>
              <w:rPr>
                <w:rFonts w:ascii="Arial Narrow" w:hAnsi="Arial Narrow"/>
                <w:sz w:val="20"/>
                <w:szCs w:val="20"/>
              </w:rPr>
              <w:t>JLN2</w:t>
            </w:r>
          </w:p>
        </w:tc>
        <w:tc>
          <w:tcPr>
            <w:tcW w:w="667" w:type="pct"/>
          </w:tcPr>
          <w:p w14:paraId="51856F89" w14:textId="77777777" w:rsidR="00E379B7" w:rsidRDefault="00E379B7" w:rsidP="00294659">
            <w:pPr>
              <w:jc w:val="center"/>
              <w:rPr>
                <w:rFonts w:ascii="Arial Narrow" w:hAnsi="Arial Narrow"/>
                <w:sz w:val="20"/>
                <w:szCs w:val="20"/>
              </w:rPr>
            </w:pPr>
          </w:p>
        </w:tc>
      </w:tr>
      <w:tr w:rsidR="00E379B7" w:rsidRPr="00A07C64" w14:paraId="2510C197" w14:textId="77777777" w:rsidTr="00294659">
        <w:trPr>
          <w:cantSplit/>
        </w:trPr>
        <w:tc>
          <w:tcPr>
            <w:tcW w:w="698" w:type="pct"/>
            <w:tcBorders>
              <w:top w:val="single" w:sz="4" w:space="0" w:color="auto"/>
            </w:tcBorders>
          </w:tcPr>
          <w:p w14:paraId="405336FE"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KCNE2</w:t>
            </w:r>
          </w:p>
        </w:tc>
        <w:tc>
          <w:tcPr>
            <w:tcW w:w="605" w:type="pct"/>
          </w:tcPr>
          <w:p w14:paraId="537175E7"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Borders>
              <w:top w:val="single" w:sz="4" w:space="0" w:color="auto"/>
            </w:tcBorders>
          </w:tcPr>
          <w:p w14:paraId="42C511A2" w14:textId="77777777" w:rsidR="00E379B7" w:rsidRPr="00A07C64" w:rsidRDefault="00E379B7" w:rsidP="00294659">
            <w:pPr>
              <w:rPr>
                <w:rFonts w:ascii="Arial Narrow" w:hAnsi="Arial Narrow"/>
                <w:sz w:val="20"/>
                <w:szCs w:val="20"/>
              </w:rPr>
            </w:pPr>
            <w:r w:rsidRPr="00A07C64">
              <w:rPr>
                <w:rFonts w:ascii="Arial Narrow" w:hAnsi="Arial Narrow"/>
                <w:sz w:val="20"/>
                <w:szCs w:val="20"/>
              </w:rPr>
              <w:t>MiRP1</w:t>
            </w:r>
          </w:p>
        </w:tc>
        <w:tc>
          <w:tcPr>
            <w:tcW w:w="773" w:type="pct"/>
            <w:tcBorders>
              <w:top w:val="single" w:sz="4" w:space="0" w:color="auto"/>
            </w:tcBorders>
          </w:tcPr>
          <w:p w14:paraId="1D425137"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14326AE6" w14:textId="77777777" w:rsidR="00E379B7" w:rsidRPr="00A07C64" w:rsidRDefault="00E379B7" w:rsidP="00294659">
            <w:pPr>
              <w:jc w:val="both"/>
              <w:rPr>
                <w:rFonts w:ascii="Arial Narrow" w:hAnsi="Arial Narrow"/>
                <w:sz w:val="20"/>
                <w:szCs w:val="20"/>
              </w:rPr>
            </w:pPr>
            <w:r>
              <w:rPr>
                <w:rFonts w:ascii="Arial Narrow" w:hAnsi="Arial Narrow"/>
                <w:sz w:val="20"/>
                <w:szCs w:val="20"/>
              </w:rPr>
              <w:t>LQT6</w:t>
            </w:r>
          </w:p>
        </w:tc>
        <w:tc>
          <w:tcPr>
            <w:tcW w:w="667" w:type="pct"/>
          </w:tcPr>
          <w:p w14:paraId="6D3BAAB5" w14:textId="77777777" w:rsidR="00E379B7" w:rsidRPr="00A07C64" w:rsidRDefault="00E379B7" w:rsidP="00294659">
            <w:pPr>
              <w:jc w:val="center"/>
              <w:rPr>
                <w:rFonts w:ascii="Arial Narrow" w:hAnsi="Arial Narrow"/>
                <w:sz w:val="20"/>
                <w:szCs w:val="20"/>
              </w:rPr>
            </w:pPr>
            <w:r>
              <w:rPr>
                <w:rFonts w:ascii="Arial Narrow" w:hAnsi="Arial Narrow"/>
                <w:sz w:val="20"/>
                <w:szCs w:val="20"/>
              </w:rPr>
              <w:t>1%</w:t>
            </w:r>
          </w:p>
        </w:tc>
      </w:tr>
      <w:tr w:rsidR="00E379B7" w:rsidRPr="00A07C64" w14:paraId="222E42E1" w14:textId="77777777" w:rsidTr="00294659">
        <w:trPr>
          <w:cantSplit/>
        </w:trPr>
        <w:tc>
          <w:tcPr>
            <w:tcW w:w="698" w:type="pct"/>
          </w:tcPr>
          <w:p w14:paraId="0EDF7D9F"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KCNJ2</w:t>
            </w:r>
          </w:p>
        </w:tc>
        <w:tc>
          <w:tcPr>
            <w:tcW w:w="605" w:type="pct"/>
          </w:tcPr>
          <w:p w14:paraId="2EE30658"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56771FAE" w14:textId="77777777" w:rsidR="00E379B7" w:rsidRPr="00A07C64" w:rsidRDefault="00E379B7" w:rsidP="00294659">
            <w:pPr>
              <w:rPr>
                <w:rFonts w:ascii="Arial Narrow" w:hAnsi="Arial Narrow"/>
                <w:sz w:val="20"/>
                <w:szCs w:val="20"/>
              </w:rPr>
            </w:pPr>
            <w:r w:rsidRPr="00A07C64">
              <w:rPr>
                <w:rFonts w:ascii="Arial Narrow" w:hAnsi="Arial Narrow"/>
                <w:sz w:val="20"/>
                <w:szCs w:val="20"/>
              </w:rPr>
              <w:t>Kir2.1</w:t>
            </w:r>
          </w:p>
        </w:tc>
        <w:tc>
          <w:tcPr>
            <w:tcW w:w="773" w:type="pct"/>
          </w:tcPr>
          <w:p w14:paraId="33073B84"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3783009C" w14:textId="77777777" w:rsidR="00E379B7" w:rsidRPr="006E551A" w:rsidRDefault="00E379B7" w:rsidP="00294659">
            <w:pPr>
              <w:jc w:val="both"/>
              <w:rPr>
                <w:rFonts w:ascii="Arial Narrow" w:hAnsi="Arial Narrow"/>
                <w:sz w:val="20"/>
                <w:szCs w:val="20"/>
                <w:vertAlign w:val="superscript"/>
              </w:rPr>
            </w:pPr>
            <w:r>
              <w:rPr>
                <w:rFonts w:ascii="Arial Narrow" w:hAnsi="Arial Narrow"/>
                <w:sz w:val="20"/>
                <w:szCs w:val="20"/>
              </w:rPr>
              <w:t>LQT7 (ATS1)</w:t>
            </w:r>
            <w:r>
              <w:rPr>
                <w:rFonts w:ascii="Arial Narrow" w:hAnsi="Arial Narrow"/>
                <w:sz w:val="20"/>
                <w:szCs w:val="20"/>
                <w:vertAlign w:val="superscript"/>
              </w:rPr>
              <w:t>a</w:t>
            </w:r>
          </w:p>
        </w:tc>
        <w:tc>
          <w:tcPr>
            <w:tcW w:w="667" w:type="pct"/>
          </w:tcPr>
          <w:p w14:paraId="37BB295A" w14:textId="77777777" w:rsidR="00E379B7" w:rsidRPr="00A07C64" w:rsidRDefault="00E379B7" w:rsidP="00294659">
            <w:pPr>
              <w:jc w:val="center"/>
              <w:rPr>
                <w:rFonts w:ascii="Arial Narrow" w:hAnsi="Arial Narrow"/>
                <w:sz w:val="20"/>
                <w:szCs w:val="20"/>
              </w:rPr>
            </w:pPr>
            <w:r>
              <w:rPr>
                <w:rFonts w:ascii="Arial Narrow" w:hAnsi="Arial Narrow"/>
                <w:sz w:val="20"/>
                <w:szCs w:val="20"/>
              </w:rPr>
              <w:t>&lt;0.1%</w:t>
            </w:r>
          </w:p>
        </w:tc>
      </w:tr>
      <w:tr w:rsidR="00E379B7" w:rsidRPr="00A07C64" w14:paraId="5D9A892F" w14:textId="77777777" w:rsidTr="00294659">
        <w:trPr>
          <w:cantSplit/>
        </w:trPr>
        <w:tc>
          <w:tcPr>
            <w:tcW w:w="698" w:type="pct"/>
          </w:tcPr>
          <w:p w14:paraId="63C87BC4"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CACNA1C</w:t>
            </w:r>
          </w:p>
        </w:tc>
        <w:tc>
          <w:tcPr>
            <w:tcW w:w="605" w:type="pct"/>
          </w:tcPr>
          <w:p w14:paraId="1D40F9BA"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60B92125" w14:textId="77777777" w:rsidR="00E379B7" w:rsidRPr="00A07C64" w:rsidRDefault="00E379B7" w:rsidP="00294659">
            <w:pPr>
              <w:rPr>
                <w:rFonts w:ascii="Arial Narrow" w:hAnsi="Arial Narrow"/>
                <w:sz w:val="20"/>
                <w:szCs w:val="20"/>
              </w:rPr>
            </w:pPr>
            <w:r w:rsidRPr="00A07C64">
              <w:rPr>
                <w:rFonts w:ascii="Arial Narrow" w:hAnsi="Arial Narrow"/>
                <w:sz w:val="20"/>
                <w:szCs w:val="20"/>
              </w:rPr>
              <w:t>Ca</w:t>
            </w:r>
            <w:r w:rsidRPr="00A07C64">
              <w:rPr>
                <w:rFonts w:ascii="Arial Narrow" w:hAnsi="Arial Narrow"/>
                <w:sz w:val="20"/>
                <w:szCs w:val="20"/>
                <w:vertAlign w:val="subscript"/>
              </w:rPr>
              <w:t>v</w:t>
            </w:r>
            <w:r w:rsidRPr="00A07C64">
              <w:rPr>
                <w:rFonts w:ascii="Arial Narrow" w:hAnsi="Arial Narrow"/>
                <w:sz w:val="20"/>
                <w:szCs w:val="20"/>
              </w:rPr>
              <w:t>1.2</w:t>
            </w:r>
          </w:p>
        </w:tc>
        <w:tc>
          <w:tcPr>
            <w:tcW w:w="773" w:type="pct"/>
          </w:tcPr>
          <w:p w14:paraId="39397AB5"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Gain of function</w:t>
            </w:r>
          </w:p>
        </w:tc>
        <w:tc>
          <w:tcPr>
            <w:tcW w:w="695" w:type="pct"/>
          </w:tcPr>
          <w:p w14:paraId="6D254BAA" w14:textId="77777777" w:rsidR="00E379B7" w:rsidRPr="006E551A" w:rsidRDefault="00E379B7" w:rsidP="00294659">
            <w:pPr>
              <w:jc w:val="both"/>
              <w:rPr>
                <w:rFonts w:ascii="Arial Narrow" w:hAnsi="Arial Narrow"/>
                <w:sz w:val="20"/>
                <w:szCs w:val="20"/>
                <w:vertAlign w:val="superscript"/>
              </w:rPr>
            </w:pPr>
            <w:r>
              <w:rPr>
                <w:rFonts w:ascii="Arial Narrow" w:hAnsi="Arial Narrow"/>
                <w:sz w:val="20"/>
                <w:szCs w:val="20"/>
              </w:rPr>
              <w:t>LQT8 (TS1)</w:t>
            </w:r>
            <w:r>
              <w:rPr>
                <w:rFonts w:ascii="Arial Narrow" w:hAnsi="Arial Narrow"/>
                <w:sz w:val="20"/>
                <w:szCs w:val="20"/>
                <w:vertAlign w:val="superscript"/>
              </w:rPr>
              <w:t>b</w:t>
            </w:r>
          </w:p>
        </w:tc>
        <w:tc>
          <w:tcPr>
            <w:tcW w:w="667" w:type="pct"/>
          </w:tcPr>
          <w:p w14:paraId="4AD4B7C3"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56A9F74B" w14:textId="77777777" w:rsidTr="00294659">
        <w:trPr>
          <w:cantSplit/>
        </w:trPr>
        <w:tc>
          <w:tcPr>
            <w:tcW w:w="698" w:type="pct"/>
          </w:tcPr>
          <w:p w14:paraId="0C8DA5A5"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CAV3</w:t>
            </w:r>
          </w:p>
        </w:tc>
        <w:tc>
          <w:tcPr>
            <w:tcW w:w="605" w:type="pct"/>
          </w:tcPr>
          <w:p w14:paraId="31186F0D"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116923D6" w14:textId="77777777" w:rsidR="00E379B7" w:rsidRPr="00A07C64" w:rsidRDefault="00E379B7" w:rsidP="00294659">
            <w:pPr>
              <w:rPr>
                <w:rFonts w:ascii="Arial Narrow" w:hAnsi="Arial Narrow"/>
                <w:sz w:val="20"/>
                <w:szCs w:val="20"/>
              </w:rPr>
            </w:pPr>
            <w:r>
              <w:rPr>
                <w:rFonts w:ascii="Arial Narrow" w:hAnsi="Arial Narrow"/>
                <w:sz w:val="20"/>
                <w:szCs w:val="20"/>
              </w:rPr>
              <w:t>Caveolin 3</w:t>
            </w:r>
          </w:p>
        </w:tc>
        <w:tc>
          <w:tcPr>
            <w:tcW w:w="773" w:type="pct"/>
          </w:tcPr>
          <w:p w14:paraId="0990819E"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Gain of function</w:t>
            </w:r>
          </w:p>
        </w:tc>
        <w:tc>
          <w:tcPr>
            <w:tcW w:w="695" w:type="pct"/>
          </w:tcPr>
          <w:p w14:paraId="07C938B5" w14:textId="77777777" w:rsidR="00E379B7" w:rsidRPr="00A07C64" w:rsidRDefault="00E379B7" w:rsidP="00294659">
            <w:pPr>
              <w:jc w:val="both"/>
              <w:rPr>
                <w:rFonts w:ascii="Arial Narrow" w:hAnsi="Arial Narrow"/>
                <w:sz w:val="20"/>
                <w:szCs w:val="20"/>
              </w:rPr>
            </w:pPr>
            <w:r>
              <w:rPr>
                <w:rFonts w:ascii="Arial Narrow" w:hAnsi="Arial Narrow"/>
                <w:sz w:val="20"/>
                <w:szCs w:val="20"/>
              </w:rPr>
              <w:t>LQT9</w:t>
            </w:r>
          </w:p>
        </w:tc>
        <w:tc>
          <w:tcPr>
            <w:tcW w:w="667" w:type="pct"/>
          </w:tcPr>
          <w:p w14:paraId="4D9134F8"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3E806E3F" w14:textId="77777777" w:rsidTr="00294659">
        <w:trPr>
          <w:cantSplit/>
        </w:trPr>
        <w:tc>
          <w:tcPr>
            <w:tcW w:w="698" w:type="pct"/>
          </w:tcPr>
          <w:p w14:paraId="5180D2FC"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SCN4B</w:t>
            </w:r>
          </w:p>
        </w:tc>
        <w:tc>
          <w:tcPr>
            <w:tcW w:w="605" w:type="pct"/>
          </w:tcPr>
          <w:p w14:paraId="562AE61C"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46CAB4D6" w14:textId="77777777" w:rsidR="00E379B7" w:rsidRPr="00A07C64" w:rsidRDefault="00E379B7" w:rsidP="00294659">
            <w:pPr>
              <w:rPr>
                <w:rFonts w:ascii="Arial Narrow" w:hAnsi="Arial Narrow"/>
                <w:sz w:val="20"/>
                <w:szCs w:val="20"/>
              </w:rPr>
            </w:pPr>
            <w:r w:rsidRPr="00A07C64">
              <w:rPr>
                <w:rFonts w:ascii="Arial Narrow" w:hAnsi="Arial Narrow"/>
                <w:sz w:val="20"/>
                <w:szCs w:val="20"/>
              </w:rPr>
              <w:t>Na</w:t>
            </w:r>
            <w:r w:rsidRPr="00A07C64">
              <w:rPr>
                <w:rFonts w:ascii="Arial Narrow" w:hAnsi="Arial Narrow"/>
                <w:sz w:val="20"/>
                <w:szCs w:val="20"/>
                <w:vertAlign w:val="subscript"/>
              </w:rPr>
              <w:t>v</w:t>
            </w:r>
            <w:r w:rsidRPr="00A07C64">
              <w:rPr>
                <w:rFonts w:ascii="Arial Narrow" w:hAnsi="Arial Narrow"/>
                <w:sz w:val="20"/>
                <w:szCs w:val="20"/>
              </w:rPr>
              <w:t xml:space="preserve"> </w:t>
            </w:r>
            <w:r>
              <w:rPr>
                <w:rFonts w:ascii="Arial Narrow" w:hAnsi="Arial Narrow"/>
                <w:sz w:val="20"/>
                <w:szCs w:val="20"/>
              </w:rPr>
              <w:t>β</w:t>
            </w:r>
            <w:r w:rsidRPr="00A07C64">
              <w:rPr>
                <w:rFonts w:ascii="Arial Narrow" w:hAnsi="Arial Narrow"/>
                <w:sz w:val="20"/>
                <w:szCs w:val="20"/>
              </w:rPr>
              <w:t>4 subunit</w:t>
            </w:r>
          </w:p>
        </w:tc>
        <w:tc>
          <w:tcPr>
            <w:tcW w:w="773" w:type="pct"/>
          </w:tcPr>
          <w:p w14:paraId="69884876"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Gain of function</w:t>
            </w:r>
          </w:p>
        </w:tc>
        <w:tc>
          <w:tcPr>
            <w:tcW w:w="695" w:type="pct"/>
          </w:tcPr>
          <w:p w14:paraId="2C50C517" w14:textId="77777777" w:rsidR="00E379B7" w:rsidRPr="00A07C64" w:rsidRDefault="00E379B7" w:rsidP="00294659">
            <w:pPr>
              <w:jc w:val="both"/>
              <w:rPr>
                <w:rFonts w:ascii="Arial Narrow" w:hAnsi="Arial Narrow"/>
                <w:sz w:val="20"/>
                <w:szCs w:val="20"/>
              </w:rPr>
            </w:pPr>
            <w:r>
              <w:rPr>
                <w:rFonts w:ascii="Arial Narrow" w:hAnsi="Arial Narrow"/>
                <w:sz w:val="20"/>
                <w:szCs w:val="20"/>
              </w:rPr>
              <w:t>LQT10</w:t>
            </w:r>
          </w:p>
        </w:tc>
        <w:tc>
          <w:tcPr>
            <w:tcW w:w="667" w:type="pct"/>
          </w:tcPr>
          <w:p w14:paraId="31A5BE40"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40805671" w14:textId="77777777" w:rsidTr="00294659">
        <w:trPr>
          <w:cantSplit/>
        </w:trPr>
        <w:tc>
          <w:tcPr>
            <w:tcW w:w="698" w:type="pct"/>
          </w:tcPr>
          <w:p w14:paraId="60124E49"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AKAP9</w:t>
            </w:r>
          </w:p>
        </w:tc>
        <w:tc>
          <w:tcPr>
            <w:tcW w:w="605" w:type="pct"/>
          </w:tcPr>
          <w:p w14:paraId="395239D6"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22818F20" w14:textId="77777777" w:rsidR="00E379B7" w:rsidRPr="00A07C64" w:rsidRDefault="00E379B7" w:rsidP="00294659">
            <w:pPr>
              <w:rPr>
                <w:rFonts w:ascii="Arial Narrow" w:hAnsi="Arial Narrow"/>
                <w:sz w:val="20"/>
                <w:szCs w:val="20"/>
              </w:rPr>
            </w:pPr>
            <w:r w:rsidRPr="00E9074B">
              <w:rPr>
                <w:rFonts w:ascii="Arial Narrow" w:hAnsi="Arial Narrow"/>
                <w:sz w:val="20"/>
                <w:szCs w:val="20"/>
              </w:rPr>
              <w:t>A-kinase anchor protein 9</w:t>
            </w:r>
          </w:p>
        </w:tc>
        <w:tc>
          <w:tcPr>
            <w:tcW w:w="773" w:type="pct"/>
          </w:tcPr>
          <w:p w14:paraId="5F5C83EF"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7B3E4256" w14:textId="77777777" w:rsidR="00E379B7" w:rsidRPr="00A07C64" w:rsidRDefault="00E379B7" w:rsidP="00294659">
            <w:pPr>
              <w:jc w:val="both"/>
              <w:rPr>
                <w:rFonts w:ascii="Arial Narrow" w:hAnsi="Arial Narrow"/>
                <w:sz w:val="20"/>
                <w:szCs w:val="20"/>
              </w:rPr>
            </w:pPr>
            <w:r>
              <w:rPr>
                <w:rFonts w:ascii="Arial Narrow" w:hAnsi="Arial Narrow"/>
                <w:sz w:val="20"/>
                <w:szCs w:val="20"/>
              </w:rPr>
              <w:t>LQT11</w:t>
            </w:r>
          </w:p>
        </w:tc>
        <w:tc>
          <w:tcPr>
            <w:tcW w:w="667" w:type="pct"/>
          </w:tcPr>
          <w:p w14:paraId="1E83C745"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4C1931E3" w14:textId="77777777" w:rsidTr="00294659">
        <w:trPr>
          <w:cantSplit/>
        </w:trPr>
        <w:tc>
          <w:tcPr>
            <w:tcW w:w="698" w:type="pct"/>
          </w:tcPr>
          <w:p w14:paraId="1681059E"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SNTA1</w:t>
            </w:r>
          </w:p>
        </w:tc>
        <w:tc>
          <w:tcPr>
            <w:tcW w:w="605" w:type="pct"/>
          </w:tcPr>
          <w:p w14:paraId="6EC14CB2"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08A841C0" w14:textId="77777777" w:rsidR="00E379B7" w:rsidRPr="00A07C64" w:rsidRDefault="00E379B7" w:rsidP="00294659">
            <w:pPr>
              <w:rPr>
                <w:rFonts w:ascii="Arial Narrow" w:hAnsi="Arial Narrow"/>
                <w:sz w:val="20"/>
                <w:szCs w:val="20"/>
              </w:rPr>
            </w:pPr>
            <w:r w:rsidRPr="00E9074B">
              <w:rPr>
                <w:rFonts w:ascii="Arial Narrow" w:hAnsi="Arial Narrow"/>
                <w:sz w:val="20"/>
                <w:szCs w:val="20"/>
              </w:rPr>
              <w:t>Syntrophin α1</w:t>
            </w:r>
          </w:p>
        </w:tc>
        <w:tc>
          <w:tcPr>
            <w:tcW w:w="773" w:type="pct"/>
          </w:tcPr>
          <w:p w14:paraId="39EF2A9B" w14:textId="77777777" w:rsidR="00E379B7" w:rsidRPr="00A07C64" w:rsidRDefault="00E379B7" w:rsidP="00294659">
            <w:pPr>
              <w:jc w:val="both"/>
              <w:rPr>
                <w:rFonts w:ascii="Arial Narrow" w:hAnsi="Arial Narrow"/>
                <w:sz w:val="20"/>
                <w:szCs w:val="20"/>
              </w:rPr>
            </w:pPr>
            <w:r w:rsidRPr="00A07C64">
              <w:rPr>
                <w:rFonts w:ascii="Arial Narrow" w:hAnsi="Arial Narrow"/>
                <w:sz w:val="20"/>
                <w:szCs w:val="20"/>
              </w:rPr>
              <w:t>Gain of function</w:t>
            </w:r>
          </w:p>
        </w:tc>
        <w:tc>
          <w:tcPr>
            <w:tcW w:w="695" w:type="pct"/>
          </w:tcPr>
          <w:p w14:paraId="27425D91" w14:textId="77777777" w:rsidR="00E379B7" w:rsidRPr="00A07C64" w:rsidRDefault="00E379B7" w:rsidP="00294659">
            <w:pPr>
              <w:jc w:val="both"/>
              <w:rPr>
                <w:rFonts w:ascii="Arial Narrow" w:hAnsi="Arial Narrow"/>
                <w:sz w:val="20"/>
                <w:szCs w:val="20"/>
              </w:rPr>
            </w:pPr>
            <w:r>
              <w:rPr>
                <w:rFonts w:ascii="Arial Narrow" w:hAnsi="Arial Narrow"/>
                <w:sz w:val="20"/>
                <w:szCs w:val="20"/>
              </w:rPr>
              <w:t>LQT12</w:t>
            </w:r>
          </w:p>
        </w:tc>
        <w:tc>
          <w:tcPr>
            <w:tcW w:w="667" w:type="pct"/>
          </w:tcPr>
          <w:p w14:paraId="380C54AD"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6E0CB708" w14:textId="77777777" w:rsidTr="00294659">
        <w:trPr>
          <w:cantSplit/>
        </w:trPr>
        <w:tc>
          <w:tcPr>
            <w:tcW w:w="698" w:type="pct"/>
          </w:tcPr>
          <w:p w14:paraId="7D9B9E6A" w14:textId="77777777" w:rsidR="00E379B7" w:rsidRPr="00A07C64" w:rsidRDefault="00E379B7" w:rsidP="00294659">
            <w:pPr>
              <w:jc w:val="both"/>
              <w:rPr>
                <w:rFonts w:ascii="Arial Narrow" w:hAnsi="Arial Narrow"/>
                <w:i/>
                <w:sz w:val="20"/>
                <w:szCs w:val="20"/>
              </w:rPr>
            </w:pPr>
            <w:r w:rsidRPr="00A07C64">
              <w:rPr>
                <w:rFonts w:ascii="Arial Narrow" w:hAnsi="Arial Narrow"/>
                <w:i/>
                <w:sz w:val="20"/>
                <w:szCs w:val="20"/>
              </w:rPr>
              <w:t>KCNJ5</w:t>
            </w:r>
          </w:p>
        </w:tc>
        <w:tc>
          <w:tcPr>
            <w:tcW w:w="605" w:type="pct"/>
          </w:tcPr>
          <w:p w14:paraId="56193740"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20697E13" w14:textId="77777777" w:rsidR="00E379B7" w:rsidRPr="00A07C64" w:rsidRDefault="00E379B7" w:rsidP="00294659">
            <w:pPr>
              <w:rPr>
                <w:rFonts w:ascii="Arial Narrow" w:hAnsi="Arial Narrow"/>
                <w:sz w:val="20"/>
                <w:szCs w:val="20"/>
              </w:rPr>
            </w:pPr>
            <w:r w:rsidRPr="00E9074B">
              <w:rPr>
                <w:rFonts w:ascii="Arial Narrow" w:hAnsi="Arial Narrow"/>
                <w:sz w:val="20"/>
                <w:szCs w:val="20"/>
              </w:rPr>
              <w:t>Kir 3.4 subunit of I</w:t>
            </w:r>
            <w:r w:rsidRPr="00E9074B">
              <w:rPr>
                <w:rFonts w:ascii="Arial Narrow" w:hAnsi="Arial Narrow"/>
                <w:sz w:val="20"/>
                <w:szCs w:val="20"/>
                <w:vertAlign w:val="subscript"/>
              </w:rPr>
              <w:t>KAch</w:t>
            </w:r>
            <w:r w:rsidRPr="00E9074B">
              <w:rPr>
                <w:rFonts w:ascii="Arial Narrow" w:hAnsi="Arial Narrow"/>
                <w:sz w:val="20"/>
                <w:szCs w:val="20"/>
              </w:rPr>
              <w:t xml:space="preserve"> channel</w:t>
            </w:r>
          </w:p>
        </w:tc>
        <w:tc>
          <w:tcPr>
            <w:tcW w:w="773" w:type="pct"/>
          </w:tcPr>
          <w:p w14:paraId="0A1660FE"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 of function</w:t>
            </w:r>
          </w:p>
        </w:tc>
        <w:tc>
          <w:tcPr>
            <w:tcW w:w="695" w:type="pct"/>
          </w:tcPr>
          <w:p w14:paraId="1793ABB2" w14:textId="77777777" w:rsidR="00E379B7" w:rsidRPr="00A07C64" w:rsidRDefault="00E379B7" w:rsidP="00294659">
            <w:pPr>
              <w:jc w:val="both"/>
              <w:rPr>
                <w:rFonts w:ascii="Arial Narrow" w:hAnsi="Arial Narrow"/>
                <w:sz w:val="20"/>
                <w:szCs w:val="20"/>
              </w:rPr>
            </w:pPr>
            <w:r>
              <w:rPr>
                <w:rFonts w:ascii="Arial Narrow" w:hAnsi="Arial Narrow"/>
                <w:sz w:val="20"/>
                <w:szCs w:val="20"/>
              </w:rPr>
              <w:t>LQT13</w:t>
            </w:r>
          </w:p>
        </w:tc>
        <w:tc>
          <w:tcPr>
            <w:tcW w:w="667" w:type="pct"/>
          </w:tcPr>
          <w:p w14:paraId="172E80B7"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641F5100" w14:textId="77777777" w:rsidTr="00294659">
        <w:trPr>
          <w:cantSplit/>
        </w:trPr>
        <w:tc>
          <w:tcPr>
            <w:tcW w:w="698" w:type="pct"/>
          </w:tcPr>
          <w:p w14:paraId="78D6A3D7" w14:textId="77777777" w:rsidR="00E379B7" w:rsidRPr="00A07C64" w:rsidRDefault="00E379B7" w:rsidP="00294659">
            <w:pPr>
              <w:jc w:val="both"/>
              <w:rPr>
                <w:rFonts w:ascii="Arial Narrow" w:hAnsi="Arial Narrow"/>
                <w:i/>
                <w:sz w:val="20"/>
                <w:szCs w:val="20"/>
              </w:rPr>
            </w:pPr>
            <w:r>
              <w:rPr>
                <w:rFonts w:ascii="Arial Narrow" w:hAnsi="Arial Narrow"/>
                <w:i/>
                <w:sz w:val="20"/>
                <w:szCs w:val="20"/>
              </w:rPr>
              <w:t>CALM1</w:t>
            </w:r>
          </w:p>
        </w:tc>
        <w:tc>
          <w:tcPr>
            <w:tcW w:w="605" w:type="pct"/>
          </w:tcPr>
          <w:p w14:paraId="5D586BB6" w14:textId="77777777" w:rsidR="00E379B7"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242901A8" w14:textId="77777777" w:rsidR="00E379B7" w:rsidRPr="00E9074B" w:rsidRDefault="00E379B7" w:rsidP="00294659">
            <w:pPr>
              <w:rPr>
                <w:rFonts w:ascii="Arial Narrow" w:hAnsi="Arial Narrow"/>
                <w:sz w:val="20"/>
                <w:szCs w:val="20"/>
              </w:rPr>
            </w:pPr>
            <w:r w:rsidRPr="002B6387">
              <w:rPr>
                <w:rFonts w:ascii="Arial Narrow" w:hAnsi="Arial Narrow"/>
                <w:sz w:val="20"/>
                <w:szCs w:val="20"/>
              </w:rPr>
              <w:t>Calmodulin 1</w:t>
            </w:r>
          </w:p>
        </w:tc>
        <w:tc>
          <w:tcPr>
            <w:tcW w:w="773" w:type="pct"/>
          </w:tcPr>
          <w:p w14:paraId="54314A05" w14:textId="77777777" w:rsidR="00E379B7"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01F1804E" w14:textId="77777777" w:rsidR="00E379B7" w:rsidRDefault="00E379B7" w:rsidP="00294659">
            <w:pPr>
              <w:jc w:val="both"/>
              <w:rPr>
                <w:rFonts w:ascii="Arial Narrow" w:hAnsi="Arial Narrow"/>
                <w:sz w:val="20"/>
                <w:szCs w:val="20"/>
              </w:rPr>
            </w:pPr>
            <w:r>
              <w:rPr>
                <w:rFonts w:ascii="Arial Narrow" w:hAnsi="Arial Narrow"/>
                <w:sz w:val="20"/>
                <w:szCs w:val="20"/>
              </w:rPr>
              <w:t>LQT14</w:t>
            </w:r>
          </w:p>
        </w:tc>
        <w:tc>
          <w:tcPr>
            <w:tcW w:w="667" w:type="pct"/>
          </w:tcPr>
          <w:p w14:paraId="28D3E5B0"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A07C64" w14:paraId="1E591E41" w14:textId="77777777" w:rsidTr="00294659">
        <w:trPr>
          <w:cantSplit/>
        </w:trPr>
        <w:tc>
          <w:tcPr>
            <w:tcW w:w="698" w:type="pct"/>
          </w:tcPr>
          <w:p w14:paraId="20736975" w14:textId="77777777" w:rsidR="00E379B7" w:rsidRPr="00A07C64" w:rsidRDefault="00E379B7" w:rsidP="00294659">
            <w:pPr>
              <w:jc w:val="both"/>
              <w:rPr>
                <w:rFonts w:ascii="Arial Narrow" w:hAnsi="Arial Narrow"/>
                <w:i/>
                <w:sz w:val="20"/>
                <w:szCs w:val="20"/>
              </w:rPr>
            </w:pPr>
            <w:r w:rsidRPr="00DF1783">
              <w:rPr>
                <w:rFonts w:ascii="Arial Narrow" w:hAnsi="Arial Narrow"/>
                <w:i/>
                <w:sz w:val="20"/>
                <w:szCs w:val="20"/>
              </w:rPr>
              <w:t>CALM2</w:t>
            </w:r>
          </w:p>
        </w:tc>
        <w:tc>
          <w:tcPr>
            <w:tcW w:w="605" w:type="pct"/>
          </w:tcPr>
          <w:p w14:paraId="06A17C08" w14:textId="77777777" w:rsidR="00E379B7"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7C20002A" w14:textId="77777777" w:rsidR="00E379B7" w:rsidRPr="00E9074B" w:rsidRDefault="00E379B7" w:rsidP="00294659">
            <w:pPr>
              <w:rPr>
                <w:rFonts w:ascii="Arial Narrow" w:hAnsi="Arial Narrow"/>
                <w:sz w:val="20"/>
                <w:szCs w:val="20"/>
              </w:rPr>
            </w:pPr>
            <w:r>
              <w:rPr>
                <w:rFonts w:ascii="Arial Narrow" w:hAnsi="Arial Narrow"/>
                <w:sz w:val="20"/>
                <w:szCs w:val="20"/>
              </w:rPr>
              <w:t>Calmodulin 2</w:t>
            </w:r>
          </w:p>
        </w:tc>
        <w:tc>
          <w:tcPr>
            <w:tcW w:w="773" w:type="pct"/>
          </w:tcPr>
          <w:p w14:paraId="72B3537A" w14:textId="77777777" w:rsidR="00E379B7"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649651D9" w14:textId="77777777" w:rsidR="00E379B7" w:rsidRDefault="00E379B7" w:rsidP="00294659">
            <w:pPr>
              <w:jc w:val="both"/>
              <w:rPr>
                <w:rFonts w:ascii="Arial Narrow" w:hAnsi="Arial Narrow"/>
                <w:sz w:val="20"/>
                <w:szCs w:val="20"/>
              </w:rPr>
            </w:pPr>
            <w:r>
              <w:rPr>
                <w:rFonts w:ascii="Arial Narrow" w:hAnsi="Arial Narrow"/>
                <w:sz w:val="20"/>
                <w:szCs w:val="20"/>
              </w:rPr>
              <w:t>LQT15</w:t>
            </w:r>
          </w:p>
        </w:tc>
        <w:tc>
          <w:tcPr>
            <w:tcW w:w="667" w:type="pct"/>
          </w:tcPr>
          <w:p w14:paraId="75CEECA3" w14:textId="77777777" w:rsidR="00E379B7" w:rsidRPr="00A07C64" w:rsidRDefault="00E379B7" w:rsidP="00294659">
            <w:pPr>
              <w:jc w:val="center"/>
              <w:rPr>
                <w:rFonts w:ascii="Arial Narrow" w:hAnsi="Arial Narrow"/>
                <w:sz w:val="20"/>
                <w:szCs w:val="20"/>
              </w:rPr>
            </w:pPr>
            <w:r w:rsidRPr="005E3A14">
              <w:rPr>
                <w:rFonts w:ascii="Arial Narrow" w:hAnsi="Arial Narrow"/>
                <w:sz w:val="20"/>
                <w:szCs w:val="20"/>
              </w:rPr>
              <w:t>&lt;0.1%</w:t>
            </w:r>
          </w:p>
        </w:tc>
      </w:tr>
      <w:tr w:rsidR="00E379B7" w:rsidRPr="00FB55AE" w14:paraId="799272F2" w14:textId="77777777" w:rsidTr="00294659">
        <w:trPr>
          <w:cantSplit/>
        </w:trPr>
        <w:tc>
          <w:tcPr>
            <w:tcW w:w="1303" w:type="pct"/>
            <w:gridSpan w:val="2"/>
            <w:tcBorders>
              <w:right w:val="nil"/>
            </w:tcBorders>
          </w:tcPr>
          <w:p w14:paraId="5BEA72F6" w14:textId="77777777" w:rsidR="00E379B7" w:rsidRPr="005C1637" w:rsidRDefault="00E379B7" w:rsidP="00294659">
            <w:pPr>
              <w:rPr>
                <w:rFonts w:ascii="Arial Narrow" w:hAnsi="Arial Narrow"/>
                <w:b/>
                <w:color w:val="006BBC"/>
                <w:sz w:val="20"/>
                <w:szCs w:val="20"/>
              </w:rPr>
            </w:pPr>
            <w:r w:rsidRPr="005C1637">
              <w:rPr>
                <w:rFonts w:ascii="Arial Narrow" w:hAnsi="Arial Narrow"/>
                <w:b/>
                <w:color w:val="0070C0"/>
                <w:sz w:val="20"/>
                <w:szCs w:val="20"/>
              </w:rPr>
              <w:t>Brugada syndrome</w:t>
            </w:r>
          </w:p>
        </w:tc>
        <w:tc>
          <w:tcPr>
            <w:tcW w:w="125" w:type="pct"/>
            <w:tcBorders>
              <w:left w:val="nil"/>
              <w:right w:val="nil"/>
            </w:tcBorders>
          </w:tcPr>
          <w:p w14:paraId="4C492EEB" w14:textId="77777777" w:rsidR="00E379B7" w:rsidRPr="00FB55AE" w:rsidRDefault="00E379B7" w:rsidP="00294659">
            <w:pPr>
              <w:jc w:val="center"/>
              <w:rPr>
                <w:rFonts w:ascii="Arial Narrow" w:hAnsi="Arial Narrow"/>
                <w:b/>
                <w:sz w:val="20"/>
                <w:szCs w:val="20"/>
              </w:rPr>
            </w:pPr>
          </w:p>
        </w:tc>
        <w:tc>
          <w:tcPr>
            <w:tcW w:w="1437" w:type="pct"/>
            <w:tcBorders>
              <w:left w:val="nil"/>
              <w:right w:val="nil"/>
            </w:tcBorders>
          </w:tcPr>
          <w:p w14:paraId="2E99C843" w14:textId="77777777" w:rsidR="00E379B7" w:rsidRPr="00FB55AE" w:rsidRDefault="00E379B7" w:rsidP="00294659">
            <w:pPr>
              <w:rPr>
                <w:rFonts w:ascii="Arial Narrow" w:hAnsi="Arial Narrow"/>
                <w:b/>
                <w:sz w:val="20"/>
                <w:szCs w:val="20"/>
              </w:rPr>
            </w:pPr>
          </w:p>
        </w:tc>
        <w:tc>
          <w:tcPr>
            <w:tcW w:w="773" w:type="pct"/>
            <w:tcBorders>
              <w:left w:val="nil"/>
              <w:right w:val="nil"/>
            </w:tcBorders>
          </w:tcPr>
          <w:p w14:paraId="5CA4727A" w14:textId="77777777" w:rsidR="00E379B7" w:rsidRPr="00FB55AE" w:rsidRDefault="00E379B7" w:rsidP="00294659">
            <w:pPr>
              <w:jc w:val="both"/>
              <w:rPr>
                <w:rFonts w:ascii="Arial Narrow" w:hAnsi="Arial Narrow"/>
                <w:b/>
                <w:sz w:val="20"/>
                <w:szCs w:val="20"/>
              </w:rPr>
            </w:pPr>
          </w:p>
        </w:tc>
        <w:tc>
          <w:tcPr>
            <w:tcW w:w="695" w:type="pct"/>
            <w:tcBorders>
              <w:left w:val="nil"/>
              <w:right w:val="nil"/>
            </w:tcBorders>
          </w:tcPr>
          <w:p w14:paraId="2BC89EBE" w14:textId="77777777" w:rsidR="00E379B7" w:rsidRPr="00FB55AE" w:rsidRDefault="00E379B7" w:rsidP="00294659">
            <w:pPr>
              <w:jc w:val="both"/>
              <w:rPr>
                <w:rFonts w:ascii="Arial Narrow" w:hAnsi="Arial Narrow"/>
                <w:b/>
                <w:sz w:val="20"/>
                <w:szCs w:val="20"/>
              </w:rPr>
            </w:pPr>
          </w:p>
        </w:tc>
        <w:tc>
          <w:tcPr>
            <w:tcW w:w="667" w:type="pct"/>
            <w:tcBorders>
              <w:left w:val="nil"/>
            </w:tcBorders>
          </w:tcPr>
          <w:p w14:paraId="4A7EB27E" w14:textId="77777777" w:rsidR="00E379B7" w:rsidRPr="00FB55AE" w:rsidRDefault="00E379B7" w:rsidP="00294659">
            <w:pPr>
              <w:jc w:val="center"/>
              <w:rPr>
                <w:rFonts w:ascii="Arial Narrow" w:hAnsi="Arial Narrow"/>
                <w:b/>
                <w:sz w:val="20"/>
                <w:szCs w:val="20"/>
              </w:rPr>
            </w:pPr>
          </w:p>
        </w:tc>
      </w:tr>
      <w:tr w:rsidR="00E379B7" w:rsidRPr="00A07C64" w14:paraId="0ACB1AF2" w14:textId="77777777" w:rsidTr="00294659">
        <w:trPr>
          <w:cantSplit/>
        </w:trPr>
        <w:tc>
          <w:tcPr>
            <w:tcW w:w="698" w:type="pct"/>
            <w:tcBorders>
              <w:bottom w:val="single" w:sz="4" w:space="0" w:color="auto"/>
            </w:tcBorders>
          </w:tcPr>
          <w:p w14:paraId="0250B2B1" w14:textId="77777777" w:rsidR="00E379B7" w:rsidRPr="00FB55AE" w:rsidRDefault="00E379B7" w:rsidP="00294659">
            <w:pPr>
              <w:jc w:val="both"/>
              <w:rPr>
                <w:rFonts w:ascii="Arial Narrow" w:hAnsi="Arial Narrow"/>
                <w:b/>
                <w:i/>
                <w:sz w:val="20"/>
                <w:szCs w:val="20"/>
              </w:rPr>
            </w:pPr>
            <w:r w:rsidRPr="00FB55AE">
              <w:rPr>
                <w:rFonts w:ascii="Arial Narrow" w:hAnsi="Arial Narrow"/>
                <w:b/>
                <w:i/>
                <w:sz w:val="20"/>
                <w:szCs w:val="20"/>
              </w:rPr>
              <w:t>SCN5A</w:t>
            </w:r>
          </w:p>
        </w:tc>
        <w:tc>
          <w:tcPr>
            <w:tcW w:w="605" w:type="pct"/>
            <w:tcBorders>
              <w:bottom w:val="single" w:sz="4" w:space="0" w:color="auto"/>
            </w:tcBorders>
          </w:tcPr>
          <w:p w14:paraId="6CE3DEAE"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Borders>
              <w:bottom w:val="single" w:sz="4" w:space="0" w:color="auto"/>
            </w:tcBorders>
          </w:tcPr>
          <w:p w14:paraId="7CE2A3C2" w14:textId="77777777" w:rsidR="00E379B7" w:rsidRPr="00A07C64" w:rsidRDefault="00E379B7" w:rsidP="00294659">
            <w:pPr>
              <w:rPr>
                <w:rFonts w:ascii="Arial Narrow" w:hAnsi="Arial Narrow"/>
                <w:sz w:val="20"/>
                <w:szCs w:val="20"/>
              </w:rPr>
            </w:pPr>
            <w:r w:rsidRPr="00E9074B">
              <w:rPr>
                <w:rFonts w:ascii="Arial Narrow" w:hAnsi="Arial Narrow" w:cs="HelveticaNeueLT Std Cn"/>
                <w:color w:val="221E1F"/>
                <w:sz w:val="20"/>
                <w:szCs w:val="20"/>
              </w:rPr>
              <w:t>Na</w:t>
            </w:r>
            <w:r w:rsidRPr="00E9074B">
              <w:rPr>
                <w:rStyle w:val="A10"/>
                <w:rFonts w:ascii="Arial Narrow" w:hAnsi="Arial Narrow"/>
                <w:sz w:val="20"/>
                <w:szCs w:val="20"/>
                <w:vertAlign w:val="subscript"/>
              </w:rPr>
              <w:t>v</w:t>
            </w:r>
            <w:r>
              <w:rPr>
                <w:rStyle w:val="A10"/>
                <w:rFonts w:ascii="Arial Narrow" w:hAnsi="Arial Narrow"/>
                <w:sz w:val="20"/>
                <w:szCs w:val="20"/>
              </w:rPr>
              <w:t xml:space="preserve"> α5 subunit</w:t>
            </w:r>
          </w:p>
        </w:tc>
        <w:tc>
          <w:tcPr>
            <w:tcW w:w="773" w:type="pct"/>
            <w:tcBorders>
              <w:bottom w:val="single" w:sz="4" w:space="0" w:color="auto"/>
            </w:tcBorders>
          </w:tcPr>
          <w:p w14:paraId="1DB145A3"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Borders>
              <w:bottom w:val="single" w:sz="4" w:space="0" w:color="auto"/>
            </w:tcBorders>
          </w:tcPr>
          <w:p w14:paraId="34C930F1" w14:textId="77777777" w:rsidR="00E379B7" w:rsidRPr="00A07C64" w:rsidRDefault="00E379B7" w:rsidP="00294659">
            <w:pPr>
              <w:jc w:val="both"/>
              <w:rPr>
                <w:rFonts w:ascii="Arial Narrow" w:hAnsi="Arial Narrow"/>
                <w:sz w:val="20"/>
                <w:szCs w:val="20"/>
              </w:rPr>
            </w:pPr>
            <w:r>
              <w:rPr>
                <w:rFonts w:ascii="Arial Narrow" w:hAnsi="Arial Narrow"/>
                <w:sz w:val="20"/>
                <w:szCs w:val="20"/>
              </w:rPr>
              <w:t>BrS1</w:t>
            </w:r>
          </w:p>
        </w:tc>
        <w:tc>
          <w:tcPr>
            <w:tcW w:w="667" w:type="pct"/>
            <w:tcBorders>
              <w:bottom w:val="single" w:sz="4" w:space="0" w:color="auto"/>
            </w:tcBorders>
          </w:tcPr>
          <w:p w14:paraId="25676645" w14:textId="77777777" w:rsidR="00E379B7" w:rsidRPr="00A07C64" w:rsidRDefault="00E379B7" w:rsidP="00294659">
            <w:pPr>
              <w:jc w:val="center"/>
              <w:rPr>
                <w:rFonts w:ascii="Arial Narrow" w:hAnsi="Arial Narrow"/>
                <w:sz w:val="20"/>
                <w:szCs w:val="20"/>
              </w:rPr>
            </w:pPr>
            <w:r>
              <w:rPr>
                <w:rFonts w:ascii="Arial Narrow" w:hAnsi="Arial Narrow"/>
                <w:sz w:val="20"/>
                <w:szCs w:val="20"/>
              </w:rPr>
              <w:t>20–30%</w:t>
            </w:r>
          </w:p>
        </w:tc>
      </w:tr>
      <w:tr w:rsidR="00E379B7" w:rsidRPr="00A07C64" w14:paraId="53A1B359" w14:textId="77777777" w:rsidTr="00294659">
        <w:trPr>
          <w:cantSplit/>
        </w:trPr>
        <w:tc>
          <w:tcPr>
            <w:tcW w:w="698" w:type="pct"/>
            <w:tcBorders>
              <w:right w:val="nil"/>
            </w:tcBorders>
          </w:tcPr>
          <w:p w14:paraId="2CD55A08" w14:textId="77777777" w:rsidR="00E379B7" w:rsidRPr="005C1637" w:rsidRDefault="00E379B7" w:rsidP="00294659">
            <w:pPr>
              <w:rPr>
                <w:rFonts w:ascii="Arial Narrow" w:hAnsi="Arial Narrow"/>
                <w:b/>
                <w:sz w:val="20"/>
                <w:szCs w:val="20"/>
              </w:rPr>
            </w:pPr>
            <w:r w:rsidRPr="005C1637">
              <w:rPr>
                <w:rFonts w:ascii="Arial Narrow" w:hAnsi="Arial Narrow"/>
                <w:b/>
                <w:color w:val="0070C0"/>
                <w:sz w:val="20"/>
                <w:szCs w:val="20"/>
              </w:rPr>
              <w:t>CPVT</w:t>
            </w:r>
          </w:p>
        </w:tc>
        <w:tc>
          <w:tcPr>
            <w:tcW w:w="605" w:type="pct"/>
            <w:tcBorders>
              <w:left w:val="nil"/>
              <w:right w:val="nil"/>
            </w:tcBorders>
          </w:tcPr>
          <w:p w14:paraId="0FEBAD84" w14:textId="77777777" w:rsidR="00E379B7" w:rsidRPr="00A07C64" w:rsidRDefault="00E379B7" w:rsidP="00294659">
            <w:pPr>
              <w:jc w:val="center"/>
              <w:rPr>
                <w:rFonts w:ascii="Arial Narrow" w:hAnsi="Arial Narrow"/>
                <w:sz w:val="20"/>
                <w:szCs w:val="20"/>
              </w:rPr>
            </w:pPr>
          </w:p>
        </w:tc>
        <w:tc>
          <w:tcPr>
            <w:tcW w:w="1562" w:type="pct"/>
            <w:gridSpan w:val="2"/>
            <w:tcBorders>
              <w:left w:val="nil"/>
              <w:right w:val="nil"/>
            </w:tcBorders>
          </w:tcPr>
          <w:p w14:paraId="5F6C54CD" w14:textId="77777777" w:rsidR="00E379B7" w:rsidRPr="00A07C64" w:rsidRDefault="00E379B7" w:rsidP="00294659">
            <w:pPr>
              <w:rPr>
                <w:rFonts w:ascii="Arial Narrow" w:hAnsi="Arial Narrow"/>
                <w:sz w:val="20"/>
                <w:szCs w:val="20"/>
              </w:rPr>
            </w:pPr>
          </w:p>
        </w:tc>
        <w:tc>
          <w:tcPr>
            <w:tcW w:w="773" w:type="pct"/>
            <w:tcBorders>
              <w:left w:val="nil"/>
              <w:right w:val="nil"/>
            </w:tcBorders>
          </w:tcPr>
          <w:p w14:paraId="59FE30FC" w14:textId="77777777" w:rsidR="00E379B7" w:rsidRPr="00A07C64" w:rsidRDefault="00E379B7" w:rsidP="00294659">
            <w:pPr>
              <w:jc w:val="both"/>
              <w:rPr>
                <w:rFonts w:ascii="Arial Narrow" w:hAnsi="Arial Narrow"/>
                <w:sz w:val="20"/>
                <w:szCs w:val="20"/>
              </w:rPr>
            </w:pPr>
          </w:p>
        </w:tc>
        <w:tc>
          <w:tcPr>
            <w:tcW w:w="695" w:type="pct"/>
            <w:tcBorders>
              <w:left w:val="nil"/>
              <w:right w:val="nil"/>
            </w:tcBorders>
          </w:tcPr>
          <w:p w14:paraId="07AA1EB3" w14:textId="77777777" w:rsidR="00E379B7" w:rsidRPr="00A07C64" w:rsidRDefault="00E379B7" w:rsidP="00294659">
            <w:pPr>
              <w:jc w:val="both"/>
              <w:rPr>
                <w:rFonts w:ascii="Arial Narrow" w:hAnsi="Arial Narrow"/>
                <w:sz w:val="20"/>
                <w:szCs w:val="20"/>
              </w:rPr>
            </w:pPr>
          </w:p>
        </w:tc>
        <w:tc>
          <w:tcPr>
            <w:tcW w:w="667" w:type="pct"/>
            <w:tcBorders>
              <w:left w:val="nil"/>
            </w:tcBorders>
          </w:tcPr>
          <w:p w14:paraId="246862C4" w14:textId="77777777" w:rsidR="00E379B7" w:rsidRPr="00A07C64" w:rsidRDefault="00E379B7" w:rsidP="00294659">
            <w:pPr>
              <w:jc w:val="center"/>
              <w:rPr>
                <w:rFonts w:ascii="Arial Narrow" w:hAnsi="Arial Narrow"/>
                <w:sz w:val="20"/>
                <w:szCs w:val="20"/>
              </w:rPr>
            </w:pPr>
          </w:p>
        </w:tc>
      </w:tr>
      <w:tr w:rsidR="00E379B7" w:rsidRPr="00A07C64" w14:paraId="7883E684" w14:textId="77777777" w:rsidTr="00294659">
        <w:trPr>
          <w:cantSplit/>
        </w:trPr>
        <w:tc>
          <w:tcPr>
            <w:tcW w:w="698" w:type="pct"/>
          </w:tcPr>
          <w:p w14:paraId="7D6A355F" w14:textId="77777777" w:rsidR="00E379B7" w:rsidRPr="00DF1783" w:rsidRDefault="00E379B7" w:rsidP="00294659">
            <w:pPr>
              <w:jc w:val="both"/>
              <w:rPr>
                <w:rFonts w:ascii="Arial Narrow" w:hAnsi="Arial Narrow"/>
                <w:b/>
                <w:i/>
                <w:sz w:val="20"/>
                <w:szCs w:val="20"/>
              </w:rPr>
            </w:pPr>
            <w:r w:rsidRPr="00DF1783">
              <w:rPr>
                <w:rFonts w:ascii="Arial Narrow" w:hAnsi="Arial Narrow"/>
                <w:b/>
                <w:i/>
                <w:sz w:val="20"/>
                <w:szCs w:val="20"/>
              </w:rPr>
              <w:t>RYR2</w:t>
            </w:r>
          </w:p>
        </w:tc>
        <w:tc>
          <w:tcPr>
            <w:tcW w:w="605" w:type="pct"/>
          </w:tcPr>
          <w:p w14:paraId="6E8E67C2"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682F6D31" w14:textId="77777777" w:rsidR="00E379B7" w:rsidRPr="00A07C64" w:rsidRDefault="00E379B7" w:rsidP="00294659">
            <w:pPr>
              <w:rPr>
                <w:rFonts w:ascii="Arial Narrow" w:hAnsi="Arial Narrow"/>
                <w:sz w:val="20"/>
                <w:szCs w:val="20"/>
              </w:rPr>
            </w:pPr>
            <w:r w:rsidRPr="002B6387">
              <w:rPr>
                <w:rFonts w:ascii="Arial Narrow" w:hAnsi="Arial Narrow"/>
                <w:sz w:val="20"/>
                <w:szCs w:val="20"/>
              </w:rPr>
              <w:t>Ryanodin receptor 2</w:t>
            </w:r>
          </w:p>
        </w:tc>
        <w:tc>
          <w:tcPr>
            <w:tcW w:w="773" w:type="pct"/>
          </w:tcPr>
          <w:p w14:paraId="7E7CEA68"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1939906B" w14:textId="77777777" w:rsidR="00E379B7" w:rsidRPr="00A07C64" w:rsidRDefault="00E379B7" w:rsidP="00294659">
            <w:pPr>
              <w:jc w:val="both"/>
              <w:rPr>
                <w:rFonts w:ascii="Arial Narrow" w:hAnsi="Arial Narrow"/>
                <w:sz w:val="20"/>
                <w:szCs w:val="20"/>
              </w:rPr>
            </w:pPr>
            <w:r>
              <w:rPr>
                <w:rFonts w:ascii="Arial Narrow" w:hAnsi="Arial Narrow"/>
                <w:sz w:val="20"/>
                <w:szCs w:val="20"/>
              </w:rPr>
              <w:t>CPVT1</w:t>
            </w:r>
          </w:p>
        </w:tc>
        <w:tc>
          <w:tcPr>
            <w:tcW w:w="667" w:type="pct"/>
          </w:tcPr>
          <w:p w14:paraId="50661D6E" w14:textId="77777777" w:rsidR="00E379B7" w:rsidRPr="00A07C64" w:rsidRDefault="00E379B7" w:rsidP="00294659">
            <w:pPr>
              <w:jc w:val="center"/>
              <w:rPr>
                <w:rFonts w:ascii="Arial Narrow" w:hAnsi="Arial Narrow"/>
                <w:sz w:val="20"/>
                <w:szCs w:val="20"/>
              </w:rPr>
            </w:pPr>
            <w:r>
              <w:rPr>
                <w:rFonts w:ascii="Arial Narrow" w:hAnsi="Arial Narrow"/>
                <w:sz w:val="20"/>
                <w:szCs w:val="20"/>
              </w:rPr>
              <w:t>55–70%</w:t>
            </w:r>
          </w:p>
        </w:tc>
      </w:tr>
      <w:tr w:rsidR="00E379B7" w:rsidRPr="00A07C64" w14:paraId="2FA4B4C8" w14:textId="77777777" w:rsidTr="00294659">
        <w:trPr>
          <w:cantSplit/>
        </w:trPr>
        <w:tc>
          <w:tcPr>
            <w:tcW w:w="698" w:type="pct"/>
          </w:tcPr>
          <w:p w14:paraId="772F42D2" w14:textId="77777777" w:rsidR="00E379B7" w:rsidRPr="00DF1783" w:rsidRDefault="00E379B7" w:rsidP="00294659">
            <w:pPr>
              <w:jc w:val="both"/>
              <w:rPr>
                <w:rFonts w:ascii="Arial Narrow" w:hAnsi="Arial Narrow"/>
                <w:b/>
                <w:i/>
                <w:sz w:val="20"/>
                <w:szCs w:val="20"/>
              </w:rPr>
            </w:pPr>
            <w:r w:rsidRPr="00DF1783">
              <w:rPr>
                <w:rFonts w:ascii="Arial Narrow" w:hAnsi="Arial Narrow"/>
                <w:b/>
                <w:i/>
                <w:sz w:val="20"/>
                <w:szCs w:val="20"/>
              </w:rPr>
              <w:t>CASQ2</w:t>
            </w:r>
          </w:p>
        </w:tc>
        <w:tc>
          <w:tcPr>
            <w:tcW w:w="605" w:type="pct"/>
          </w:tcPr>
          <w:p w14:paraId="6B236FA4" w14:textId="77777777" w:rsidR="00E379B7" w:rsidRPr="00A07C64" w:rsidRDefault="00E379B7" w:rsidP="00294659">
            <w:pPr>
              <w:jc w:val="center"/>
              <w:rPr>
                <w:rFonts w:ascii="Arial Narrow" w:hAnsi="Arial Narrow"/>
                <w:sz w:val="20"/>
                <w:szCs w:val="20"/>
              </w:rPr>
            </w:pPr>
            <w:r>
              <w:rPr>
                <w:rFonts w:ascii="Arial Narrow" w:hAnsi="Arial Narrow"/>
                <w:sz w:val="20"/>
                <w:szCs w:val="20"/>
              </w:rPr>
              <w:t>AR</w:t>
            </w:r>
          </w:p>
        </w:tc>
        <w:tc>
          <w:tcPr>
            <w:tcW w:w="1562" w:type="pct"/>
            <w:gridSpan w:val="2"/>
          </w:tcPr>
          <w:p w14:paraId="497EE26F" w14:textId="77777777" w:rsidR="00E379B7" w:rsidRPr="00A07C64" w:rsidRDefault="00E379B7" w:rsidP="00294659">
            <w:pPr>
              <w:rPr>
                <w:rFonts w:ascii="Arial Narrow" w:hAnsi="Arial Narrow"/>
                <w:sz w:val="20"/>
                <w:szCs w:val="20"/>
              </w:rPr>
            </w:pPr>
            <w:r w:rsidRPr="002B6387">
              <w:rPr>
                <w:rFonts w:ascii="Arial Narrow" w:hAnsi="Arial Narrow"/>
                <w:sz w:val="20"/>
                <w:szCs w:val="20"/>
              </w:rPr>
              <w:t>Calsequestrin 2</w:t>
            </w:r>
          </w:p>
        </w:tc>
        <w:tc>
          <w:tcPr>
            <w:tcW w:w="773" w:type="pct"/>
          </w:tcPr>
          <w:p w14:paraId="23C19FE8"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56204A1E" w14:textId="77777777" w:rsidR="00E379B7" w:rsidRPr="00A07C64" w:rsidRDefault="00E379B7" w:rsidP="00294659">
            <w:pPr>
              <w:jc w:val="both"/>
              <w:rPr>
                <w:rFonts w:ascii="Arial Narrow" w:hAnsi="Arial Narrow"/>
                <w:sz w:val="20"/>
                <w:szCs w:val="20"/>
              </w:rPr>
            </w:pPr>
            <w:r>
              <w:rPr>
                <w:rFonts w:ascii="Arial Narrow" w:hAnsi="Arial Narrow"/>
                <w:sz w:val="20"/>
                <w:szCs w:val="20"/>
              </w:rPr>
              <w:t>CPVT2</w:t>
            </w:r>
          </w:p>
        </w:tc>
        <w:tc>
          <w:tcPr>
            <w:tcW w:w="667" w:type="pct"/>
          </w:tcPr>
          <w:p w14:paraId="2FC83BA3" w14:textId="77777777" w:rsidR="00E379B7" w:rsidRPr="00A07C64" w:rsidRDefault="00E379B7" w:rsidP="00294659">
            <w:pPr>
              <w:jc w:val="center"/>
              <w:rPr>
                <w:rFonts w:ascii="Arial Narrow" w:hAnsi="Arial Narrow"/>
                <w:sz w:val="20"/>
                <w:szCs w:val="20"/>
              </w:rPr>
            </w:pPr>
            <w:r>
              <w:rPr>
                <w:rFonts w:ascii="Arial Narrow" w:hAnsi="Arial Narrow"/>
                <w:sz w:val="20"/>
                <w:szCs w:val="20"/>
              </w:rPr>
              <w:t>2–5%</w:t>
            </w:r>
          </w:p>
        </w:tc>
      </w:tr>
      <w:tr w:rsidR="00E379B7" w:rsidRPr="00A07C64" w14:paraId="3C26A697" w14:textId="77777777" w:rsidTr="00294659">
        <w:trPr>
          <w:cantSplit/>
        </w:trPr>
        <w:tc>
          <w:tcPr>
            <w:tcW w:w="698" w:type="pct"/>
          </w:tcPr>
          <w:p w14:paraId="5CB82AF4" w14:textId="77777777" w:rsidR="00E379B7" w:rsidRPr="00DF1783" w:rsidRDefault="00E379B7" w:rsidP="00294659">
            <w:pPr>
              <w:jc w:val="both"/>
              <w:rPr>
                <w:rFonts w:ascii="Arial Narrow" w:hAnsi="Arial Narrow"/>
                <w:i/>
                <w:sz w:val="20"/>
                <w:szCs w:val="20"/>
              </w:rPr>
            </w:pPr>
            <w:r w:rsidRPr="00DF1783">
              <w:rPr>
                <w:rFonts w:ascii="Arial Narrow" w:hAnsi="Arial Narrow"/>
                <w:i/>
                <w:sz w:val="20"/>
                <w:szCs w:val="20"/>
              </w:rPr>
              <w:t>ANK2</w:t>
            </w:r>
          </w:p>
        </w:tc>
        <w:tc>
          <w:tcPr>
            <w:tcW w:w="605" w:type="pct"/>
          </w:tcPr>
          <w:p w14:paraId="2054CBBA"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7018666D" w14:textId="77777777" w:rsidR="00E379B7" w:rsidRPr="00A07C64" w:rsidRDefault="00E379B7" w:rsidP="00294659">
            <w:pPr>
              <w:rPr>
                <w:rFonts w:ascii="Arial Narrow" w:hAnsi="Arial Narrow"/>
                <w:sz w:val="20"/>
                <w:szCs w:val="20"/>
              </w:rPr>
            </w:pPr>
            <w:r w:rsidRPr="00E9074B">
              <w:rPr>
                <w:rFonts w:ascii="Arial Narrow" w:hAnsi="Arial Narrow"/>
                <w:sz w:val="20"/>
                <w:szCs w:val="20"/>
              </w:rPr>
              <w:t>Ankyrin B</w:t>
            </w:r>
          </w:p>
        </w:tc>
        <w:tc>
          <w:tcPr>
            <w:tcW w:w="773" w:type="pct"/>
          </w:tcPr>
          <w:p w14:paraId="731E44DA" w14:textId="77777777" w:rsidR="00E379B7" w:rsidRPr="00A07C64" w:rsidRDefault="00D5311F"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6B4456B4" w14:textId="77777777" w:rsidR="00E379B7" w:rsidRPr="00A07C64" w:rsidRDefault="00E379B7" w:rsidP="00294659">
            <w:pPr>
              <w:jc w:val="both"/>
              <w:rPr>
                <w:rFonts w:ascii="Arial Narrow" w:hAnsi="Arial Narrow"/>
                <w:sz w:val="20"/>
                <w:szCs w:val="20"/>
              </w:rPr>
            </w:pPr>
            <w:r>
              <w:rPr>
                <w:rFonts w:ascii="Arial Narrow" w:hAnsi="Arial Narrow"/>
                <w:sz w:val="20"/>
                <w:szCs w:val="20"/>
              </w:rPr>
              <w:t>LQT4</w:t>
            </w:r>
          </w:p>
        </w:tc>
        <w:tc>
          <w:tcPr>
            <w:tcW w:w="667" w:type="pct"/>
          </w:tcPr>
          <w:p w14:paraId="37BF2CCE" w14:textId="77777777" w:rsidR="00E379B7" w:rsidRPr="00A07C64" w:rsidRDefault="00E379B7" w:rsidP="00294659">
            <w:pPr>
              <w:jc w:val="center"/>
              <w:rPr>
                <w:rFonts w:ascii="Arial Narrow" w:hAnsi="Arial Narrow"/>
                <w:sz w:val="20"/>
                <w:szCs w:val="20"/>
              </w:rPr>
            </w:pPr>
          </w:p>
        </w:tc>
      </w:tr>
      <w:tr w:rsidR="00E379B7" w:rsidRPr="00A07C64" w14:paraId="26DB650E" w14:textId="77777777" w:rsidTr="00294659">
        <w:trPr>
          <w:cantSplit/>
        </w:trPr>
        <w:tc>
          <w:tcPr>
            <w:tcW w:w="698" w:type="pct"/>
          </w:tcPr>
          <w:p w14:paraId="31D1BAD5" w14:textId="77777777" w:rsidR="00E379B7" w:rsidRPr="00DF1783" w:rsidRDefault="00E379B7" w:rsidP="00294659">
            <w:pPr>
              <w:jc w:val="both"/>
              <w:rPr>
                <w:rFonts w:ascii="Arial Narrow" w:hAnsi="Arial Narrow"/>
                <w:i/>
                <w:sz w:val="20"/>
                <w:szCs w:val="20"/>
              </w:rPr>
            </w:pPr>
            <w:r>
              <w:rPr>
                <w:rFonts w:ascii="Arial Narrow" w:hAnsi="Arial Narrow"/>
                <w:i/>
                <w:sz w:val="20"/>
                <w:szCs w:val="20"/>
              </w:rPr>
              <w:t>CALM1</w:t>
            </w:r>
          </w:p>
        </w:tc>
        <w:tc>
          <w:tcPr>
            <w:tcW w:w="605" w:type="pct"/>
          </w:tcPr>
          <w:p w14:paraId="55F95E43"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5AA204DC" w14:textId="77777777" w:rsidR="00E379B7" w:rsidRPr="00A07C64" w:rsidRDefault="00E379B7" w:rsidP="00294659">
            <w:pPr>
              <w:rPr>
                <w:rFonts w:ascii="Arial Narrow" w:hAnsi="Arial Narrow"/>
                <w:sz w:val="20"/>
                <w:szCs w:val="20"/>
              </w:rPr>
            </w:pPr>
            <w:r w:rsidRPr="002B6387">
              <w:rPr>
                <w:rFonts w:ascii="Arial Narrow" w:hAnsi="Arial Narrow"/>
                <w:sz w:val="20"/>
                <w:szCs w:val="20"/>
              </w:rPr>
              <w:t>Calmodulin 1</w:t>
            </w:r>
          </w:p>
        </w:tc>
        <w:tc>
          <w:tcPr>
            <w:tcW w:w="773" w:type="pct"/>
          </w:tcPr>
          <w:p w14:paraId="14A14191"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095D22C2" w14:textId="77777777" w:rsidR="00E379B7" w:rsidRPr="00A07C64" w:rsidRDefault="00E379B7" w:rsidP="00294659">
            <w:pPr>
              <w:jc w:val="both"/>
              <w:rPr>
                <w:rFonts w:ascii="Arial Narrow" w:hAnsi="Arial Narrow"/>
                <w:sz w:val="20"/>
                <w:szCs w:val="20"/>
              </w:rPr>
            </w:pPr>
            <w:r>
              <w:rPr>
                <w:rFonts w:ascii="Arial Narrow" w:hAnsi="Arial Narrow"/>
                <w:sz w:val="20"/>
                <w:szCs w:val="20"/>
              </w:rPr>
              <w:t>CPVT4</w:t>
            </w:r>
          </w:p>
        </w:tc>
        <w:tc>
          <w:tcPr>
            <w:tcW w:w="667" w:type="pct"/>
          </w:tcPr>
          <w:p w14:paraId="550B201A" w14:textId="77777777" w:rsidR="00E379B7" w:rsidRPr="00A07C64" w:rsidRDefault="00E379B7" w:rsidP="00294659">
            <w:pPr>
              <w:jc w:val="center"/>
              <w:rPr>
                <w:rFonts w:ascii="Arial Narrow" w:hAnsi="Arial Narrow"/>
                <w:sz w:val="20"/>
                <w:szCs w:val="20"/>
              </w:rPr>
            </w:pPr>
          </w:p>
        </w:tc>
      </w:tr>
      <w:tr w:rsidR="00E379B7" w:rsidRPr="00A07C64" w14:paraId="17204E11" w14:textId="77777777" w:rsidTr="00294659">
        <w:trPr>
          <w:cantSplit/>
        </w:trPr>
        <w:tc>
          <w:tcPr>
            <w:tcW w:w="698" w:type="pct"/>
          </w:tcPr>
          <w:p w14:paraId="49C09B3C" w14:textId="77777777" w:rsidR="00E379B7" w:rsidRPr="00DF1783" w:rsidRDefault="00E379B7" w:rsidP="00294659">
            <w:pPr>
              <w:jc w:val="both"/>
              <w:rPr>
                <w:rFonts w:ascii="Arial Narrow" w:hAnsi="Arial Narrow"/>
                <w:i/>
                <w:sz w:val="20"/>
                <w:szCs w:val="20"/>
              </w:rPr>
            </w:pPr>
            <w:r w:rsidRPr="00DF1783">
              <w:rPr>
                <w:rFonts w:ascii="Arial Narrow" w:hAnsi="Arial Narrow"/>
                <w:i/>
                <w:sz w:val="20"/>
                <w:szCs w:val="20"/>
              </w:rPr>
              <w:t>CALM2</w:t>
            </w:r>
          </w:p>
        </w:tc>
        <w:tc>
          <w:tcPr>
            <w:tcW w:w="605" w:type="pct"/>
          </w:tcPr>
          <w:p w14:paraId="7D101BC5"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6E063FA3" w14:textId="77777777" w:rsidR="00E379B7" w:rsidRPr="00A07C64" w:rsidRDefault="00E379B7" w:rsidP="00294659">
            <w:pPr>
              <w:rPr>
                <w:rFonts w:ascii="Arial Narrow" w:hAnsi="Arial Narrow"/>
                <w:sz w:val="20"/>
                <w:szCs w:val="20"/>
              </w:rPr>
            </w:pPr>
            <w:r>
              <w:rPr>
                <w:rFonts w:ascii="Arial Narrow" w:hAnsi="Arial Narrow"/>
                <w:sz w:val="20"/>
                <w:szCs w:val="20"/>
              </w:rPr>
              <w:t>Calmodulin 2</w:t>
            </w:r>
          </w:p>
        </w:tc>
        <w:tc>
          <w:tcPr>
            <w:tcW w:w="773" w:type="pct"/>
          </w:tcPr>
          <w:p w14:paraId="00C43FCA"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Pr>
          <w:p w14:paraId="03CFC755" w14:textId="77777777" w:rsidR="00E379B7" w:rsidRPr="00A07C64" w:rsidRDefault="00D5311F" w:rsidP="00294659">
            <w:pPr>
              <w:jc w:val="both"/>
              <w:rPr>
                <w:rFonts w:ascii="Arial Narrow" w:hAnsi="Arial Narrow"/>
                <w:sz w:val="20"/>
                <w:szCs w:val="20"/>
              </w:rPr>
            </w:pPr>
            <w:r>
              <w:rPr>
                <w:rFonts w:ascii="Arial Narrow" w:hAnsi="Arial Narrow"/>
                <w:sz w:val="20"/>
                <w:szCs w:val="20"/>
              </w:rPr>
              <w:t>LQT15</w:t>
            </w:r>
          </w:p>
        </w:tc>
        <w:tc>
          <w:tcPr>
            <w:tcW w:w="667" w:type="pct"/>
          </w:tcPr>
          <w:p w14:paraId="551EBC07" w14:textId="77777777" w:rsidR="00E379B7" w:rsidRPr="00A07C64" w:rsidRDefault="00E379B7" w:rsidP="00294659">
            <w:pPr>
              <w:jc w:val="center"/>
              <w:rPr>
                <w:rFonts w:ascii="Arial Narrow" w:hAnsi="Arial Narrow"/>
                <w:sz w:val="20"/>
                <w:szCs w:val="20"/>
              </w:rPr>
            </w:pPr>
          </w:p>
        </w:tc>
      </w:tr>
      <w:tr w:rsidR="00E379B7" w:rsidRPr="00A07C64" w14:paraId="330625C6" w14:textId="77777777" w:rsidTr="00294659">
        <w:trPr>
          <w:cantSplit/>
        </w:trPr>
        <w:tc>
          <w:tcPr>
            <w:tcW w:w="698" w:type="pct"/>
          </w:tcPr>
          <w:p w14:paraId="4D5F9D85" w14:textId="77777777" w:rsidR="00E379B7" w:rsidRPr="00DF1783" w:rsidRDefault="00E379B7" w:rsidP="00294659">
            <w:pPr>
              <w:jc w:val="both"/>
              <w:rPr>
                <w:rFonts w:ascii="Arial Narrow" w:hAnsi="Arial Narrow"/>
                <w:i/>
                <w:sz w:val="20"/>
                <w:szCs w:val="20"/>
              </w:rPr>
            </w:pPr>
            <w:r w:rsidRPr="00DF1783">
              <w:rPr>
                <w:rFonts w:ascii="Arial Narrow" w:hAnsi="Arial Narrow"/>
                <w:i/>
                <w:sz w:val="20"/>
                <w:szCs w:val="20"/>
              </w:rPr>
              <w:t>KCNJ2</w:t>
            </w:r>
          </w:p>
        </w:tc>
        <w:tc>
          <w:tcPr>
            <w:tcW w:w="605" w:type="pct"/>
          </w:tcPr>
          <w:p w14:paraId="682ACBC2" w14:textId="77777777" w:rsidR="00E379B7" w:rsidRPr="00A07C64" w:rsidRDefault="00E379B7" w:rsidP="00294659">
            <w:pPr>
              <w:jc w:val="center"/>
              <w:rPr>
                <w:rFonts w:ascii="Arial Narrow" w:hAnsi="Arial Narrow"/>
                <w:sz w:val="20"/>
                <w:szCs w:val="20"/>
              </w:rPr>
            </w:pPr>
            <w:r>
              <w:rPr>
                <w:rFonts w:ascii="Arial Narrow" w:hAnsi="Arial Narrow"/>
                <w:sz w:val="20"/>
                <w:szCs w:val="20"/>
              </w:rPr>
              <w:t>AD</w:t>
            </w:r>
          </w:p>
        </w:tc>
        <w:tc>
          <w:tcPr>
            <w:tcW w:w="1562" w:type="pct"/>
            <w:gridSpan w:val="2"/>
          </w:tcPr>
          <w:p w14:paraId="4CD7C684" w14:textId="77777777" w:rsidR="00E379B7" w:rsidRPr="00A07C64" w:rsidRDefault="00E379B7" w:rsidP="00294659">
            <w:pPr>
              <w:rPr>
                <w:rFonts w:ascii="Arial Narrow" w:hAnsi="Arial Narrow"/>
                <w:sz w:val="20"/>
                <w:szCs w:val="20"/>
              </w:rPr>
            </w:pPr>
            <w:r w:rsidRPr="00A07C64">
              <w:rPr>
                <w:rFonts w:ascii="Arial Narrow" w:hAnsi="Arial Narrow"/>
                <w:sz w:val="20"/>
                <w:szCs w:val="20"/>
              </w:rPr>
              <w:t>Kir2.1</w:t>
            </w:r>
          </w:p>
        </w:tc>
        <w:tc>
          <w:tcPr>
            <w:tcW w:w="773" w:type="pct"/>
          </w:tcPr>
          <w:p w14:paraId="0CE78528" w14:textId="77777777" w:rsidR="00E379B7" w:rsidRPr="00A07C64" w:rsidRDefault="00E379B7" w:rsidP="00294659">
            <w:pPr>
              <w:jc w:val="both"/>
              <w:rPr>
                <w:rFonts w:ascii="Arial Narrow" w:hAnsi="Arial Narrow"/>
                <w:sz w:val="20"/>
                <w:szCs w:val="20"/>
              </w:rPr>
            </w:pPr>
          </w:p>
        </w:tc>
        <w:tc>
          <w:tcPr>
            <w:tcW w:w="695" w:type="pct"/>
          </w:tcPr>
          <w:p w14:paraId="28EC02C9" w14:textId="77777777" w:rsidR="00E379B7" w:rsidRPr="00A07C64" w:rsidRDefault="00E379B7" w:rsidP="00294659">
            <w:pPr>
              <w:jc w:val="both"/>
              <w:rPr>
                <w:rFonts w:ascii="Arial Narrow" w:hAnsi="Arial Narrow"/>
                <w:sz w:val="20"/>
                <w:szCs w:val="20"/>
              </w:rPr>
            </w:pPr>
            <w:r>
              <w:rPr>
                <w:rFonts w:ascii="Arial Narrow" w:hAnsi="Arial Narrow"/>
                <w:sz w:val="20"/>
                <w:szCs w:val="20"/>
              </w:rPr>
              <w:t>LQT7 (ATS1)</w:t>
            </w:r>
          </w:p>
        </w:tc>
        <w:tc>
          <w:tcPr>
            <w:tcW w:w="667" w:type="pct"/>
          </w:tcPr>
          <w:p w14:paraId="013395CA" w14:textId="77777777" w:rsidR="00E379B7" w:rsidRPr="00A07C64" w:rsidRDefault="00E379B7" w:rsidP="00294659">
            <w:pPr>
              <w:jc w:val="center"/>
              <w:rPr>
                <w:rFonts w:ascii="Arial Narrow" w:hAnsi="Arial Narrow"/>
                <w:sz w:val="20"/>
                <w:szCs w:val="20"/>
              </w:rPr>
            </w:pPr>
          </w:p>
        </w:tc>
      </w:tr>
      <w:tr w:rsidR="00E379B7" w:rsidRPr="00A07C64" w14:paraId="626B2DAB" w14:textId="77777777" w:rsidTr="00294659">
        <w:trPr>
          <w:cantSplit/>
        </w:trPr>
        <w:tc>
          <w:tcPr>
            <w:tcW w:w="698" w:type="pct"/>
          </w:tcPr>
          <w:p w14:paraId="0DE3EA09" w14:textId="77777777" w:rsidR="00E379B7" w:rsidRPr="00DF1783" w:rsidRDefault="00E379B7" w:rsidP="00294659">
            <w:pPr>
              <w:jc w:val="both"/>
              <w:rPr>
                <w:rFonts w:ascii="Arial Narrow" w:hAnsi="Arial Narrow"/>
                <w:i/>
                <w:sz w:val="20"/>
                <w:szCs w:val="20"/>
              </w:rPr>
            </w:pPr>
            <w:r w:rsidRPr="00DF1783">
              <w:rPr>
                <w:rFonts w:ascii="Arial Narrow" w:hAnsi="Arial Narrow"/>
                <w:i/>
                <w:sz w:val="20"/>
                <w:szCs w:val="20"/>
              </w:rPr>
              <w:t>TECRL</w:t>
            </w:r>
          </w:p>
        </w:tc>
        <w:tc>
          <w:tcPr>
            <w:tcW w:w="605" w:type="pct"/>
          </w:tcPr>
          <w:p w14:paraId="7B9616B9" w14:textId="77777777" w:rsidR="00E379B7" w:rsidRPr="00A07C64" w:rsidRDefault="00E379B7" w:rsidP="00294659">
            <w:pPr>
              <w:jc w:val="center"/>
              <w:rPr>
                <w:rFonts w:ascii="Arial Narrow" w:hAnsi="Arial Narrow"/>
                <w:sz w:val="20"/>
                <w:szCs w:val="20"/>
              </w:rPr>
            </w:pPr>
            <w:r>
              <w:rPr>
                <w:rFonts w:ascii="Arial Narrow" w:hAnsi="Arial Narrow"/>
                <w:sz w:val="20"/>
                <w:szCs w:val="20"/>
              </w:rPr>
              <w:t>AR</w:t>
            </w:r>
          </w:p>
        </w:tc>
        <w:tc>
          <w:tcPr>
            <w:tcW w:w="1562" w:type="pct"/>
            <w:gridSpan w:val="2"/>
          </w:tcPr>
          <w:p w14:paraId="47F2A949" w14:textId="77777777" w:rsidR="00E379B7" w:rsidRPr="00A07C64" w:rsidRDefault="00E379B7" w:rsidP="00294659">
            <w:pPr>
              <w:rPr>
                <w:rFonts w:ascii="Arial Narrow" w:hAnsi="Arial Narrow"/>
                <w:sz w:val="20"/>
                <w:szCs w:val="20"/>
              </w:rPr>
            </w:pPr>
            <w:r w:rsidRPr="005C3030">
              <w:rPr>
                <w:rFonts w:ascii="Arial Narrow" w:hAnsi="Arial Narrow"/>
                <w:sz w:val="20"/>
                <w:szCs w:val="20"/>
              </w:rPr>
              <w:t>Trans-2,3-enoyl-CoA reductase-like</w:t>
            </w:r>
          </w:p>
        </w:tc>
        <w:tc>
          <w:tcPr>
            <w:tcW w:w="773" w:type="pct"/>
          </w:tcPr>
          <w:p w14:paraId="4355314F" w14:textId="77777777" w:rsidR="00E379B7" w:rsidRPr="00A07C64" w:rsidRDefault="00E379B7" w:rsidP="00294659">
            <w:pPr>
              <w:jc w:val="both"/>
              <w:rPr>
                <w:rFonts w:ascii="Arial Narrow" w:hAnsi="Arial Narrow"/>
                <w:sz w:val="20"/>
                <w:szCs w:val="20"/>
              </w:rPr>
            </w:pPr>
          </w:p>
        </w:tc>
        <w:tc>
          <w:tcPr>
            <w:tcW w:w="695" w:type="pct"/>
          </w:tcPr>
          <w:p w14:paraId="36516ABB" w14:textId="77777777" w:rsidR="00E379B7" w:rsidRPr="00A07C64" w:rsidRDefault="006671CC" w:rsidP="00294659">
            <w:pPr>
              <w:jc w:val="both"/>
              <w:rPr>
                <w:rFonts w:ascii="Arial Narrow" w:hAnsi="Arial Narrow"/>
                <w:sz w:val="20"/>
                <w:szCs w:val="20"/>
              </w:rPr>
            </w:pPr>
            <w:r>
              <w:rPr>
                <w:rFonts w:ascii="Arial Narrow" w:hAnsi="Arial Narrow"/>
                <w:sz w:val="20"/>
                <w:szCs w:val="20"/>
              </w:rPr>
              <w:t>CPVT3</w:t>
            </w:r>
          </w:p>
        </w:tc>
        <w:tc>
          <w:tcPr>
            <w:tcW w:w="667" w:type="pct"/>
          </w:tcPr>
          <w:p w14:paraId="6C786943" w14:textId="77777777" w:rsidR="00E379B7" w:rsidRPr="00A07C64" w:rsidRDefault="00E379B7" w:rsidP="00294659">
            <w:pPr>
              <w:jc w:val="center"/>
              <w:rPr>
                <w:rFonts w:ascii="Arial Narrow" w:hAnsi="Arial Narrow"/>
                <w:sz w:val="20"/>
                <w:szCs w:val="20"/>
              </w:rPr>
            </w:pPr>
          </w:p>
        </w:tc>
      </w:tr>
      <w:tr w:rsidR="00E379B7" w:rsidRPr="00A07C64" w14:paraId="2A88960B" w14:textId="77777777" w:rsidTr="00294659">
        <w:trPr>
          <w:cantSplit/>
        </w:trPr>
        <w:tc>
          <w:tcPr>
            <w:tcW w:w="698" w:type="pct"/>
            <w:tcBorders>
              <w:bottom w:val="single" w:sz="4" w:space="0" w:color="auto"/>
            </w:tcBorders>
          </w:tcPr>
          <w:p w14:paraId="44C3DC8D" w14:textId="77777777" w:rsidR="00E379B7" w:rsidRPr="00DF1783" w:rsidRDefault="00E379B7" w:rsidP="00294659">
            <w:pPr>
              <w:jc w:val="both"/>
              <w:rPr>
                <w:rFonts w:ascii="Arial Narrow" w:hAnsi="Arial Narrow"/>
                <w:i/>
                <w:sz w:val="20"/>
                <w:szCs w:val="20"/>
              </w:rPr>
            </w:pPr>
            <w:r w:rsidRPr="00DF1783">
              <w:rPr>
                <w:rFonts w:ascii="Arial Narrow" w:hAnsi="Arial Narrow"/>
                <w:i/>
                <w:sz w:val="20"/>
                <w:szCs w:val="20"/>
              </w:rPr>
              <w:t>TRDN</w:t>
            </w:r>
          </w:p>
        </w:tc>
        <w:tc>
          <w:tcPr>
            <w:tcW w:w="605" w:type="pct"/>
            <w:tcBorders>
              <w:bottom w:val="single" w:sz="4" w:space="0" w:color="auto"/>
            </w:tcBorders>
          </w:tcPr>
          <w:p w14:paraId="28F0E87D" w14:textId="77777777" w:rsidR="00E379B7" w:rsidRPr="00A07C64" w:rsidRDefault="00E379B7" w:rsidP="00294659">
            <w:pPr>
              <w:jc w:val="center"/>
              <w:rPr>
                <w:rFonts w:ascii="Arial Narrow" w:hAnsi="Arial Narrow"/>
                <w:sz w:val="20"/>
                <w:szCs w:val="20"/>
              </w:rPr>
            </w:pPr>
            <w:r>
              <w:rPr>
                <w:rFonts w:ascii="Arial Narrow" w:hAnsi="Arial Narrow"/>
                <w:sz w:val="20"/>
                <w:szCs w:val="20"/>
              </w:rPr>
              <w:t>AR</w:t>
            </w:r>
          </w:p>
        </w:tc>
        <w:tc>
          <w:tcPr>
            <w:tcW w:w="1562" w:type="pct"/>
            <w:gridSpan w:val="2"/>
            <w:tcBorders>
              <w:bottom w:val="single" w:sz="4" w:space="0" w:color="auto"/>
            </w:tcBorders>
          </w:tcPr>
          <w:p w14:paraId="3D13C007" w14:textId="77777777" w:rsidR="00E379B7" w:rsidRPr="00A07C64" w:rsidRDefault="00E379B7" w:rsidP="00294659">
            <w:pPr>
              <w:rPr>
                <w:rFonts w:ascii="Arial Narrow" w:hAnsi="Arial Narrow"/>
                <w:sz w:val="20"/>
                <w:szCs w:val="20"/>
              </w:rPr>
            </w:pPr>
            <w:r w:rsidRPr="005C3030">
              <w:rPr>
                <w:rFonts w:ascii="Arial Narrow" w:hAnsi="Arial Narrow"/>
                <w:sz w:val="20"/>
                <w:szCs w:val="20"/>
              </w:rPr>
              <w:t>Triadin</w:t>
            </w:r>
          </w:p>
        </w:tc>
        <w:tc>
          <w:tcPr>
            <w:tcW w:w="773" w:type="pct"/>
            <w:tcBorders>
              <w:bottom w:val="single" w:sz="4" w:space="0" w:color="auto"/>
            </w:tcBorders>
          </w:tcPr>
          <w:p w14:paraId="39BAA45C" w14:textId="77777777" w:rsidR="00E379B7" w:rsidRPr="00A07C64" w:rsidRDefault="00E379B7" w:rsidP="00294659">
            <w:pPr>
              <w:jc w:val="both"/>
              <w:rPr>
                <w:rFonts w:ascii="Arial Narrow" w:hAnsi="Arial Narrow"/>
                <w:sz w:val="20"/>
                <w:szCs w:val="20"/>
              </w:rPr>
            </w:pPr>
            <w:r>
              <w:rPr>
                <w:rFonts w:ascii="Arial Narrow" w:hAnsi="Arial Narrow"/>
                <w:sz w:val="20"/>
                <w:szCs w:val="20"/>
              </w:rPr>
              <w:t>Loss</w:t>
            </w:r>
            <w:r w:rsidRPr="00A07C64">
              <w:rPr>
                <w:rFonts w:ascii="Arial Narrow" w:hAnsi="Arial Narrow"/>
                <w:sz w:val="20"/>
                <w:szCs w:val="20"/>
              </w:rPr>
              <w:t xml:space="preserve"> of function</w:t>
            </w:r>
          </w:p>
        </w:tc>
        <w:tc>
          <w:tcPr>
            <w:tcW w:w="695" w:type="pct"/>
            <w:tcBorders>
              <w:bottom w:val="single" w:sz="4" w:space="0" w:color="auto"/>
            </w:tcBorders>
          </w:tcPr>
          <w:p w14:paraId="484032C4" w14:textId="77777777" w:rsidR="00E379B7" w:rsidRPr="00A07C64" w:rsidRDefault="00E379B7" w:rsidP="00294659">
            <w:pPr>
              <w:jc w:val="both"/>
              <w:rPr>
                <w:rFonts w:ascii="Arial Narrow" w:hAnsi="Arial Narrow"/>
                <w:sz w:val="20"/>
                <w:szCs w:val="20"/>
              </w:rPr>
            </w:pPr>
            <w:r>
              <w:rPr>
                <w:rFonts w:ascii="Arial Narrow" w:hAnsi="Arial Narrow"/>
                <w:sz w:val="20"/>
                <w:szCs w:val="20"/>
              </w:rPr>
              <w:t>CPVT5</w:t>
            </w:r>
          </w:p>
        </w:tc>
        <w:tc>
          <w:tcPr>
            <w:tcW w:w="667" w:type="pct"/>
            <w:tcBorders>
              <w:bottom w:val="single" w:sz="4" w:space="0" w:color="auto"/>
            </w:tcBorders>
          </w:tcPr>
          <w:p w14:paraId="61E85EC5" w14:textId="77777777" w:rsidR="00E379B7" w:rsidRPr="00A07C64" w:rsidRDefault="00E379B7" w:rsidP="00294659">
            <w:pPr>
              <w:jc w:val="center"/>
              <w:rPr>
                <w:rFonts w:ascii="Arial Narrow" w:hAnsi="Arial Narrow"/>
                <w:sz w:val="20"/>
                <w:szCs w:val="20"/>
              </w:rPr>
            </w:pPr>
          </w:p>
        </w:tc>
      </w:tr>
    </w:tbl>
    <w:p w14:paraId="54F0DBBE" w14:textId="77777777" w:rsidR="00E379B7" w:rsidRDefault="00E379B7" w:rsidP="00E379B7">
      <w:pPr>
        <w:spacing w:after="0"/>
        <w:jc w:val="both"/>
        <w:rPr>
          <w:rFonts w:ascii="Arial Narrow" w:hAnsi="Arial Narrow" w:cs="HelveticaNeueLT Std Cn"/>
          <w:color w:val="221E1F"/>
          <w:sz w:val="18"/>
          <w:szCs w:val="18"/>
        </w:rPr>
      </w:pPr>
      <w:r>
        <w:rPr>
          <w:rFonts w:ascii="Arial Narrow" w:hAnsi="Arial Narrow" w:cs="HelveticaNeueLT Std Cn"/>
          <w:color w:val="221E1F"/>
          <w:sz w:val="18"/>
          <w:szCs w:val="18"/>
          <w:vertAlign w:val="superscript"/>
        </w:rPr>
        <w:t>#</w:t>
      </w:r>
      <w:r>
        <w:rPr>
          <w:rFonts w:ascii="Arial Narrow" w:hAnsi="Arial Narrow" w:cs="HelveticaNeueLT Std Cn"/>
          <w:color w:val="221E1F"/>
          <w:sz w:val="18"/>
          <w:szCs w:val="18"/>
        </w:rPr>
        <w:t xml:space="preserve"> Star performer genes are presented in the bold text.</w:t>
      </w:r>
    </w:p>
    <w:p w14:paraId="372AE742" w14:textId="77777777" w:rsidR="00E379B7" w:rsidRDefault="00E379B7" w:rsidP="00E379B7">
      <w:pPr>
        <w:spacing w:after="0"/>
        <w:jc w:val="both"/>
        <w:rPr>
          <w:rFonts w:ascii="Arial Narrow" w:hAnsi="Arial Narrow" w:cs="HelveticaNeueLT Std Cn"/>
          <w:color w:val="221E1F"/>
          <w:sz w:val="18"/>
          <w:szCs w:val="18"/>
        </w:rPr>
      </w:pPr>
      <w:r>
        <w:rPr>
          <w:rFonts w:ascii="Arial Narrow" w:hAnsi="Arial Narrow" w:cs="HelveticaNeueLT Std Cn"/>
          <w:color w:val="221E1F"/>
          <w:sz w:val="18"/>
          <w:szCs w:val="18"/>
          <w:vertAlign w:val="superscript"/>
        </w:rPr>
        <w:t>a</w:t>
      </w:r>
      <w:r>
        <w:rPr>
          <w:rFonts w:ascii="Arial Narrow" w:hAnsi="Arial Narrow" w:cs="HelveticaNeueLT Std Cn"/>
          <w:color w:val="221E1F"/>
          <w:sz w:val="18"/>
          <w:szCs w:val="18"/>
        </w:rPr>
        <w:t xml:space="preserve"> </w:t>
      </w:r>
      <w:r w:rsidRPr="006E551A">
        <w:rPr>
          <w:rFonts w:ascii="Arial Narrow" w:hAnsi="Arial Narrow" w:cs="HelveticaNeueLT Std Cn"/>
          <w:color w:val="221E1F"/>
          <w:sz w:val="18"/>
          <w:szCs w:val="18"/>
        </w:rPr>
        <w:t>Anderson</w:t>
      </w:r>
      <w:r>
        <w:rPr>
          <w:rFonts w:ascii="Arial Narrow" w:hAnsi="Arial Narrow" w:cs="HelveticaNeueLT Std Cn"/>
          <w:color w:val="221E1F"/>
          <w:sz w:val="18"/>
          <w:szCs w:val="18"/>
        </w:rPr>
        <w:t>-Tawil</w:t>
      </w:r>
      <w:r w:rsidRPr="006E551A">
        <w:rPr>
          <w:rFonts w:ascii="Arial Narrow" w:hAnsi="Arial Narrow" w:cs="HelveticaNeueLT Std Cn"/>
          <w:color w:val="221E1F"/>
          <w:sz w:val="18"/>
          <w:szCs w:val="18"/>
        </w:rPr>
        <w:t xml:space="preserve"> syndrome</w:t>
      </w:r>
      <w:r>
        <w:rPr>
          <w:rFonts w:ascii="Arial Narrow" w:hAnsi="Arial Narrow" w:cs="HelveticaNeueLT Std Cn"/>
          <w:color w:val="221E1F"/>
          <w:sz w:val="18"/>
          <w:szCs w:val="18"/>
        </w:rPr>
        <w:t xml:space="preserve"> type 1 (ATS1)</w:t>
      </w:r>
      <w:r w:rsidRPr="006E551A">
        <w:rPr>
          <w:rFonts w:ascii="Arial Narrow" w:hAnsi="Arial Narrow" w:cs="HelveticaNeueLT Std Cn"/>
          <w:color w:val="221E1F"/>
          <w:sz w:val="18"/>
          <w:szCs w:val="18"/>
        </w:rPr>
        <w:t xml:space="preserve"> is a rare neurological disorder characterised by periodic paralysis, skeletal developmental abnormalities, and QT prolongation</w:t>
      </w:r>
      <w:r>
        <w:rPr>
          <w:rFonts w:ascii="Arial Narrow" w:hAnsi="Arial Narrow" w:cs="HelveticaNeueLT Std Cn"/>
          <w:color w:val="221E1F"/>
          <w:sz w:val="18"/>
          <w:szCs w:val="18"/>
        </w:rPr>
        <w:t>.</w:t>
      </w:r>
    </w:p>
    <w:p w14:paraId="03F6A3A6" w14:textId="77777777" w:rsidR="00E379B7" w:rsidRDefault="00E379B7" w:rsidP="00E379B7">
      <w:pPr>
        <w:spacing w:after="0"/>
        <w:jc w:val="both"/>
        <w:rPr>
          <w:rFonts w:ascii="Arial Narrow" w:hAnsi="Arial Narrow" w:cs="HelveticaNeueLT Std Cn"/>
          <w:color w:val="221E1F"/>
          <w:sz w:val="18"/>
          <w:szCs w:val="18"/>
        </w:rPr>
      </w:pPr>
      <w:r>
        <w:rPr>
          <w:rFonts w:ascii="Arial Narrow" w:hAnsi="Arial Narrow" w:cs="HelveticaNeueLT Std Cn"/>
          <w:color w:val="221E1F"/>
          <w:sz w:val="18"/>
          <w:szCs w:val="18"/>
          <w:vertAlign w:val="superscript"/>
        </w:rPr>
        <w:t>b</w:t>
      </w:r>
      <w:r>
        <w:rPr>
          <w:rFonts w:ascii="Arial Narrow" w:hAnsi="Arial Narrow" w:cs="HelveticaNeueLT Std Cn"/>
          <w:color w:val="221E1F"/>
          <w:sz w:val="18"/>
          <w:szCs w:val="18"/>
        </w:rPr>
        <w:t xml:space="preserve"> </w:t>
      </w:r>
      <w:r w:rsidRPr="006E551A">
        <w:rPr>
          <w:rFonts w:ascii="Arial Narrow" w:hAnsi="Arial Narrow" w:cs="HelveticaNeueLT Std Cn"/>
          <w:color w:val="221E1F"/>
          <w:sz w:val="18"/>
          <w:szCs w:val="18"/>
        </w:rPr>
        <w:t>Timothy syndrome</w:t>
      </w:r>
      <w:r>
        <w:rPr>
          <w:rFonts w:ascii="Arial Narrow" w:hAnsi="Arial Narrow" w:cs="HelveticaNeueLT Std Cn"/>
          <w:color w:val="221E1F"/>
          <w:sz w:val="18"/>
          <w:szCs w:val="18"/>
        </w:rPr>
        <w:t xml:space="preserve"> type 1</w:t>
      </w:r>
      <w:r w:rsidRPr="006E551A">
        <w:rPr>
          <w:rFonts w:ascii="Arial Narrow" w:hAnsi="Arial Narrow" w:cs="HelveticaNeueLT Std Cn"/>
          <w:color w:val="221E1F"/>
          <w:sz w:val="18"/>
          <w:szCs w:val="18"/>
        </w:rPr>
        <w:t xml:space="preserve"> </w:t>
      </w:r>
      <w:r>
        <w:rPr>
          <w:rFonts w:ascii="Arial Narrow" w:hAnsi="Arial Narrow" w:cs="HelveticaNeueLT Std Cn"/>
          <w:color w:val="221E1F"/>
          <w:sz w:val="18"/>
          <w:szCs w:val="18"/>
        </w:rPr>
        <w:t xml:space="preserve">(TS1) </w:t>
      </w:r>
      <w:r w:rsidRPr="006E551A">
        <w:rPr>
          <w:rFonts w:ascii="Arial Narrow" w:hAnsi="Arial Narrow" w:cs="HelveticaNeueLT Std Cn"/>
          <w:color w:val="221E1F"/>
          <w:sz w:val="18"/>
          <w:szCs w:val="18"/>
        </w:rPr>
        <w:t>is a rare condition characterised by syndactyly, facial dysmorphism, autism and severe LQTS</w:t>
      </w:r>
      <w:r>
        <w:rPr>
          <w:rFonts w:ascii="Arial Narrow" w:hAnsi="Arial Narrow" w:cs="HelveticaNeueLT Std Cn"/>
          <w:color w:val="221E1F"/>
          <w:sz w:val="18"/>
          <w:szCs w:val="18"/>
        </w:rPr>
        <w:t>.</w:t>
      </w:r>
    </w:p>
    <w:p w14:paraId="27F0D486" w14:textId="77777777" w:rsidR="00E379B7" w:rsidRDefault="00E379B7" w:rsidP="00E379B7">
      <w:pPr>
        <w:spacing w:after="0"/>
        <w:jc w:val="both"/>
        <w:rPr>
          <w:rFonts w:ascii="Arial Narrow" w:hAnsi="Arial Narrow" w:cs="HelveticaNeueLT Std Cn"/>
          <w:color w:val="221E1F"/>
          <w:sz w:val="18"/>
          <w:szCs w:val="18"/>
        </w:rPr>
      </w:pPr>
      <w:r>
        <w:rPr>
          <w:rFonts w:ascii="Arial Narrow" w:hAnsi="Arial Narrow" w:cs="HelveticaNeueLT Std Cn"/>
          <w:color w:val="221E1F"/>
          <w:sz w:val="18"/>
          <w:szCs w:val="18"/>
        </w:rPr>
        <w:t xml:space="preserve">Source: Data sourced from Waddell-Smith 2016 </w:t>
      </w:r>
      <w:r w:rsidR="00A16CBB">
        <w:rPr>
          <w:rFonts w:ascii="Arial Narrow" w:hAnsi="Arial Narrow" w:cs="HelveticaNeueLT Std Cn"/>
          <w:color w:val="221E1F"/>
          <w:sz w:val="18"/>
          <w:szCs w:val="18"/>
        </w:rPr>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rPr>
          <w:rFonts w:ascii="Arial Narrow" w:hAnsi="Arial Narrow" w:cs="HelveticaNeueLT Std Cn"/>
          <w:color w:val="221E1F"/>
          <w:sz w:val="18"/>
          <w:szCs w:val="18"/>
        </w:rPr>
        <w:instrText xml:space="preserve"> ADDIN EN.CITE </w:instrText>
      </w:r>
      <w:r w:rsidR="00CB50E0">
        <w:rPr>
          <w:rFonts w:ascii="Arial Narrow" w:hAnsi="Arial Narrow" w:cs="HelveticaNeueLT Std Cn"/>
          <w:color w:val="221E1F"/>
          <w:sz w:val="18"/>
          <w:szCs w:val="18"/>
        </w:rPr>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rPr>
          <w:rFonts w:ascii="Arial Narrow" w:hAnsi="Arial Narrow" w:cs="HelveticaNeueLT Std Cn"/>
          <w:color w:val="221E1F"/>
          <w:sz w:val="18"/>
          <w:szCs w:val="18"/>
        </w:rPr>
        <w:instrText xml:space="preserve"> ADDIN EN.CITE.DATA </w:instrText>
      </w:r>
      <w:r w:rsidR="00CB50E0">
        <w:rPr>
          <w:rFonts w:ascii="Arial Narrow" w:hAnsi="Arial Narrow" w:cs="HelveticaNeueLT Std Cn"/>
          <w:color w:val="221E1F"/>
          <w:sz w:val="18"/>
          <w:szCs w:val="18"/>
        </w:rPr>
      </w:r>
      <w:r w:rsidR="00CB50E0">
        <w:rPr>
          <w:rFonts w:ascii="Arial Narrow" w:hAnsi="Arial Narrow" w:cs="HelveticaNeueLT Std Cn"/>
          <w:color w:val="221E1F"/>
          <w:sz w:val="18"/>
          <w:szCs w:val="18"/>
        </w:rPr>
        <w:fldChar w:fldCharType="end"/>
      </w:r>
      <w:r w:rsidR="00A16CBB">
        <w:rPr>
          <w:rFonts w:ascii="Arial Narrow" w:hAnsi="Arial Narrow" w:cs="HelveticaNeueLT Std Cn"/>
          <w:color w:val="221E1F"/>
          <w:sz w:val="18"/>
          <w:szCs w:val="18"/>
        </w:rPr>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(Waddell-Smith &amp; Skinner 2016)</w:t>
      </w:r>
      <w:r w:rsidR="00A16CBB">
        <w:rPr>
          <w:rFonts w:ascii="Arial Narrow" w:hAnsi="Arial Narrow" w:cs="HelveticaNeueLT Std Cn"/>
          <w:color w:val="221E1F"/>
          <w:sz w:val="18"/>
          <w:szCs w:val="18"/>
        </w:rPr>
        <w:fldChar w:fldCharType="end"/>
      </w:r>
      <w:r>
        <w:rPr>
          <w:rFonts w:ascii="Arial Narrow" w:hAnsi="Arial Narrow" w:cs="HelveticaNeueLT Std Cn"/>
          <w:color w:val="221E1F"/>
          <w:sz w:val="18"/>
          <w:szCs w:val="18"/>
        </w:rPr>
        <w:t xml:space="preserve">; Ackerman 2011 </w:t>
      </w:r>
      <w:r w:rsidR="00A16CBB">
        <w:rPr>
          <w:rFonts w:ascii="Arial Narrow" w:hAnsi="Arial Narrow" w:cs="HelveticaNeueLT Std Cn"/>
          <w:color w:val="221E1F"/>
          <w:sz w:val="18"/>
          <w:szCs w:val="18"/>
        </w:rPr>
        <w:fldChar w:fldCharType="begin">
          <w:fldData xml:space="preserve">PEVuZE5vdGU+PENpdGU+PEF1dGhvcj5BY2tlcm1hbjwvQXV0aG9yPjxZZWFyPjIwMTE8L1llYXI+
PFJlY051bT4yNDwvUmVjTnVtPjxEaXNwbGF5VGV4dD4oQWNrZXJtYW4gZXQgYWwuIDIwMTEpPC9E
aXNwbGF5VGV4dD48cmVjb3JkPjxyZWMtbnVtYmVyPjI0PC9yZWMtbnVtYmVyPjxmb3JlaWduLWtl
eXM+PGtleSBhcHA9IkVOIiBkYi1pZD0iMGZwZXNmZnRqenJ2MHplcjBkNnhzMjk1YXB0dHY1Mnp4
ejlzIiB0aW1lc3RhbXA9IjE1MjE1MjU0MDIiPjI0PC9rZXk+PC9mb3JlaWduLWtleXM+PHJlZi10
eXBlIG5hbWU9IkpvdXJuYWwgQXJ0aWNsZSI+MTc8L3JlZi10eXBlPjxjb250cmlidXRvcnM+PGF1
dGhvcnM+PGF1dGhvcj5BY2tlcm1hbiwgTS4gSi48L2F1dGhvcj48YXV0aG9yPlByaW9yaSwgUy4g
Ry48L2F1dGhvcj48YXV0aG9yPldpbGxlbXMsIFMuPC9hdXRob3I+PGF1dGhvcj5CZXJ1bCwgQy48
L2F1dGhvcj48YXV0aG9yPkJydWdhZGEsIFIuPC9hdXRob3I+PGF1dGhvcj5DYWxraW5zLCBILjwv
YXV0aG9yPjxhdXRob3I+Q2FtbSwgQS4gSi48L2F1dGhvcj48YXV0aG9yPkVsbGlub3IsIFAuIFQu
PC9hdXRob3I+PGF1dGhvcj5Hb2xsb2IsIE0uPC9hdXRob3I+PGF1dGhvcj5IYW1pbHRvbiwgUi48
L2F1dGhvcj48YXV0aG9yPkhlcnNoYmVyZ2VyLCBSLiBFLjwvYXV0aG9yPjxhdXRob3I+SnVkZ2Us
IEQuIFAuPC9hdXRob3I+PGF1dGhvcj5MZSBNYXJlYywgSC48L2F1dGhvcj48YXV0aG9yPk1jS2Vu
bmEsIFcuIEouPC9hdXRob3I+PGF1dGhvcj5TY2h1bHplLUJhaHIsIEUuPC9hdXRob3I+PGF1dGhv
cj5TZW1zYXJpYW4sIEMuPC9hdXRob3I+PGF1dGhvcj5Ub3diaW4sIEouIEEuPC9hdXRob3I+PGF1
dGhvcj5XYXRraW5zLCBILjwvYXV0aG9yPjxhdXRob3I+V2lsZGUsIEEuPC9hdXRob3I+PGF1dGhv
cj5Xb2xwZXJ0LCBDLjwvYXV0aG9yPjxhdXRob3I+WmlwZXMsIEQuIFAuPC9hdXRob3I+PC9hdXRo
b3JzPjwvY29udHJpYnV0b3JzPjxhdXRoLWFkZHJlc3M+TWF5byBDbGluaWMsIFJvY2hlc3Rlciwg
TWlubmVzb3RhLCBVU0EuPC9hdXRoLWFkZHJlc3M+PHRpdGxlcz48dGl0bGU+SFJTL0VIUkEgZXhw
ZXJ0IGNvbnNlbnN1cyBzdGF0ZW1lbnQgb24gdGhlIHN0YXRlIG9mIGdlbmV0aWMgdGVzdGluZyBm
b3IgdGhlIGNoYW5uZWxvcGF0aGllcyBhbmQgY2FyZGlvbXlvcGF0aGllcyB0aGlzIGRvY3VtZW50
IHdhcyBkZXZlbG9wZWQgYXMgYSBwYXJ0bmVyc2hpcCBiZXR3ZWVuIHRoZSBIZWFydCBSaHl0aG0g
U29jaWV0eSAoSFJTKSBhbmQgdGhlIEV1cm9wZWFuIEhlYXJ0IFJoeXRobSBBc3NvY2lhdGlvbiAo
RUhSQSk8L3RpdGxlPjxzZWNvbmRhcnktdGl0bGU+SGVhcnQgUmh5dGhtPC9zZWNvbmRhcnktdGl0
bGU+PC90aXRsZXM+PHBlcmlvZGljYWw+PGZ1bGwtdGl0bGU+SGVhcnQgUmh5dGhtPC9mdWxsLXRp
dGxlPjwvcGVyaW9kaWNhbD48cGFnZXM+MTMwOC0zOTwvcGFnZXM+PHZvbHVtZT44PC92b2x1bWU+
PG51bWJlcj44PC9udW1iZXI+PGVkaXRpb24+MjAxMS8wNy8yNzwvZWRpdGlvbj48a2V5d29yZHM+
PGtleXdvcmQ+QnJ1Z2FkYSBTeW5kcm9tZS9nZW5ldGljczwva2V5d29yZD48a2V5d29yZD5DYXJk
aW9teW9wYXRoaWVzLyBkaWFnbm9zaXMvIGdlbmV0aWNzPC9rZXl3b3JkPjxrZXl3b3JkPkNhcmRp
b215b3BhdGh5LCBIeXBlcnRyb3BoaWMvZGlhZ25vc2lzL2dlbmV0aWNzPC9rZXl3b3JkPjxrZXl3
b3JkPkNhcmRpb215b3BhdGh5LCBSZXN0cmljdGl2ZS9jb21wbGljYXRpb25zL2RpYWdub3Npczwv
a2V5d29yZD48a2V5d29yZD5DaGFubmVsb3BhdGhpZXMvIGRpYWdub3Npcy8gZ2VuZXRpY3M8L2tl
eXdvcmQ+PGtleXdvcmQ+RGlzZWFzZSBQcm9ncmVzc2lvbjwva2V5d29yZD48a2V5d29yZD5HZW5l
dGljIENvdW5zZWxpbmc8L2tleXdvcmQ+PGtleXdvcmQ+R2VuZXRpYyBUZXN0aW5nL3N0YW5kYXJk
czwva2V5d29yZD48a2V5d29yZD5IdW1hbnM8L2tleXdvcmQ+PC9rZXl3b3Jkcz48ZGF0ZXM+PHll
YXI+MjAxMTwveWVhcj48cHViLWRhdGVzPjxkYXRlPkF1ZzwvZGF0ZT48L3B1Yi1kYXRlcz48L2Rh
dGVzPjxpc2JuPjE1NTYtMzg3MSAoRWxlY3Ryb25pYykmI3hEOzE1NDctNTI3MSAoTGlua2luZyk8
L2lzYm4+PGFjY2Vzc2lvbi1udW0+MjE3ODc5OTk8L2FjY2Vzc2lvbi1udW0+PHVybHM+PHJlbGF0
ZWQtdXJscz48dXJsPmh0dHBzOi8vd3d3LnNjaWVuY2VkaXJlY3QuY29tL3NjaWVuY2UvYXJ0aWNs
ZS9waWkvUzE1NDc1MjcxMTEwMDYwNzI/dmlhJTNEaWh1YjwvdXJsPjwvcmVsYXRlZC11cmxzPjwv
dXJscz48ZWxlY3Ryb25pYy1yZXNvdXJjZS1udW0+MTAuMTAxNi9qLmhydGhtLjIwMTEuMDUuMDIw
PC9lbGVjdHJvbmljLXJlc291cmNlLW51bT48cmVtb3RlLWRhdGFiYXNlLXByb3ZpZGVyPk5MTTwv
cmVtb3RlLWRhdGFiYXNlLXByb3ZpZGVyPjxsYW5ndWFnZT5lbmc8L2xhbmd1YWdlPjwvcmVjb3Jk
PjwvQ2l0ZT48L0VuZE5vdGU+AG==
</w:fldData>
        </w:fldChar>
      </w:r>
      <w:r w:rsidR="00CB50E0">
        <w:rPr>
          <w:rFonts w:ascii="Arial Narrow" w:hAnsi="Arial Narrow" w:cs="HelveticaNeueLT Std Cn"/>
          <w:color w:val="221E1F"/>
          <w:sz w:val="18"/>
          <w:szCs w:val="18"/>
        </w:rPr>
        <w:instrText xml:space="preserve"> ADDIN EN.CITE </w:instrText>
      </w:r>
      <w:r w:rsidR="00CB50E0">
        <w:rPr>
          <w:rFonts w:ascii="Arial Narrow" w:hAnsi="Arial Narrow" w:cs="HelveticaNeueLT Std Cn"/>
          <w:color w:val="221E1F"/>
          <w:sz w:val="18"/>
          <w:szCs w:val="18"/>
        </w:rPr>
        <w:fldChar w:fldCharType="begin">
          <w:fldData xml:space="preserve">PEVuZE5vdGU+PENpdGU+PEF1dGhvcj5BY2tlcm1hbjwvQXV0aG9yPjxZZWFyPjIwMTE8L1llYXI+
PFJlY051bT4yNDwvUmVjTnVtPjxEaXNwbGF5VGV4dD4oQWNrZXJtYW4gZXQgYWwuIDIwMTEpPC9E
aXNwbGF5VGV4dD48cmVjb3JkPjxyZWMtbnVtYmVyPjI0PC9yZWMtbnVtYmVyPjxmb3JlaWduLWtl
eXM+PGtleSBhcHA9IkVOIiBkYi1pZD0iMGZwZXNmZnRqenJ2MHplcjBkNnhzMjk1YXB0dHY1Mnp4
ejlzIiB0aW1lc3RhbXA9IjE1MjE1MjU0MDIiPjI0PC9rZXk+PC9mb3JlaWduLWtleXM+PHJlZi10
eXBlIG5hbWU9IkpvdXJuYWwgQXJ0aWNsZSI+MTc8L3JlZi10eXBlPjxjb250cmlidXRvcnM+PGF1
dGhvcnM+PGF1dGhvcj5BY2tlcm1hbiwgTS4gSi48L2F1dGhvcj48YXV0aG9yPlByaW9yaSwgUy4g
Ry48L2F1dGhvcj48YXV0aG9yPldpbGxlbXMsIFMuPC9hdXRob3I+PGF1dGhvcj5CZXJ1bCwgQy48
L2F1dGhvcj48YXV0aG9yPkJydWdhZGEsIFIuPC9hdXRob3I+PGF1dGhvcj5DYWxraW5zLCBILjwv
YXV0aG9yPjxhdXRob3I+Q2FtbSwgQS4gSi48L2F1dGhvcj48YXV0aG9yPkVsbGlub3IsIFAuIFQu
PC9hdXRob3I+PGF1dGhvcj5Hb2xsb2IsIE0uPC9hdXRob3I+PGF1dGhvcj5IYW1pbHRvbiwgUi48
L2F1dGhvcj48YXV0aG9yPkhlcnNoYmVyZ2VyLCBSLiBFLjwvYXV0aG9yPjxhdXRob3I+SnVkZ2Us
IEQuIFAuPC9hdXRob3I+PGF1dGhvcj5MZSBNYXJlYywgSC48L2F1dGhvcj48YXV0aG9yPk1jS2Vu
bmEsIFcuIEouPC9hdXRob3I+PGF1dGhvcj5TY2h1bHplLUJhaHIsIEUuPC9hdXRob3I+PGF1dGhv
cj5TZW1zYXJpYW4sIEMuPC9hdXRob3I+PGF1dGhvcj5Ub3diaW4sIEouIEEuPC9hdXRob3I+PGF1
dGhvcj5XYXRraW5zLCBILjwvYXV0aG9yPjxhdXRob3I+V2lsZGUsIEEuPC9hdXRob3I+PGF1dGhv
cj5Xb2xwZXJ0LCBDLjwvYXV0aG9yPjxhdXRob3I+WmlwZXMsIEQuIFAuPC9hdXRob3I+PC9hdXRo
b3JzPjwvY29udHJpYnV0b3JzPjxhdXRoLWFkZHJlc3M+TWF5byBDbGluaWMsIFJvY2hlc3Rlciwg
TWlubmVzb3RhLCBVU0EuPC9hdXRoLWFkZHJlc3M+PHRpdGxlcz48dGl0bGU+SFJTL0VIUkEgZXhw
ZXJ0IGNvbnNlbnN1cyBzdGF0ZW1lbnQgb24gdGhlIHN0YXRlIG9mIGdlbmV0aWMgdGVzdGluZyBm
b3IgdGhlIGNoYW5uZWxvcGF0aGllcyBhbmQgY2FyZGlvbXlvcGF0aGllcyB0aGlzIGRvY3VtZW50
IHdhcyBkZXZlbG9wZWQgYXMgYSBwYXJ0bmVyc2hpcCBiZXR3ZWVuIHRoZSBIZWFydCBSaHl0aG0g
U29jaWV0eSAoSFJTKSBhbmQgdGhlIEV1cm9wZWFuIEhlYXJ0IFJoeXRobSBBc3NvY2lhdGlvbiAo
RUhSQSk8L3RpdGxlPjxzZWNvbmRhcnktdGl0bGU+SGVhcnQgUmh5dGhtPC9zZWNvbmRhcnktdGl0
bGU+PC90aXRsZXM+PHBlcmlvZGljYWw+PGZ1bGwtdGl0bGU+SGVhcnQgUmh5dGhtPC9mdWxsLXRp
dGxlPjwvcGVyaW9kaWNhbD48cGFnZXM+MTMwOC0zOTwvcGFnZXM+PHZvbHVtZT44PC92b2x1bWU+
PG51bWJlcj44PC9udW1iZXI+PGVkaXRpb24+MjAxMS8wNy8yNzwvZWRpdGlvbj48a2V5d29yZHM+
PGtleXdvcmQ+QnJ1Z2FkYSBTeW5kcm9tZS9nZW5ldGljczwva2V5d29yZD48a2V5d29yZD5DYXJk
aW9teW9wYXRoaWVzLyBkaWFnbm9zaXMvIGdlbmV0aWNzPC9rZXl3b3JkPjxrZXl3b3JkPkNhcmRp
b215b3BhdGh5LCBIeXBlcnRyb3BoaWMvZGlhZ25vc2lzL2dlbmV0aWNzPC9rZXl3b3JkPjxrZXl3
b3JkPkNhcmRpb215b3BhdGh5LCBSZXN0cmljdGl2ZS9jb21wbGljYXRpb25zL2RpYWdub3Npczwv
a2V5d29yZD48a2V5d29yZD5DaGFubmVsb3BhdGhpZXMvIGRpYWdub3Npcy8gZ2VuZXRpY3M8L2tl
eXdvcmQ+PGtleXdvcmQ+RGlzZWFzZSBQcm9ncmVzc2lvbjwva2V5d29yZD48a2V5d29yZD5HZW5l
dGljIENvdW5zZWxpbmc8L2tleXdvcmQ+PGtleXdvcmQ+R2VuZXRpYyBUZXN0aW5nL3N0YW5kYXJk
czwva2V5d29yZD48a2V5d29yZD5IdW1hbnM8L2tleXdvcmQ+PC9rZXl3b3Jkcz48ZGF0ZXM+PHll
YXI+MjAxMTwveWVhcj48cHViLWRhdGVzPjxkYXRlPkF1ZzwvZGF0ZT48L3B1Yi1kYXRlcz48L2Rh
dGVzPjxpc2JuPjE1NTYtMzg3MSAoRWxlY3Ryb25pYykmI3hEOzE1NDctNTI3MSAoTGlua2luZyk8
L2lzYm4+PGFjY2Vzc2lvbi1udW0+MjE3ODc5OTk8L2FjY2Vzc2lvbi1udW0+PHVybHM+PHJlbGF0
ZWQtdXJscz48dXJsPmh0dHBzOi8vd3d3LnNjaWVuY2VkaXJlY3QuY29tL3NjaWVuY2UvYXJ0aWNs
ZS9waWkvUzE1NDc1MjcxMTEwMDYwNzI/dmlhJTNEaWh1YjwvdXJsPjwvcmVsYXRlZC11cmxzPjwv
dXJscz48ZWxlY3Ryb25pYy1yZXNvdXJjZS1udW0+MTAuMTAxNi9qLmhydGhtLjIwMTEuMDUuMDIw
PC9lbGVjdHJvbmljLXJlc291cmNlLW51bT48cmVtb3RlLWRhdGFiYXNlLXByb3ZpZGVyPk5MTTwv
cmVtb3RlLWRhdGFiYXNlLXByb3ZpZGVyPjxsYW5ndWFnZT5lbmc8L2xhbmd1YWdlPjwvcmVjb3Jk
PjwvQ2l0ZT48L0VuZE5vdGU+AG==
</w:fldData>
        </w:fldChar>
      </w:r>
      <w:r w:rsidR="00CB50E0">
        <w:rPr>
          <w:rFonts w:ascii="Arial Narrow" w:hAnsi="Arial Narrow" w:cs="HelveticaNeueLT Std Cn"/>
          <w:color w:val="221E1F"/>
          <w:sz w:val="18"/>
          <w:szCs w:val="18"/>
        </w:rPr>
        <w:instrText xml:space="preserve"> ADDIN EN.CITE.DATA </w:instrText>
      </w:r>
      <w:r w:rsidR="00CB50E0">
        <w:rPr>
          <w:rFonts w:ascii="Arial Narrow" w:hAnsi="Arial Narrow" w:cs="HelveticaNeueLT Std Cn"/>
          <w:color w:val="221E1F"/>
          <w:sz w:val="18"/>
          <w:szCs w:val="18"/>
        </w:rPr>
      </w:r>
      <w:r w:rsidR="00CB50E0">
        <w:rPr>
          <w:rFonts w:ascii="Arial Narrow" w:hAnsi="Arial Narrow" w:cs="HelveticaNeueLT Std Cn"/>
          <w:color w:val="221E1F"/>
          <w:sz w:val="18"/>
          <w:szCs w:val="18"/>
        </w:rPr>
        <w:fldChar w:fldCharType="end"/>
      </w:r>
      <w:r w:rsidR="00A16CBB">
        <w:rPr>
          <w:rFonts w:ascii="Arial Narrow" w:hAnsi="Arial Narrow" w:cs="HelveticaNeueLT Std Cn"/>
          <w:color w:val="221E1F"/>
          <w:sz w:val="18"/>
          <w:szCs w:val="18"/>
        </w:rPr>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(Ackerman et al. 2011)</w:t>
      </w:r>
      <w:r w:rsidR="00A16CBB">
        <w:rPr>
          <w:rFonts w:ascii="Arial Narrow" w:hAnsi="Arial Narrow" w:cs="HelveticaNeueLT Std Cn"/>
          <w:color w:val="221E1F"/>
          <w:sz w:val="18"/>
          <w:szCs w:val="18"/>
        </w:rPr>
        <w:fldChar w:fldCharType="end"/>
      </w:r>
    </w:p>
    <w:p w14:paraId="5D15DB84" w14:textId="55415955" w:rsidR="00E379B7" w:rsidRDefault="00E379B7" w:rsidP="00E379B7">
      <w:pPr>
        <w:jc w:val="both"/>
        <w:rPr>
          <w:rFonts w:ascii="Arial Narrow" w:hAnsi="Arial Narrow" w:cs="HelveticaNeueLT Std Cn"/>
          <w:color w:val="221E1F"/>
          <w:sz w:val="18"/>
          <w:szCs w:val="18"/>
        </w:rPr>
      </w:pPr>
      <w:r w:rsidRPr="00E9074B">
        <w:rPr>
          <w:rFonts w:ascii="Arial Narrow" w:hAnsi="Arial Narrow" w:cs="HelveticaNeueLT Std Cn"/>
          <w:color w:val="221E1F"/>
          <w:sz w:val="18"/>
          <w:szCs w:val="18"/>
        </w:rPr>
        <w:t>AD = autosomal dominant; AR = autosomal recessive;</w:t>
      </w:r>
      <w:r>
        <w:rPr>
          <w:rFonts w:ascii="Arial Narrow" w:hAnsi="Arial Narrow" w:cs="HelveticaNeueLT Std Cn"/>
          <w:color w:val="221E1F"/>
          <w:sz w:val="18"/>
          <w:szCs w:val="18"/>
        </w:rPr>
        <w:t xml:space="preserve"> ATS = </w:t>
      </w:r>
      <w:r w:rsidRPr="00050C8A">
        <w:rPr>
          <w:rFonts w:ascii="Arial Narrow" w:hAnsi="Arial Narrow" w:cs="HelveticaNeueLT Std Cn"/>
          <w:color w:val="221E1F"/>
          <w:sz w:val="18"/>
          <w:szCs w:val="18"/>
        </w:rPr>
        <w:t>Andersen-Tawil syndrome</w:t>
      </w:r>
      <w:r>
        <w:rPr>
          <w:rFonts w:ascii="Arial Narrow" w:hAnsi="Arial Narrow" w:cs="HelveticaNeueLT Std Cn"/>
          <w:color w:val="221E1F"/>
          <w:sz w:val="18"/>
          <w:szCs w:val="18"/>
        </w:rPr>
        <w:t>;</w:t>
      </w:r>
      <w:r w:rsidRPr="00050C8A">
        <w:rPr>
          <w:rFonts w:ascii="Arial Narrow" w:hAnsi="Arial Narrow" w:cs="HelveticaNeueLT Std Cn"/>
          <w:color w:val="221E1F"/>
          <w:sz w:val="18"/>
          <w:szCs w:val="18"/>
        </w:rPr>
        <w:t xml:space="preserve"> </w:t>
      </w:r>
      <w:r>
        <w:rPr>
          <w:rFonts w:ascii="Arial Narrow" w:hAnsi="Arial Narrow" w:cs="HelveticaNeueLT Std Cn"/>
          <w:color w:val="221E1F"/>
          <w:sz w:val="18"/>
          <w:szCs w:val="18"/>
        </w:rPr>
        <w:t xml:space="preserve">BrS = Brugada syndrome; CPVT = </w:t>
      </w:r>
      <w:r w:rsidRPr="00BE18B0">
        <w:rPr>
          <w:rFonts w:ascii="Arial Narrow" w:hAnsi="Arial Narrow" w:cs="HelveticaNeueLT Std Cn"/>
          <w:color w:val="221E1F"/>
          <w:sz w:val="18"/>
          <w:szCs w:val="18"/>
        </w:rPr>
        <w:t>Catecholaminergic polymorphic ventricular tachycardia</w:t>
      </w:r>
      <w:r>
        <w:rPr>
          <w:rFonts w:ascii="Arial Narrow" w:hAnsi="Arial Narrow" w:cs="HelveticaNeueLT Std Cn"/>
          <w:color w:val="221E1F"/>
          <w:sz w:val="18"/>
          <w:szCs w:val="18"/>
        </w:rPr>
        <w:t xml:space="preserve">; JLNS = </w:t>
      </w:r>
      <w:r w:rsidRPr="004743E9">
        <w:rPr>
          <w:rFonts w:ascii="Arial Narrow" w:hAnsi="Arial Narrow" w:cs="HelveticaNeueLT Std Cn"/>
          <w:color w:val="221E1F"/>
          <w:sz w:val="18"/>
          <w:szCs w:val="18"/>
        </w:rPr>
        <w:t>Jervell and Lange-Nielsen syndrome</w:t>
      </w:r>
      <w:r>
        <w:rPr>
          <w:rFonts w:ascii="Arial Narrow" w:hAnsi="Arial Narrow" w:cs="HelveticaNeueLT Std Cn"/>
          <w:color w:val="221E1F"/>
          <w:sz w:val="18"/>
          <w:szCs w:val="18"/>
        </w:rPr>
        <w:t>; LQT = long QT syndrome; TS = Timothy syndrome</w:t>
      </w:r>
    </w:p>
    <w:p w14:paraId="470CF276" w14:textId="1AEFDD56" w:rsidR="004D752E" w:rsidRPr="00E9074B" w:rsidRDefault="004D752E" w:rsidP="00E379B7">
      <w:pPr>
        <w:jc w:val="both"/>
        <w:rPr>
          <w:rFonts w:ascii="Arial Narrow" w:hAnsi="Arial Narrow"/>
          <w:sz w:val="18"/>
          <w:szCs w:val="18"/>
        </w:rPr>
      </w:pPr>
      <w:r>
        <w:rPr>
          <w:rFonts w:ascii="Arial Narrow" w:hAnsi="Arial Narrow" w:cs="HelveticaNeueLT Std Cn"/>
          <w:color w:val="221E1F"/>
          <w:sz w:val="18"/>
          <w:szCs w:val="18"/>
        </w:rPr>
        <w:t xml:space="preserve">NB: Variant </w:t>
      </w:r>
      <w:r w:rsidRPr="004D752E">
        <w:rPr>
          <w:rFonts w:ascii="Arial Narrow" w:hAnsi="Arial Narrow" w:cs="HelveticaNeueLT Std Cn"/>
          <w:color w:val="221E1F"/>
          <w:sz w:val="18"/>
          <w:szCs w:val="18"/>
        </w:rPr>
        <w:t>ALG10B</w:t>
      </w:r>
      <w:r>
        <w:rPr>
          <w:rFonts w:ascii="Arial Narrow" w:hAnsi="Arial Narrow" w:cs="HelveticaNeueLT Std Cn"/>
          <w:color w:val="221E1F"/>
          <w:sz w:val="18"/>
          <w:szCs w:val="18"/>
        </w:rPr>
        <w:t xml:space="preserve"> on the </w:t>
      </w:r>
      <w:r w:rsidRPr="004D752E">
        <w:rPr>
          <w:rFonts w:ascii="Arial Narrow" w:hAnsi="Arial Narrow" w:cs="HelveticaNeueLT Std Cn"/>
          <w:color w:val="221E1F"/>
          <w:sz w:val="18"/>
          <w:szCs w:val="18"/>
        </w:rPr>
        <w:t>KCR1 gene</w:t>
      </w:r>
      <w:r>
        <w:rPr>
          <w:rFonts w:ascii="Arial Narrow" w:hAnsi="Arial Narrow" w:cs="HelveticaNeueLT Std Cn"/>
          <w:color w:val="221E1F"/>
          <w:sz w:val="18"/>
          <w:szCs w:val="18"/>
        </w:rPr>
        <w:t xml:space="preserve"> has been found to be associated with reduced susceptibility for long QT syndrome 2. As this variant is not considered pathogenic, it is not included in the table above. </w:t>
      </w:r>
    </w:p>
    <w:p w14:paraId="2A9331B1" w14:textId="226461D5" w:rsidR="00953ED7" w:rsidRDefault="006F4498" w:rsidP="006F4498">
      <w:pPr>
        <w:pStyle w:val="Heading3"/>
      </w:pPr>
      <w:r w:rsidRPr="00BD5CBE">
        <w:rPr>
          <w:b/>
          <w:color w:val="0066CC"/>
        </w:rPr>
        <w:t>1.3</w:t>
      </w:r>
      <w:r>
        <w:tab/>
      </w:r>
      <w:r w:rsidR="003E556A" w:rsidRPr="00A50B92">
        <w:rPr>
          <w:b/>
          <w:color w:val="0066FF"/>
          <w:sz w:val="28"/>
          <w:szCs w:val="28"/>
        </w:rPr>
        <w:t>PRIOR TESTS</w:t>
      </w:r>
    </w:p>
    <w:p w14:paraId="6BE62BDD" w14:textId="57D4AD53" w:rsidR="00B2370A" w:rsidRDefault="00B2370A" w:rsidP="00B808B0">
      <w:pPr>
        <w:jc w:val="both"/>
      </w:pPr>
      <w:r>
        <w:t xml:space="preserve">Genetic testing is proposed to be </w:t>
      </w:r>
      <w:r w:rsidR="00112B30">
        <w:t xml:space="preserve">used </w:t>
      </w:r>
      <w:r>
        <w:t xml:space="preserve">in addition to </w:t>
      </w:r>
      <w:r w:rsidR="00423ED4">
        <w:t>standard</w:t>
      </w:r>
      <w:r>
        <w:t xml:space="preserve"> clinical practice. Patients are required to have </w:t>
      </w:r>
      <w:r w:rsidR="00112B30">
        <w:t xml:space="preserve">a </w:t>
      </w:r>
      <w:r>
        <w:t xml:space="preserve">clinical assessment based on </w:t>
      </w:r>
      <w:r w:rsidR="00B808B0">
        <w:t>clinical presentation,</w:t>
      </w:r>
      <w:r w:rsidRPr="00B2370A">
        <w:t xml:space="preserve"> standard 12-lead</w:t>
      </w:r>
      <w:r>
        <w:t xml:space="preserve"> ECG and family history. </w:t>
      </w:r>
      <w:r>
        <w:lastRenderedPageBreak/>
        <w:t>A</w:t>
      </w:r>
      <w:r w:rsidRPr="00B2370A">
        <w:t xml:space="preserve">dditional methods of testing </w:t>
      </w:r>
      <w:r>
        <w:t>include 24-hour Holter monitoring</w:t>
      </w:r>
      <w:r w:rsidR="003F028D">
        <w:t>,</w:t>
      </w:r>
      <w:r w:rsidRPr="00B2370A">
        <w:t>exercise (stress) ECGs</w:t>
      </w:r>
      <w:r w:rsidR="003F028D">
        <w:t xml:space="preserve"> and </w:t>
      </w:r>
      <w:r w:rsidR="004849A0">
        <w:t xml:space="preserve">cardiac </w:t>
      </w:r>
      <w:r w:rsidR="003F028D">
        <w:t>electrophysiology</w:t>
      </w:r>
      <w:r>
        <w:t>.</w:t>
      </w:r>
    </w:p>
    <w:p w14:paraId="782DB1F2" w14:textId="77777777" w:rsidR="00B808B0" w:rsidRDefault="00B808B0" w:rsidP="00B808B0">
      <w:pPr>
        <w:jc w:val="both"/>
      </w:pPr>
      <w:r>
        <w:fldChar w:fldCharType="begin"/>
      </w:r>
      <w:r>
        <w:instrText xml:space="preserve"> REF _Ref23753512 \h  \* MERGEFORMAT </w:instrText>
      </w:r>
      <w:r>
        <w:fldChar w:fldCharType="separate"/>
      </w:r>
      <w:r w:rsidR="00CB50E0">
        <w:t xml:space="preserve">Table </w:t>
      </w:r>
      <w:r w:rsidR="00CB50E0">
        <w:rPr>
          <w:noProof/>
        </w:rPr>
        <w:t>4</w:t>
      </w:r>
      <w:r>
        <w:fldChar w:fldCharType="end"/>
      </w:r>
      <w:r>
        <w:t xml:space="preserve"> </w:t>
      </w:r>
      <w:r w:rsidRPr="001C5BAD">
        <w:t>summarises the clin</w:t>
      </w:r>
      <w:r>
        <w:t xml:space="preserve">ical criteria used to estimate </w:t>
      </w:r>
      <w:r w:rsidR="00112B30">
        <w:t xml:space="preserve">the </w:t>
      </w:r>
      <w:r>
        <w:t>probability of underlying LQTS</w:t>
      </w:r>
      <w:r w:rsidRPr="001C5BAD">
        <w:t>. Patients scoring &lt;</w:t>
      </w:r>
      <w:r>
        <w:t> </w:t>
      </w:r>
      <w:r w:rsidRPr="001C5BAD">
        <w:t>1 point have a low probability of LQTS, those with 2</w:t>
      </w:r>
      <w:r>
        <w:t>–</w:t>
      </w:r>
      <w:r w:rsidRPr="001C5BAD">
        <w:t>3 points have an intermediate probability, with those scoring &gt;</w:t>
      </w:r>
      <w:r>
        <w:t> </w:t>
      </w:r>
      <w:r w:rsidRPr="001C5BAD">
        <w:t>3.5 points having a high probability of LQTS</w:t>
      </w:r>
      <w:r>
        <w:t xml:space="preserve"> </w:t>
      </w:r>
      <w:r w:rsidR="00A16CBB">
        <w:fldChar w:fldCharType="begin"/>
      </w:r>
      <w:r w:rsidR="00CB50E0">
        <w:instrText xml:space="preserve"> ADDIN EN.CITE &lt;EndNote&gt;&lt;Cite&gt;&lt;Author&gt;Steinberg&lt;/Author&gt;&lt;Year&gt;2018&lt;/Year&gt;&lt;RecNum&gt;138&lt;/RecNum&gt;&lt;DisplayText&gt;(Steinberg 2018)&lt;/DisplayText&gt;&lt;record&gt;&lt;rec-number&gt;138&lt;/rec-number&gt;&lt;foreign-keys&gt;&lt;key app="EN" db-id="0fpesfftjzrv0zer0d6xs295apttv52zxz9s" timestamp="1521604213"&gt;138&lt;/key&gt;&lt;/foreign-keys&gt;&lt;ref-type name="Journal Article"&gt;17&lt;/ref-type&gt;&lt;contributors&gt;&lt;authors&gt;&lt;author&gt;Steinberg, C.&lt;/author&gt;&lt;/authors&gt;&lt;/contributors&gt;&lt;auth-address&gt;Quebec Heart and Lung Center, Laval University, 2725, chemin Sainte-Foy, Quebec, QC G1V 4G5, Canada.&lt;/auth-address&gt;&lt;titles&gt;&lt;title&gt;Diagnosis and clinical management of long-QT syndrome&lt;/title&gt;&lt;secondary-title&gt;Curr Opin Cardiol&lt;/secondary-title&gt;&lt;alt-title&gt;Current opinion in cardiology&lt;/alt-title&gt;&lt;/titles&gt;&lt;periodical&gt;&lt;full-title&gt;Curr Opin Cardiol&lt;/full-title&gt;&lt;abbr-1&gt;Current opinion in cardiology&lt;/abbr-1&gt;&lt;/periodical&gt;&lt;alt-periodical&gt;&lt;full-title&gt;Curr Opin Cardiol&lt;/full-title&gt;&lt;abbr-1&gt;Current opinion in cardiology&lt;/abbr-1&gt;&lt;/alt-periodical&gt;&lt;pages&gt;31-41&lt;/pages&gt;&lt;volume&gt;33&lt;/volume&gt;&lt;number&gt;1&lt;/number&gt;&lt;edition&gt;2017/10/07&lt;/edition&gt;&lt;dates&gt;&lt;year&gt;2018&lt;/year&gt;&lt;pub-dates&gt;&lt;date&gt;Jan&lt;/date&gt;&lt;/pub-dates&gt;&lt;/dates&gt;&lt;isbn&gt;0268-4705&lt;/isbn&gt;&lt;accession-num&gt;28984650&lt;/accession-num&gt;&lt;urls&gt;&lt;related-urls&gt;&lt;url&gt;https://insights.ovid.com/pubmed?pmid=28984650&lt;/url&gt;&lt;/related-urls&gt;&lt;/urls&gt;&lt;electronic-resource-num&gt;10.1097/hco.0000000000000465&lt;/electronic-resource-num&gt;&lt;remote-database-provider&gt;Nlm&lt;/remote-database-provider&gt;&lt;language&gt;eng&lt;/language&gt;&lt;/record&gt;&lt;/Cite&gt;&lt;/EndNote&gt;</w:instrText>
      </w:r>
      <w:r w:rsidR="00A16CBB">
        <w:fldChar w:fldCharType="separate"/>
      </w:r>
      <w:r w:rsidR="00CB50E0">
        <w:rPr>
          <w:noProof/>
        </w:rPr>
        <w:t>(Steinberg 2018)</w:t>
      </w:r>
      <w:r w:rsidR="00A16CBB">
        <w:fldChar w:fldCharType="end"/>
      </w:r>
      <w:r>
        <w:t xml:space="preserve">. </w:t>
      </w:r>
      <w:r w:rsidR="00112B30">
        <w:t xml:space="preserve">The </w:t>
      </w:r>
      <w:r>
        <w:t xml:space="preserve">Schwartz scoring tool has high specificity (99%) but a very low sensitivity (19%), and </w:t>
      </w:r>
      <w:r w:rsidRPr="008B17F7">
        <w:t>LQT</w:t>
      </w:r>
      <w:r>
        <w:t>S</w:t>
      </w:r>
      <w:r w:rsidRPr="008B17F7">
        <w:t xml:space="preserve"> </w:t>
      </w:r>
      <w:r>
        <w:t>cases</w:t>
      </w:r>
      <w:r w:rsidRPr="008B17F7">
        <w:t xml:space="preserve"> with normal resting ECG and </w:t>
      </w:r>
      <w:r w:rsidR="00112B30">
        <w:t xml:space="preserve">an </w:t>
      </w:r>
      <w:r w:rsidRPr="008B17F7">
        <w:t>absence of positive family history are unlikely to be detected</w:t>
      </w:r>
      <w:r w:rsidRPr="00C513EA">
        <w:t xml:space="preserve">, which makes diagnosis of </w:t>
      </w:r>
      <w:r>
        <w:t>LQTS</w:t>
      </w:r>
      <w:r w:rsidRPr="00C513EA">
        <w:t xml:space="preserve"> challenging. In these ‘concealed’ cases additional investigations, including exercise testing, adrenaline challenge and Holter monitoring, may </w:t>
      </w:r>
      <w:r>
        <w:t xml:space="preserve">increase diagnostic sensitivity </w:t>
      </w:r>
      <w:r w:rsidR="00A16CBB">
        <w:fldChar w:fldCharType="begin">
          <w:fldData xml:space="preserve">PEVuZE5vdGU+PENpdGU+PEF1dGhvcj5TdGVpbmJlcmc8L0F1dGhvcj48WWVhcj4yMDE4PC9ZZWFy
PjxSZWNOdW0+MTM4PC9SZWNOdW0+PERpc3BsYXlUZXh0PihTdGVpbmJlcmcgMjAxODsgV2FkZGVs
bC1TbWl0aCAmYW1wOyBTa2lubmVyIDIwMTYpPC9EaXNwbGF5VGV4dD48cmVjb3JkPjxyZWMtbnVt
YmVyPjEzODwvcmVjLW51bWJlcj48Zm9yZWlnbi1rZXlzPjxrZXkgYXBwPSJFTiIgZGItaWQ9IjBm
cGVzZmZ0anpydjB6ZXIwZDZ4czI5NWFwdHR2NTJ6eHo5cyIgdGltZXN0YW1wPSIxNTIxNjA0MjEz
Ij4xMzg8L2tleT48L2ZvcmVpZ24ta2V5cz48cmVmLXR5cGUgbmFtZT0iSm91cm5hbCBBcnRpY2xl
Ij4xNzwvcmVmLXR5cGU+PGNvbnRyaWJ1dG9ycz48YXV0aG9ycz48YXV0aG9yPlN0ZWluYmVyZywg
Qy48L2F1dGhvcj48L2F1dGhvcnM+PC9jb250cmlidXRvcnM+PGF1dGgtYWRkcmVzcz5RdWViZWMg
SGVhcnQgYW5kIEx1bmcgQ2VudGVyLCBMYXZhbCBVbml2ZXJzaXR5LCAyNzI1LCBjaGVtaW4gU2Fp
bnRlLUZveSwgUXVlYmVjLCBRQyBHMVYgNEc1LCBDYW5hZGEuPC9hdXRoLWFkZHJlc3M+PHRpdGxl
cz48dGl0bGU+RGlhZ25vc2lzIGFuZCBjbGluaWNhbCBtYW5hZ2VtZW50IG9mIGxvbmctUVQgc3lu
ZHJvbWU8L3RpdGxlPjxzZWNvbmRhcnktdGl0bGU+Q3VyciBPcGluIENhcmRpb2w8L3NlY29uZGFy
eS10aXRsZT48YWx0LXRpdGxlPkN1cnJlbnQgb3BpbmlvbiBpbiBjYXJkaW9sb2d5PC9hbHQtdGl0
bGU+PC90aXRsZXM+PHBlcmlvZGljYWw+PGZ1bGwtdGl0bGU+Q3VyciBPcGluIENhcmRpb2w8L2Z1
bGwtdGl0bGU+PGFiYnItMT5DdXJyZW50IG9waW5pb24gaW4gY2FyZGlvbG9neTwvYWJici0xPjwv
cGVyaW9kaWNhbD48YWx0LXBlcmlvZGljYWw+PGZ1bGwtdGl0bGU+Q3VyciBPcGluIENhcmRpb2w8
L2Z1bGwtdGl0bGU+PGFiYnItMT5DdXJyZW50IG9waW5pb24gaW4gY2FyZGlvbG9neTwvYWJici0x
PjwvYWx0LXBlcmlvZGljYWw+PHBhZ2VzPjMxLTQxPC9wYWdlcz48dm9sdW1lPjMzPC92b2x1bWU+
PG51bWJlcj4xPC9udW1iZXI+PGVkaXRpb24+MjAxNy8xMC8wNzwvZWRpdGlvbj48ZGF0ZXM+PHll
YXI+MjAxODwveWVhcj48cHViLWRhdGVzPjxkYXRlPkphbjwvZGF0ZT48L3B1Yi1kYXRlcz48L2Rh
dGVzPjxpc2JuPjAyNjgtNDcwNTwvaXNibj48YWNjZXNzaW9uLW51bT4yODk4NDY1MDwvYWNjZXNz
aW9uLW51bT48dXJscz48cmVsYXRlZC11cmxzPjx1cmw+aHR0cHM6Ly9pbnNpZ2h0cy5vdmlkLmNv
bS9wdWJtZWQ/cG1pZD0yODk4NDY1MDwvdXJsPjwvcmVsYXRlZC11cmxzPjwvdXJscz48ZWxlY3Ry
b25pYy1yZXNvdXJjZS1udW0+MTAuMTA5Ny9oY28uMDAwMDAwMDAwMDAwMDQ2NTwvZWxlY3Ryb25p
Yy1yZXNvdXJjZS1udW0+PHJlbW90ZS1kYXRhYmFzZS1wcm92aWRlcj5ObG08L3JlbW90ZS1kYXRh
YmFzZS1wcm92aWRlcj48bGFuZ3VhZ2U+ZW5nPC9sYW5ndWFnZT48L3JlY29yZD48L0NpdGU+PENp
dGU+PEF1dGhvcj5XYWRkZWxsLVNtaXRoPC9BdXRob3I+PFllYXI+MjAxNjwvWWVhcj48UmVjTnVt
PjE3PC9SZWNOdW0+PHJlY29yZD48cmVjLW51bWJlcj4xNzwvcmVjLW51bWJlcj48Zm9yZWlnbi1r
ZXlzPjxrZXkgYXBwPSJFTiIgZGItaWQ9IjBmcGVzZmZ0anpydjB6ZXIwZDZ4czI5NWFwdHR2NTJ6
eHo5cyIgdGltZXN0YW1wPSIxNTE5NzkzNzY3Ij4xNzwva2V5PjwvZm9yZWlnbi1rZXlzPjxyZWYt
dHlwZSBuYW1lPSJKb3VybmFsIEFydGljbGUiPjE3PC9yZWYtdHlwZT48Y29udHJpYnV0b3JzPjxh
dXRob3JzPjxhdXRob3I+V2FkZGVsbC1TbWl0aCwgSy4gRS48L2F1dGhvcj48YXV0aG9yPlNraW5u
ZXIsIEouIFIuPC9hdXRob3I+PC9hdXRob3JzPjwvY29udHJpYnV0b3JzPjxhdXRoLWFkZHJlc3M+
R3JlZW4gTGFuZSBQYWVkaWF0cmljIGFuZCBDb25nZW5pdGFsIENhcmRpYWMgU2VydmljZXMsIFN0
YXJzaGlwIENoaWxkcmVuJmFwb3M7cyBIb3NwaXRhbCwgQXVja2xhbmQgTmV3IFplYWxhbmQ7IFRo
ZSBVbml2ZXJzaXR5IG9mIEF1Y2tsYW5kLCBEZXBhcnRtZW50IG9mIENoaWxkIEhlYWx0aCwgQXVj
a2xhbmQsIE5ldyBaZWFsYW5kLiYjeEQ7R3JlZW4gTGFuZSBQYWVkaWF0cmljIGFuZCBDb25nZW5p
dGFsIENhcmRpYWMgU2VydmljZXMsIFN0YXJzaGlwIENoaWxkcmVuJmFwb3M7cyBIb3NwaXRhbCwg
QXVja2xhbmQgTmV3IFplYWxhbmQ7IFRoZSBVbml2ZXJzaXR5IG9mIEF1Y2tsYW5kLCBEZXBhcnRt
ZW50IG9mIENoaWxkIEhlYWx0aCwgQXVja2xhbmQsIE5ldyBaZWFsYW5kLiBFbGVjdHJvbmljIGFk
ZHJlc3M6IGpza2lubmVyQGFkaGIuZ292dC5uei48L2F1dGgtYWRkcmVzcz48dGl0bGVzPjx0aXRs
ZT5VcGRhdGUgb24gdGhlIERpYWdub3NpcyBhbmQgTWFuYWdlbWVudCBvZiBGYW1pbGlhbCBMb25n
IFFUIFN5bmRyb21lPC90aXRsZT48c2Vjb25kYXJ5LXRpdGxlPkhlYXJ0IEx1bmcgQ2lyYzwvc2Vj
b25kYXJ5LXRpdGxlPjxhbHQtdGl0bGU+SGVhcnQsIGx1bmcgJmFtcDsgY2lyY3VsYXRpb248L2Fs
dC10aXRsZT48L3RpdGxlcz48cGVyaW9kaWNhbD48ZnVsbC10aXRsZT5IZWFydCBMdW5nIENpcmM8
L2Z1bGwtdGl0bGU+PGFiYnItMT5IZWFydCwgbHVuZyAmYW1wOyBjaXJjdWxhdGlvbjwvYWJici0x
PjwvcGVyaW9kaWNhbD48YWx0LXBlcmlvZGljYWw+PGZ1bGwtdGl0bGU+SGVhcnQgTHVuZyBDaXJj
PC9mdWxsLXRpdGxlPjxhYmJyLTE+SGVhcnQsIGx1bmcgJmFtcDsgY2lyY3VsYXRpb248L2FiYnIt
MT48L2FsdC1wZXJpb2RpY2FsPjxwYWdlcz43NjktNzY8L3BhZ2VzPjx2b2x1bWU+MjU8L3ZvbHVt
ZT48bnVtYmVyPjg8L251bWJlcj48a2V5d29yZHM+PGtleXdvcmQ+QWRhcHRvciBQcm90ZWlucywg
U2lnbmFsIFRyYW5zZHVjaW5nL2dlbmV0aWNzPC9rZXl3b3JkPjxrZXl3b3JkPkVSRzEgUG90YXNz
aXVtIENoYW5uZWwvZ2VuZXRpY3M8L2tleXdvcmQ+PGtleXdvcmQ+RmVtYWxlPC9rZXl3b3JkPjxr
ZXl3b3JkPipHZW5ldGljIERpc2Vhc2VzLCBJbmJvcm4vZGlhZ25vc2lzL2dlbmV0aWNzL3RoZXJh
cHk8L2tleXdvcmQ+PGtleXdvcmQ+SHVtYW5zPC9rZXl3b3JkPjxrZXl3b3JkPktDTlExIFBvdGFz
c2l1bSBDaGFubmVsL2dlbmV0aWNzPC9rZXl3b3JkPjxrZXl3b3JkPipMb25nIFFUIFN5bmRyb21l
L2RpYWdub3Npcy9nZW5ldGljcy90aGVyYXB5PC9rZXl3b3JkPjxrZXl3b3JkPk1hbGU8L2tleXdv
cmQ+PGtleXdvcmQ+Kk11dGF0aW9uPC9rZXl3b3JkPjxrZXl3b3JkPipQb2x5bW9ycGhpc20sIEdl
bmV0aWM8L2tleXdvcmQ+PC9rZXl3b3Jkcz48ZGF0ZXM+PHllYXI+MjAxNjwveWVhcj48cHViLWRh
dGVzPjxkYXRlPkF1ZzwvZGF0ZT48L3B1Yi1kYXRlcz48L2RhdGVzPjxpc2JuPjE0NDQtMjg5MiAo
RWxlY3Ryb25pYykmI3hEOzE0NDMtOTUwNiAoTGlua2luZyk8L2lzYm4+PGFjY2Vzc2lvbi1udW0+
MjcyNjIzODg8L2FjY2Vzc2lvbi1udW0+PHVybHM+PHJlbGF0ZWQtdXJscz48dXJsPjxzdHlsZSBm
YWNlPSJ1bmRlcmxpbmUiIGZvbnQ9ImRlZmF1bHQiIHNpemU9IjEwMCUiPmh0dHA6Ly93d3cubmNi
aS5ubG0ubmloLmdvdi9wdWJtZWQvMjcyNjIzODg8L3N0eWxlPjwvdXJsPjx1cmw+PHN0eWxlIGZh
Y2U9InVuZGVybGluZSIgZm9udD0iZGVmYXVsdCIgc2l6ZT0iMTAwJSI+aHR0cDovL3d3dy5oZWFy
dGx1bmdjaXJjLm9yZy9hcnRpY2xlL1MxNDQzLTk1MDYoMTYpMzAwMDMtOC9wZGY8L3N0eWxlPjwv
dXJsPjwvcmVsYXRlZC11cmxzPjwvdXJscz48ZWxlY3Ryb25pYy1yZXNvdXJjZS1udW0+MTAuMTAx
Ni9qLmhsYy4yMDE2LjAxLjAyMDwvZWxlY3Ryb25pYy1yZXNvdXJjZS1udW0+PC9yZWNvcmQ+PC9D
aXRlPjwvRW5kTm90ZT4A
</w:fldData>
        </w:fldChar>
      </w:r>
      <w:r w:rsidR="00CB50E0">
        <w:instrText xml:space="preserve"> ADDIN EN.CITE </w:instrText>
      </w:r>
      <w:r w:rsidR="00CB50E0">
        <w:fldChar w:fldCharType="begin">
          <w:fldData xml:space="preserve">PEVuZE5vdGU+PENpdGU+PEF1dGhvcj5TdGVpbmJlcmc8L0F1dGhvcj48WWVhcj4yMDE4PC9ZZWFy
PjxSZWNOdW0+MTM4PC9SZWNOdW0+PERpc3BsYXlUZXh0PihTdGVpbmJlcmcgMjAxODsgV2FkZGVs
bC1TbWl0aCAmYW1wOyBTa2lubmVyIDIwMTYpPC9EaXNwbGF5VGV4dD48cmVjb3JkPjxyZWMtbnVt
YmVyPjEzODwvcmVjLW51bWJlcj48Zm9yZWlnbi1rZXlzPjxrZXkgYXBwPSJFTiIgZGItaWQ9IjBm
cGVzZmZ0anpydjB6ZXIwZDZ4czI5NWFwdHR2NTJ6eHo5cyIgdGltZXN0YW1wPSIxNTIxNjA0MjEz
Ij4xMzg8L2tleT48L2ZvcmVpZ24ta2V5cz48cmVmLXR5cGUgbmFtZT0iSm91cm5hbCBBcnRpY2xl
Ij4xNzwvcmVmLXR5cGU+PGNvbnRyaWJ1dG9ycz48YXV0aG9ycz48YXV0aG9yPlN0ZWluYmVyZywg
Qy48L2F1dGhvcj48L2F1dGhvcnM+PC9jb250cmlidXRvcnM+PGF1dGgtYWRkcmVzcz5RdWViZWMg
SGVhcnQgYW5kIEx1bmcgQ2VudGVyLCBMYXZhbCBVbml2ZXJzaXR5LCAyNzI1LCBjaGVtaW4gU2Fp
bnRlLUZveSwgUXVlYmVjLCBRQyBHMVYgNEc1LCBDYW5hZGEuPC9hdXRoLWFkZHJlc3M+PHRpdGxl
cz48dGl0bGU+RGlhZ25vc2lzIGFuZCBjbGluaWNhbCBtYW5hZ2VtZW50IG9mIGxvbmctUVQgc3lu
ZHJvbWU8L3RpdGxlPjxzZWNvbmRhcnktdGl0bGU+Q3VyciBPcGluIENhcmRpb2w8L3NlY29uZGFy
eS10aXRsZT48YWx0LXRpdGxlPkN1cnJlbnQgb3BpbmlvbiBpbiBjYXJkaW9sb2d5PC9hbHQtdGl0
bGU+PC90aXRsZXM+PHBlcmlvZGljYWw+PGZ1bGwtdGl0bGU+Q3VyciBPcGluIENhcmRpb2w8L2Z1
bGwtdGl0bGU+PGFiYnItMT5DdXJyZW50IG9waW5pb24gaW4gY2FyZGlvbG9neTwvYWJici0xPjwv
cGVyaW9kaWNhbD48YWx0LXBlcmlvZGljYWw+PGZ1bGwtdGl0bGU+Q3VyciBPcGluIENhcmRpb2w8
L2Z1bGwtdGl0bGU+PGFiYnItMT5DdXJyZW50IG9waW5pb24gaW4gY2FyZGlvbG9neTwvYWJici0x
PjwvYWx0LXBlcmlvZGljYWw+PHBhZ2VzPjMxLTQxPC9wYWdlcz48dm9sdW1lPjMzPC92b2x1bWU+
PG51bWJlcj4xPC9udW1iZXI+PGVkaXRpb24+MjAxNy8xMC8wNzwvZWRpdGlvbj48ZGF0ZXM+PHll
YXI+MjAxODwveWVhcj48cHViLWRhdGVzPjxkYXRlPkphbjwvZGF0ZT48L3B1Yi1kYXRlcz48L2Rh
dGVzPjxpc2JuPjAyNjgtNDcwNTwvaXNibj48YWNjZXNzaW9uLW51bT4yODk4NDY1MDwvYWNjZXNz
aW9uLW51bT48dXJscz48cmVsYXRlZC11cmxzPjx1cmw+aHR0cHM6Ly9pbnNpZ2h0cy5vdmlkLmNv
bS9wdWJtZWQ/cG1pZD0yODk4NDY1MDwvdXJsPjwvcmVsYXRlZC11cmxzPjwvdXJscz48ZWxlY3Ry
b25pYy1yZXNvdXJjZS1udW0+MTAuMTA5Ny9oY28uMDAwMDAwMDAwMDAwMDQ2NTwvZWxlY3Ryb25p
Yy1yZXNvdXJjZS1udW0+PHJlbW90ZS1kYXRhYmFzZS1wcm92aWRlcj5ObG08L3JlbW90ZS1kYXRh
YmFzZS1wcm92aWRlcj48bGFuZ3VhZ2U+ZW5nPC9sYW5ndWFnZT48L3JlY29yZD48L0NpdGU+PENp
dGU+PEF1dGhvcj5XYWRkZWxsLVNtaXRoPC9BdXRob3I+PFllYXI+MjAxNjwvWWVhcj48UmVjTnVt
PjE3PC9SZWNOdW0+PHJlY29yZD48cmVjLW51bWJlcj4xNzwvcmVjLW51bWJlcj48Zm9yZWlnbi1r
ZXlzPjxrZXkgYXBwPSJFTiIgZGItaWQ9IjBmcGVzZmZ0anpydjB6ZXIwZDZ4czI5NWFwdHR2NTJ6
eHo5cyIgdGltZXN0YW1wPSIxNTE5NzkzNzY3Ij4xNzwva2V5PjwvZm9yZWlnbi1rZXlzPjxyZWYt
dHlwZSBuYW1lPSJKb3VybmFsIEFydGljbGUiPjE3PC9yZWYtdHlwZT48Y29udHJpYnV0b3JzPjxh
dXRob3JzPjxhdXRob3I+V2FkZGVsbC1TbWl0aCwgSy4gRS48L2F1dGhvcj48YXV0aG9yPlNraW5u
ZXIsIEouIFIuPC9hdXRob3I+PC9hdXRob3JzPjwvY29udHJpYnV0b3JzPjxhdXRoLWFkZHJlc3M+
R3JlZW4gTGFuZSBQYWVkaWF0cmljIGFuZCBDb25nZW5pdGFsIENhcmRpYWMgU2VydmljZXMsIFN0
YXJzaGlwIENoaWxkcmVuJmFwb3M7cyBIb3NwaXRhbCwgQXVja2xhbmQgTmV3IFplYWxhbmQ7IFRo
ZSBVbml2ZXJzaXR5IG9mIEF1Y2tsYW5kLCBEZXBhcnRtZW50IG9mIENoaWxkIEhlYWx0aCwgQXVj
a2xhbmQsIE5ldyBaZWFsYW5kLiYjeEQ7R3JlZW4gTGFuZSBQYWVkaWF0cmljIGFuZCBDb25nZW5p
dGFsIENhcmRpYWMgU2VydmljZXMsIFN0YXJzaGlwIENoaWxkcmVuJmFwb3M7cyBIb3NwaXRhbCwg
QXVja2xhbmQgTmV3IFplYWxhbmQ7IFRoZSBVbml2ZXJzaXR5IG9mIEF1Y2tsYW5kLCBEZXBhcnRt
ZW50IG9mIENoaWxkIEhlYWx0aCwgQXVja2xhbmQsIE5ldyBaZWFsYW5kLiBFbGVjdHJvbmljIGFk
ZHJlc3M6IGpza2lubmVyQGFkaGIuZ292dC5uei48L2F1dGgtYWRkcmVzcz48dGl0bGVzPjx0aXRs
ZT5VcGRhdGUgb24gdGhlIERpYWdub3NpcyBhbmQgTWFuYWdlbWVudCBvZiBGYW1pbGlhbCBMb25n
IFFUIFN5bmRyb21lPC90aXRsZT48c2Vjb25kYXJ5LXRpdGxlPkhlYXJ0IEx1bmcgQ2lyYzwvc2Vj
b25kYXJ5LXRpdGxlPjxhbHQtdGl0bGU+SGVhcnQsIGx1bmcgJmFtcDsgY2lyY3VsYXRpb248L2Fs
dC10aXRsZT48L3RpdGxlcz48cGVyaW9kaWNhbD48ZnVsbC10aXRsZT5IZWFydCBMdW5nIENpcmM8
L2Z1bGwtdGl0bGU+PGFiYnItMT5IZWFydCwgbHVuZyAmYW1wOyBjaXJjdWxhdGlvbjwvYWJici0x
PjwvcGVyaW9kaWNhbD48YWx0LXBlcmlvZGljYWw+PGZ1bGwtdGl0bGU+SGVhcnQgTHVuZyBDaXJj
PC9mdWxsLXRpdGxlPjxhYmJyLTE+SGVhcnQsIGx1bmcgJmFtcDsgY2lyY3VsYXRpb248L2FiYnIt
MT48L2FsdC1wZXJpb2RpY2FsPjxwYWdlcz43NjktNzY8L3BhZ2VzPjx2b2x1bWU+MjU8L3ZvbHVt
ZT48bnVtYmVyPjg8L251bWJlcj48a2V5d29yZHM+PGtleXdvcmQ+QWRhcHRvciBQcm90ZWlucywg
U2lnbmFsIFRyYW5zZHVjaW5nL2dlbmV0aWNzPC9rZXl3b3JkPjxrZXl3b3JkPkVSRzEgUG90YXNz
aXVtIENoYW5uZWwvZ2VuZXRpY3M8L2tleXdvcmQ+PGtleXdvcmQ+RmVtYWxlPC9rZXl3b3JkPjxr
ZXl3b3JkPipHZW5ldGljIERpc2Vhc2VzLCBJbmJvcm4vZGlhZ25vc2lzL2dlbmV0aWNzL3RoZXJh
cHk8L2tleXdvcmQ+PGtleXdvcmQ+SHVtYW5zPC9rZXl3b3JkPjxrZXl3b3JkPktDTlExIFBvdGFz
c2l1bSBDaGFubmVsL2dlbmV0aWNzPC9rZXl3b3JkPjxrZXl3b3JkPipMb25nIFFUIFN5bmRyb21l
L2RpYWdub3Npcy9nZW5ldGljcy90aGVyYXB5PC9rZXl3b3JkPjxrZXl3b3JkPk1hbGU8L2tleXdv
cmQ+PGtleXdvcmQ+Kk11dGF0aW9uPC9rZXl3b3JkPjxrZXl3b3JkPipQb2x5bW9ycGhpc20sIEdl
bmV0aWM8L2tleXdvcmQ+PC9rZXl3b3Jkcz48ZGF0ZXM+PHllYXI+MjAxNjwveWVhcj48cHViLWRh
dGVzPjxkYXRlPkF1ZzwvZGF0ZT48L3B1Yi1kYXRlcz48L2RhdGVzPjxpc2JuPjE0NDQtMjg5MiAo
RWxlY3Ryb25pYykmI3hEOzE0NDMtOTUwNiAoTGlua2luZyk8L2lzYm4+PGFjY2Vzc2lvbi1udW0+
MjcyNjIzODg8L2FjY2Vzc2lvbi1udW0+PHVybHM+PHJlbGF0ZWQtdXJscz48dXJsPjxzdHlsZSBm
YWNlPSJ1bmRlcmxpbmUiIGZvbnQ9ImRlZmF1bHQiIHNpemU9IjEwMCUiPmh0dHA6Ly93d3cubmNi
aS5ubG0ubmloLmdvdi9wdWJtZWQvMjcyNjIzODg8L3N0eWxlPjwvdXJsPjx1cmw+PHN0eWxlIGZh
Y2U9InVuZGVybGluZSIgZm9udD0iZGVmYXVsdCIgc2l6ZT0iMTAwJSI+aHR0cDovL3d3dy5oZWFy
dGx1bmdjaXJjLm9yZy9hcnRpY2xlL1MxNDQzLTk1MDYoMTYpMzAwMDMtOC9wZGY8L3N0eWxlPjwv
dXJsPjwvcmVsYXRlZC11cmxzPjwvdXJscz48ZWxlY3Ryb25pYy1yZXNvdXJjZS1udW0+MTAuMTAx
Ni9qLmhsYy4yMDE2LjAxLjAyMDwvZWxlY3Ryb25pYy1yZXNvdXJjZS1udW0+PC9yZWNvcmQ+PC9D
aXRlPjwvRW5kTm90ZT4A
</w:fldData>
        </w:fldChar>
      </w:r>
      <w:r w:rsidR="00CB50E0">
        <w:instrText xml:space="preserve"> ADDIN EN.CITE.DATA </w:instrText>
      </w:r>
      <w:r w:rsidR="00CB50E0">
        <w:fldChar w:fldCharType="end"/>
      </w:r>
      <w:r w:rsidR="00A16CBB">
        <w:fldChar w:fldCharType="separate"/>
      </w:r>
      <w:r w:rsidR="00CB50E0">
        <w:rPr>
          <w:noProof/>
        </w:rPr>
        <w:t>(Steinberg 2018; Waddell-Smith &amp; Skinner 2016)</w:t>
      </w:r>
      <w:r w:rsidR="00A16CBB">
        <w:fldChar w:fldCharType="end"/>
      </w:r>
      <w:r>
        <w:t>.</w:t>
      </w:r>
    </w:p>
    <w:p w14:paraId="0C108A14" w14:textId="6BEA89B8" w:rsidR="00B808B0" w:rsidRPr="001A73EE" w:rsidRDefault="00B808B0" w:rsidP="00B808B0">
      <w:pPr>
        <w:pStyle w:val="Caption"/>
        <w:rPr>
          <w:vertAlign w:val="superscript"/>
        </w:rPr>
      </w:pPr>
      <w:bookmarkStart w:id="3" w:name="_Ref23753512"/>
      <w:r>
        <w:t xml:space="preserve">Table </w:t>
      </w:r>
      <w:r>
        <w:fldChar w:fldCharType="begin"/>
      </w:r>
      <w:r>
        <w:instrText xml:space="preserve"> SEQ Table \* ARABIC </w:instrText>
      </w:r>
      <w:r>
        <w:fldChar w:fldCharType="separate"/>
      </w:r>
      <w:r w:rsidR="00CB50E0">
        <w:rPr>
          <w:noProof/>
        </w:rPr>
        <w:t>4</w:t>
      </w:r>
      <w:r>
        <w:fldChar w:fldCharType="end"/>
      </w:r>
      <w:bookmarkEnd w:id="3"/>
      <w:r>
        <w:tab/>
        <w:t>Diagnostic criteria for long QT syndrome</w:t>
      </w:r>
      <w:r w:rsidR="000317DB">
        <w:rPr>
          <w:b w:val="0"/>
        </w:rPr>
        <w:t xml:space="preserve"> </w:t>
      </w:r>
      <w:r w:rsidR="000317DB" w:rsidRPr="003710FA">
        <w:t>in adults</w:t>
      </w:r>
      <w:r w:rsidR="000317DB">
        <w:rPr>
          <w:vertAlign w:val="superscript"/>
        </w:rPr>
        <w:t xml:space="preserve"> </w:t>
      </w:r>
      <w:r>
        <w:rPr>
          <w:vertAlign w:val="superscript"/>
        </w:rPr>
        <w:t>#</w:t>
      </w:r>
    </w:p>
    <w:tbl>
      <w:tblPr>
        <w:tblW w:w="89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Diagnostic criteria for long QT syndrome "/>
        <w:tblDescription w:val="Diagnostic criteria for long QT syndrome "/>
      </w:tblPr>
      <w:tblGrid>
        <w:gridCol w:w="5001"/>
        <w:gridCol w:w="3969"/>
      </w:tblGrid>
      <w:tr w:rsidR="00B808B0" w:rsidRPr="00EA33D5" w14:paraId="3FDA7804" w14:textId="77777777" w:rsidTr="00981365">
        <w:trPr>
          <w:trHeight w:val="271"/>
        </w:trPr>
        <w:tc>
          <w:tcPr>
            <w:tcW w:w="5001" w:type="dxa"/>
            <w:tcBorders>
              <w:bottom w:val="single" w:sz="4" w:space="0" w:color="auto"/>
            </w:tcBorders>
          </w:tcPr>
          <w:p w14:paraId="718DC9CD" w14:textId="77777777" w:rsidR="00B808B0" w:rsidRPr="00EA33D5" w:rsidRDefault="00B808B0" w:rsidP="00981365">
            <w:pPr>
              <w:pStyle w:val="TableText"/>
              <w:rPr>
                <w:rFonts w:ascii="Arial Narrow" w:hAnsi="Arial Narrow"/>
                <w:b/>
                <w:sz w:val="20"/>
                <w:szCs w:val="20"/>
              </w:rPr>
            </w:pPr>
            <w:r w:rsidRPr="00EA33D5">
              <w:rPr>
                <w:rFonts w:ascii="Arial Narrow" w:hAnsi="Arial Narrow"/>
                <w:b/>
                <w:sz w:val="20"/>
                <w:szCs w:val="20"/>
              </w:rPr>
              <w:t>Characteristics</w:t>
            </w:r>
          </w:p>
        </w:tc>
        <w:tc>
          <w:tcPr>
            <w:tcW w:w="3969" w:type="dxa"/>
            <w:tcBorders>
              <w:bottom w:val="single" w:sz="4" w:space="0" w:color="auto"/>
            </w:tcBorders>
          </w:tcPr>
          <w:p w14:paraId="6783A193" w14:textId="77777777" w:rsidR="00B808B0" w:rsidRPr="00EA33D5" w:rsidRDefault="00B808B0" w:rsidP="00981365">
            <w:pPr>
              <w:pStyle w:val="TableText"/>
              <w:jc w:val="center"/>
              <w:rPr>
                <w:rFonts w:ascii="Arial Narrow" w:hAnsi="Arial Narrow"/>
                <w:b/>
                <w:sz w:val="20"/>
                <w:szCs w:val="20"/>
              </w:rPr>
            </w:pPr>
            <w:r w:rsidRPr="00EA33D5">
              <w:rPr>
                <w:rFonts w:ascii="Arial Narrow" w:hAnsi="Arial Narrow"/>
                <w:b/>
                <w:sz w:val="20"/>
                <w:szCs w:val="20"/>
              </w:rPr>
              <w:t>Points</w:t>
            </w:r>
          </w:p>
        </w:tc>
      </w:tr>
      <w:tr w:rsidR="00B808B0" w:rsidRPr="00EA33D5" w14:paraId="32B74890" w14:textId="77777777" w:rsidTr="00981365">
        <w:trPr>
          <w:trHeight w:val="350"/>
        </w:trPr>
        <w:tc>
          <w:tcPr>
            <w:tcW w:w="5001" w:type="dxa"/>
            <w:tcBorders>
              <w:top w:val="single" w:sz="4" w:space="0" w:color="auto"/>
              <w:bottom w:val="nil"/>
            </w:tcBorders>
          </w:tcPr>
          <w:p w14:paraId="3B3B15B5" w14:textId="77777777" w:rsidR="00B808B0" w:rsidRPr="00EA33D5" w:rsidRDefault="00B808B0" w:rsidP="00981365">
            <w:pPr>
              <w:pStyle w:val="TableText"/>
              <w:rPr>
                <w:rFonts w:ascii="Arial Narrow" w:hAnsi="Arial Narrow"/>
                <w:b/>
                <w:sz w:val="20"/>
                <w:szCs w:val="20"/>
              </w:rPr>
            </w:pPr>
            <w:r w:rsidRPr="00EA33D5">
              <w:rPr>
                <w:rFonts w:ascii="Arial Narrow" w:hAnsi="Arial Narrow"/>
                <w:b/>
                <w:sz w:val="20"/>
                <w:szCs w:val="20"/>
              </w:rPr>
              <w:t>Clinical history</w:t>
            </w:r>
          </w:p>
        </w:tc>
        <w:tc>
          <w:tcPr>
            <w:tcW w:w="3969" w:type="dxa"/>
            <w:tcBorders>
              <w:top w:val="single" w:sz="4" w:space="0" w:color="auto"/>
              <w:bottom w:val="nil"/>
            </w:tcBorders>
          </w:tcPr>
          <w:p w14:paraId="64BC9BF1" w14:textId="77777777" w:rsidR="00B808B0" w:rsidRPr="00EA33D5" w:rsidRDefault="00B808B0" w:rsidP="00981365">
            <w:pPr>
              <w:pStyle w:val="TableText"/>
              <w:jc w:val="center"/>
              <w:rPr>
                <w:rFonts w:ascii="Arial Narrow" w:hAnsi="Arial Narrow"/>
                <w:b/>
                <w:sz w:val="20"/>
                <w:szCs w:val="20"/>
              </w:rPr>
            </w:pPr>
          </w:p>
        </w:tc>
      </w:tr>
      <w:tr w:rsidR="00B808B0" w:rsidRPr="00EA33D5" w14:paraId="16D0D170" w14:textId="77777777" w:rsidTr="00981365">
        <w:trPr>
          <w:trHeight w:val="421"/>
        </w:trPr>
        <w:tc>
          <w:tcPr>
            <w:tcW w:w="5001" w:type="dxa"/>
            <w:tcBorders>
              <w:top w:val="nil"/>
            </w:tcBorders>
          </w:tcPr>
          <w:p w14:paraId="3C679840" w14:textId="77777777" w:rsidR="00B808B0" w:rsidRPr="001A73EE" w:rsidRDefault="00B808B0" w:rsidP="00981365">
            <w:pPr>
              <w:pStyle w:val="TableText"/>
              <w:ind w:left="720"/>
              <w:rPr>
                <w:rFonts w:ascii="Arial Narrow" w:hAnsi="Arial Narrow"/>
                <w:sz w:val="20"/>
                <w:szCs w:val="20"/>
                <w:vertAlign w:val="superscript"/>
              </w:rPr>
            </w:pPr>
            <w:r w:rsidRPr="00EA33D5">
              <w:rPr>
                <w:rFonts w:ascii="Arial Narrow" w:hAnsi="Arial Narrow"/>
                <w:sz w:val="20"/>
                <w:szCs w:val="20"/>
              </w:rPr>
              <w:t>Syncope</w:t>
            </w:r>
            <w:r>
              <w:rPr>
                <w:rFonts w:ascii="Arial Narrow" w:hAnsi="Arial Narrow"/>
                <w:sz w:val="20"/>
                <w:szCs w:val="20"/>
                <w:vertAlign w:val="superscript"/>
              </w:rPr>
              <w:t>a</w:t>
            </w:r>
          </w:p>
        </w:tc>
        <w:tc>
          <w:tcPr>
            <w:tcW w:w="3969" w:type="dxa"/>
            <w:tcBorders>
              <w:top w:val="nil"/>
            </w:tcBorders>
          </w:tcPr>
          <w:p w14:paraId="6D48A437" w14:textId="77777777" w:rsidR="00B808B0" w:rsidRPr="00EA33D5" w:rsidRDefault="00B808B0" w:rsidP="00981365">
            <w:pPr>
              <w:pStyle w:val="TableText"/>
              <w:jc w:val="center"/>
              <w:rPr>
                <w:rFonts w:ascii="Arial Narrow" w:hAnsi="Arial Narrow"/>
                <w:sz w:val="20"/>
                <w:szCs w:val="20"/>
              </w:rPr>
            </w:pPr>
          </w:p>
        </w:tc>
      </w:tr>
      <w:tr w:rsidR="00B808B0" w:rsidRPr="00EA33D5" w14:paraId="2A7E5662" w14:textId="77777777" w:rsidTr="00981365">
        <w:trPr>
          <w:trHeight w:val="421"/>
        </w:trPr>
        <w:tc>
          <w:tcPr>
            <w:tcW w:w="5001" w:type="dxa"/>
          </w:tcPr>
          <w:p w14:paraId="63FF681D" w14:textId="77777777" w:rsidR="00B808B0" w:rsidRPr="00EA33D5" w:rsidRDefault="00B808B0" w:rsidP="00981365">
            <w:pPr>
              <w:pStyle w:val="TableText"/>
              <w:ind w:left="1440"/>
              <w:rPr>
                <w:rFonts w:ascii="Arial Narrow" w:hAnsi="Arial Narrow"/>
                <w:sz w:val="20"/>
                <w:szCs w:val="20"/>
              </w:rPr>
            </w:pPr>
            <w:r w:rsidRPr="00EA33D5">
              <w:rPr>
                <w:rFonts w:ascii="Arial Narrow" w:hAnsi="Arial Narrow"/>
                <w:sz w:val="20"/>
                <w:szCs w:val="20"/>
              </w:rPr>
              <w:t>With stress</w:t>
            </w:r>
          </w:p>
        </w:tc>
        <w:tc>
          <w:tcPr>
            <w:tcW w:w="3969" w:type="dxa"/>
          </w:tcPr>
          <w:p w14:paraId="584A03BD"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2</w:t>
            </w:r>
          </w:p>
        </w:tc>
      </w:tr>
      <w:tr w:rsidR="00B808B0" w:rsidRPr="00EA33D5" w14:paraId="30FF8033" w14:textId="77777777" w:rsidTr="00981365">
        <w:trPr>
          <w:trHeight w:val="406"/>
        </w:trPr>
        <w:tc>
          <w:tcPr>
            <w:tcW w:w="5001" w:type="dxa"/>
          </w:tcPr>
          <w:p w14:paraId="4BC4B695" w14:textId="77777777" w:rsidR="00B808B0" w:rsidRPr="00EA33D5" w:rsidRDefault="00B808B0" w:rsidP="00981365">
            <w:pPr>
              <w:pStyle w:val="TableText"/>
              <w:ind w:left="1440"/>
              <w:rPr>
                <w:rFonts w:ascii="Arial Narrow" w:hAnsi="Arial Narrow"/>
                <w:sz w:val="20"/>
                <w:szCs w:val="20"/>
              </w:rPr>
            </w:pPr>
            <w:r w:rsidRPr="00EA33D5">
              <w:rPr>
                <w:rFonts w:ascii="Arial Narrow" w:hAnsi="Arial Narrow"/>
                <w:sz w:val="20"/>
                <w:szCs w:val="20"/>
              </w:rPr>
              <w:t>Without stress</w:t>
            </w:r>
          </w:p>
        </w:tc>
        <w:tc>
          <w:tcPr>
            <w:tcW w:w="3969" w:type="dxa"/>
          </w:tcPr>
          <w:p w14:paraId="549D48D2"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1</w:t>
            </w:r>
          </w:p>
        </w:tc>
      </w:tr>
      <w:tr w:rsidR="00B808B0" w:rsidRPr="00EA33D5" w14:paraId="22ECC6AC" w14:textId="77777777" w:rsidTr="00981365">
        <w:trPr>
          <w:trHeight w:val="406"/>
        </w:trPr>
        <w:tc>
          <w:tcPr>
            <w:tcW w:w="5001" w:type="dxa"/>
            <w:tcBorders>
              <w:bottom w:val="single" w:sz="4" w:space="0" w:color="auto"/>
            </w:tcBorders>
          </w:tcPr>
          <w:p w14:paraId="54E5EB2F" w14:textId="77777777" w:rsidR="00B808B0" w:rsidRPr="00EA33D5" w:rsidRDefault="00B808B0" w:rsidP="00981365">
            <w:pPr>
              <w:pStyle w:val="TableText"/>
              <w:ind w:left="720"/>
              <w:rPr>
                <w:rFonts w:ascii="Arial Narrow" w:hAnsi="Arial Narrow"/>
                <w:sz w:val="20"/>
                <w:szCs w:val="20"/>
              </w:rPr>
            </w:pPr>
            <w:r w:rsidRPr="00EA33D5">
              <w:rPr>
                <w:rFonts w:ascii="Arial Narrow" w:hAnsi="Arial Narrow"/>
                <w:sz w:val="20"/>
                <w:szCs w:val="20"/>
              </w:rPr>
              <w:t>Congenital deafness</w:t>
            </w:r>
          </w:p>
        </w:tc>
        <w:tc>
          <w:tcPr>
            <w:tcW w:w="3969" w:type="dxa"/>
            <w:tcBorders>
              <w:bottom w:val="single" w:sz="4" w:space="0" w:color="auto"/>
            </w:tcBorders>
          </w:tcPr>
          <w:p w14:paraId="137C4EEE" w14:textId="77777777" w:rsidR="00B808B0" w:rsidRPr="00EA33D5" w:rsidRDefault="00B808B0" w:rsidP="00981365">
            <w:pPr>
              <w:pStyle w:val="TableText"/>
              <w:jc w:val="center"/>
              <w:rPr>
                <w:rFonts w:ascii="Arial Narrow" w:hAnsi="Arial Narrow"/>
                <w:sz w:val="20"/>
                <w:szCs w:val="20"/>
              </w:rPr>
            </w:pPr>
            <w:r>
              <w:rPr>
                <w:rFonts w:ascii="Arial Narrow" w:hAnsi="Arial Narrow"/>
                <w:sz w:val="20"/>
                <w:szCs w:val="20"/>
              </w:rPr>
              <w:t>1</w:t>
            </w:r>
          </w:p>
        </w:tc>
      </w:tr>
      <w:tr w:rsidR="00B808B0" w:rsidRPr="00EA33D5" w14:paraId="38B6920E" w14:textId="77777777" w:rsidTr="00981365">
        <w:trPr>
          <w:trHeight w:val="406"/>
        </w:trPr>
        <w:tc>
          <w:tcPr>
            <w:tcW w:w="5001" w:type="dxa"/>
            <w:tcBorders>
              <w:top w:val="single" w:sz="4" w:space="0" w:color="auto"/>
              <w:bottom w:val="nil"/>
            </w:tcBorders>
          </w:tcPr>
          <w:p w14:paraId="708E6F86" w14:textId="77777777" w:rsidR="00B808B0" w:rsidRPr="00EA33D5" w:rsidRDefault="00B808B0" w:rsidP="00981365">
            <w:pPr>
              <w:pStyle w:val="TableText"/>
              <w:rPr>
                <w:rFonts w:ascii="Arial Narrow" w:hAnsi="Arial Narrow"/>
                <w:b/>
                <w:sz w:val="20"/>
                <w:szCs w:val="20"/>
              </w:rPr>
            </w:pPr>
            <w:r w:rsidRPr="00EA33D5">
              <w:rPr>
                <w:rFonts w:ascii="Arial Narrow" w:hAnsi="Arial Narrow"/>
                <w:b/>
                <w:sz w:val="20"/>
                <w:szCs w:val="20"/>
              </w:rPr>
              <w:t>Family history</w:t>
            </w:r>
            <w:r>
              <w:rPr>
                <w:rFonts w:ascii="Arial Narrow" w:hAnsi="Arial Narrow"/>
                <w:b/>
                <w:sz w:val="20"/>
                <w:szCs w:val="20"/>
                <w:vertAlign w:val="superscript"/>
              </w:rPr>
              <w:t>b</w:t>
            </w:r>
          </w:p>
        </w:tc>
        <w:tc>
          <w:tcPr>
            <w:tcW w:w="3969" w:type="dxa"/>
            <w:tcBorders>
              <w:top w:val="single" w:sz="4" w:space="0" w:color="auto"/>
              <w:bottom w:val="nil"/>
            </w:tcBorders>
          </w:tcPr>
          <w:p w14:paraId="23596CFB" w14:textId="77777777" w:rsidR="00B808B0" w:rsidRPr="00EA33D5" w:rsidRDefault="00B808B0" w:rsidP="00981365">
            <w:pPr>
              <w:pStyle w:val="TableText"/>
              <w:jc w:val="center"/>
              <w:rPr>
                <w:rFonts w:ascii="Arial Narrow" w:hAnsi="Arial Narrow"/>
                <w:b/>
                <w:sz w:val="20"/>
                <w:szCs w:val="20"/>
              </w:rPr>
            </w:pPr>
          </w:p>
        </w:tc>
      </w:tr>
      <w:tr w:rsidR="00B808B0" w:rsidRPr="00EA33D5" w14:paraId="58639180" w14:textId="77777777" w:rsidTr="00981365">
        <w:trPr>
          <w:trHeight w:val="406"/>
        </w:trPr>
        <w:tc>
          <w:tcPr>
            <w:tcW w:w="5001" w:type="dxa"/>
            <w:tcBorders>
              <w:top w:val="nil"/>
            </w:tcBorders>
          </w:tcPr>
          <w:p w14:paraId="4F0DF7C1" w14:textId="77777777" w:rsidR="00B808B0" w:rsidRPr="00EA33D5" w:rsidRDefault="00B808B0" w:rsidP="00981365">
            <w:pPr>
              <w:pStyle w:val="TableText"/>
              <w:ind w:left="720"/>
              <w:rPr>
                <w:rFonts w:ascii="Arial Narrow" w:hAnsi="Arial Narrow"/>
                <w:sz w:val="20"/>
                <w:szCs w:val="20"/>
              </w:rPr>
            </w:pPr>
            <w:r>
              <w:rPr>
                <w:rFonts w:ascii="Arial Narrow" w:hAnsi="Arial Narrow"/>
                <w:sz w:val="20"/>
                <w:szCs w:val="20"/>
              </w:rPr>
              <w:t xml:space="preserve">Family members with definite long </w:t>
            </w:r>
            <w:r w:rsidRPr="00EA33D5">
              <w:rPr>
                <w:rFonts w:ascii="Arial Narrow" w:hAnsi="Arial Narrow"/>
                <w:sz w:val="20"/>
                <w:szCs w:val="20"/>
              </w:rPr>
              <w:t>QT</w:t>
            </w:r>
            <w:r>
              <w:rPr>
                <w:rFonts w:ascii="Arial Narrow" w:hAnsi="Arial Narrow"/>
                <w:sz w:val="20"/>
                <w:szCs w:val="20"/>
              </w:rPr>
              <w:t xml:space="preserve"> syndrome</w:t>
            </w:r>
          </w:p>
        </w:tc>
        <w:tc>
          <w:tcPr>
            <w:tcW w:w="3969" w:type="dxa"/>
            <w:tcBorders>
              <w:top w:val="nil"/>
            </w:tcBorders>
          </w:tcPr>
          <w:p w14:paraId="65E68AB1"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1</w:t>
            </w:r>
          </w:p>
        </w:tc>
      </w:tr>
      <w:tr w:rsidR="00B808B0" w:rsidRPr="00EA33D5" w14:paraId="65932005" w14:textId="77777777" w:rsidTr="00981365">
        <w:trPr>
          <w:trHeight w:val="736"/>
        </w:trPr>
        <w:tc>
          <w:tcPr>
            <w:tcW w:w="5001" w:type="dxa"/>
            <w:tcBorders>
              <w:bottom w:val="single" w:sz="4" w:space="0" w:color="auto"/>
            </w:tcBorders>
          </w:tcPr>
          <w:p w14:paraId="7ED1B63C" w14:textId="77777777" w:rsidR="00B808B0" w:rsidRPr="00EA33D5" w:rsidRDefault="00B808B0" w:rsidP="00981365">
            <w:pPr>
              <w:pStyle w:val="TableText"/>
              <w:ind w:left="720"/>
              <w:rPr>
                <w:rFonts w:ascii="Arial Narrow" w:hAnsi="Arial Narrow"/>
                <w:sz w:val="20"/>
                <w:szCs w:val="20"/>
              </w:rPr>
            </w:pPr>
            <w:r w:rsidRPr="00EA33D5">
              <w:rPr>
                <w:rFonts w:ascii="Arial Narrow" w:hAnsi="Arial Narrow"/>
                <w:sz w:val="20"/>
                <w:szCs w:val="20"/>
              </w:rPr>
              <w:t>Unexplain</w:t>
            </w:r>
            <w:r>
              <w:rPr>
                <w:rFonts w:ascii="Arial Narrow" w:hAnsi="Arial Narrow"/>
                <w:sz w:val="20"/>
                <w:szCs w:val="20"/>
              </w:rPr>
              <w:t xml:space="preserve">ed sudden cardiac death at age </w:t>
            </w:r>
            <w:r w:rsidRPr="00EA33D5">
              <w:rPr>
                <w:rFonts w:ascii="Arial Narrow" w:hAnsi="Arial Narrow"/>
                <w:sz w:val="20"/>
                <w:szCs w:val="20"/>
              </w:rPr>
              <w:t>&lt;30 y</w:t>
            </w:r>
            <w:r>
              <w:rPr>
                <w:rFonts w:ascii="Arial Narrow" w:hAnsi="Arial Narrow"/>
                <w:sz w:val="20"/>
                <w:szCs w:val="20"/>
              </w:rPr>
              <w:t>ears</w:t>
            </w:r>
            <w:r w:rsidRPr="00EA33D5">
              <w:rPr>
                <w:rFonts w:ascii="Arial Narrow" w:hAnsi="Arial Narrow"/>
                <w:sz w:val="20"/>
                <w:szCs w:val="20"/>
              </w:rPr>
              <w:t xml:space="preserve"> among immediate family members</w:t>
            </w:r>
          </w:p>
        </w:tc>
        <w:tc>
          <w:tcPr>
            <w:tcW w:w="3969" w:type="dxa"/>
            <w:tcBorders>
              <w:bottom w:val="single" w:sz="4" w:space="0" w:color="auto"/>
            </w:tcBorders>
          </w:tcPr>
          <w:p w14:paraId="4E491ABA"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0.5</w:t>
            </w:r>
          </w:p>
        </w:tc>
      </w:tr>
      <w:tr w:rsidR="00B808B0" w:rsidRPr="00EA33D5" w14:paraId="0A327DD6" w14:textId="77777777" w:rsidTr="00981365">
        <w:trPr>
          <w:trHeight w:val="421"/>
        </w:trPr>
        <w:tc>
          <w:tcPr>
            <w:tcW w:w="5001" w:type="dxa"/>
            <w:tcBorders>
              <w:top w:val="single" w:sz="4" w:space="0" w:color="auto"/>
              <w:bottom w:val="nil"/>
            </w:tcBorders>
          </w:tcPr>
          <w:p w14:paraId="58404079" w14:textId="77777777" w:rsidR="00B808B0" w:rsidRPr="001A73EE" w:rsidRDefault="00B808B0" w:rsidP="00981365">
            <w:pPr>
              <w:pStyle w:val="TableText"/>
              <w:rPr>
                <w:rFonts w:ascii="Arial Narrow" w:hAnsi="Arial Narrow"/>
                <w:b/>
                <w:sz w:val="20"/>
                <w:szCs w:val="20"/>
                <w:vertAlign w:val="superscript"/>
              </w:rPr>
            </w:pPr>
            <w:r w:rsidRPr="00EA33D5">
              <w:rPr>
                <w:rFonts w:ascii="Arial Narrow" w:hAnsi="Arial Narrow"/>
                <w:b/>
                <w:sz w:val="20"/>
                <w:szCs w:val="20"/>
              </w:rPr>
              <w:t>Electrocardiographic findings</w:t>
            </w:r>
            <w:r>
              <w:rPr>
                <w:rFonts w:ascii="Arial Narrow" w:hAnsi="Arial Narrow"/>
                <w:b/>
                <w:sz w:val="20"/>
                <w:szCs w:val="20"/>
                <w:vertAlign w:val="superscript"/>
              </w:rPr>
              <w:t>c</w:t>
            </w:r>
          </w:p>
        </w:tc>
        <w:tc>
          <w:tcPr>
            <w:tcW w:w="3969" w:type="dxa"/>
            <w:tcBorders>
              <w:top w:val="single" w:sz="4" w:space="0" w:color="auto"/>
              <w:bottom w:val="nil"/>
            </w:tcBorders>
          </w:tcPr>
          <w:p w14:paraId="33F647EF" w14:textId="77777777" w:rsidR="00B808B0" w:rsidRPr="00EA33D5" w:rsidRDefault="00B808B0" w:rsidP="00981365">
            <w:pPr>
              <w:pStyle w:val="TableText"/>
              <w:jc w:val="center"/>
              <w:rPr>
                <w:rFonts w:ascii="Arial Narrow" w:hAnsi="Arial Narrow"/>
                <w:b/>
                <w:sz w:val="20"/>
                <w:szCs w:val="20"/>
              </w:rPr>
            </w:pPr>
          </w:p>
        </w:tc>
      </w:tr>
      <w:tr w:rsidR="00B808B0" w:rsidRPr="00EA33D5" w14:paraId="4FB27E05" w14:textId="77777777" w:rsidTr="00981365">
        <w:trPr>
          <w:trHeight w:val="406"/>
        </w:trPr>
        <w:tc>
          <w:tcPr>
            <w:tcW w:w="5001" w:type="dxa"/>
            <w:tcBorders>
              <w:top w:val="nil"/>
            </w:tcBorders>
          </w:tcPr>
          <w:p w14:paraId="4E121E55" w14:textId="77777777" w:rsidR="00B808B0" w:rsidRPr="00B26A92" w:rsidRDefault="00B808B0" w:rsidP="00981365">
            <w:pPr>
              <w:pStyle w:val="TableText"/>
              <w:ind w:left="720"/>
              <w:rPr>
                <w:rFonts w:ascii="Arial Narrow" w:hAnsi="Arial Narrow"/>
                <w:sz w:val="20"/>
                <w:szCs w:val="20"/>
                <w:vertAlign w:val="superscript"/>
              </w:rPr>
            </w:pPr>
            <w:r>
              <w:rPr>
                <w:rFonts w:ascii="Arial Narrow" w:hAnsi="Arial Narrow"/>
                <w:sz w:val="20"/>
                <w:szCs w:val="20"/>
              </w:rPr>
              <w:t xml:space="preserve">A resting </w:t>
            </w:r>
            <w:r w:rsidRPr="00EA33D5">
              <w:rPr>
                <w:rFonts w:ascii="Arial Narrow" w:hAnsi="Arial Narrow"/>
                <w:sz w:val="20"/>
                <w:szCs w:val="20"/>
              </w:rPr>
              <w:t>QTc</w:t>
            </w:r>
            <w:r>
              <w:rPr>
                <w:rFonts w:ascii="Arial Narrow" w:hAnsi="Arial Narrow"/>
                <w:sz w:val="20"/>
                <w:szCs w:val="20"/>
              </w:rPr>
              <w:t xml:space="preserve"> interval</w:t>
            </w:r>
            <w:r>
              <w:rPr>
                <w:rFonts w:ascii="Arial Narrow" w:hAnsi="Arial Narrow"/>
                <w:sz w:val="20"/>
                <w:szCs w:val="20"/>
                <w:vertAlign w:val="superscript"/>
              </w:rPr>
              <w:t>d</w:t>
            </w:r>
          </w:p>
        </w:tc>
        <w:tc>
          <w:tcPr>
            <w:tcW w:w="3969" w:type="dxa"/>
            <w:tcBorders>
              <w:top w:val="nil"/>
            </w:tcBorders>
          </w:tcPr>
          <w:p w14:paraId="2822876F" w14:textId="77777777" w:rsidR="00B808B0" w:rsidRPr="00EA33D5" w:rsidRDefault="00B808B0" w:rsidP="00981365">
            <w:pPr>
              <w:pStyle w:val="TableText"/>
              <w:jc w:val="center"/>
              <w:rPr>
                <w:rFonts w:ascii="Arial Narrow" w:hAnsi="Arial Narrow"/>
                <w:sz w:val="20"/>
                <w:szCs w:val="20"/>
              </w:rPr>
            </w:pPr>
          </w:p>
        </w:tc>
      </w:tr>
      <w:tr w:rsidR="00B808B0" w:rsidRPr="00EA33D5" w14:paraId="2B8276AF" w14:textId="77777777" w:rsidTr="00981365">
        <w:trPr>
          <w:trHeight w:val="406"/>
        </w:trPr>
        <w:tc>
          <w:tcPr>
            <w:tcW w:w="5001" w:type="dxa"/>
          </w:tcPr>
          <w:p w14:paraId="0D9977B6" w14:textId="77777777" w:rsidR="00B808B0" w:rsidRPr="00EA33D5" w:rsidRDefault="00B808B0" w:rsidP="00981365">
            <w:pPr>
              <w:pStyle w:val="TableText"/>
              <w:ind w:left="1440"/>
              <w:rPr>
                <w:rFonts w:ascii="Arial Narrow" w:hAnsi="Arial Narrow"/>
                <w:sz w:val="20"/>
                <w:szCs w:val="20"/>
              </w:rPr>
            </w:pPr>
            <w:r>
              <w:rPr>
                <w:rFonts w:ascii="Arial Narrow" w:hAnsi="Arial Narrow"/>
                <w:sz w:val="20"/>
                <w:szCs w:val="20"/>
              </w:rPr>
              <w:t>≥480 </w:t>
            </w:r>
            <w:r w:rsidRPr="00EA33D5">
              <w:rPr>
                <w:rFonts w:ascii="Arial Narrow" w:hAnsi="Arial Narrow"/>
                <w:sz w:val="20"/>
                <w:szCs w:val="20"/>
              </w:rPr>
              <w:t>ms</w:t>
            </w:r>
          </w:p>
        </w:tc>
        <w:tc>
          <w:tcPr>
            <w:tcW w:w="3969" w:type="dxa"/>
          </w:tcPr>
          <w:p w14:paraId="53923830"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3</w:t>
            </w:r>
          </w:p>
        </w:tc>
      </w:tr>
      <w:tr w:rsidR="00B808B0" w:rsidRPr="00EA33D5" w14:paraId="0B02C882" w14:textId="77777777" w:rsidTr="00981365">
        <w:trPr>
          <w:trHeight w:val="406"/>
        </w:trPr>
        <w:tc>
          <w:tcPr>
            <w:tcW w:w="5001" w:type="dxa"/>
          </w:tcPr>
          <w:p w14:paraId="470FEAF8" w14:textId="77777777" w:rsidR="00B808B0" w:rsidRPr="00EA33D5" w:rsidRDefault="00B808B0" w:rsidP="00981365">
            <w:pPr>
              <w:pStyle w:val="TableText"/>
              <w:ind w:left="1440"/>
              <w:rPr>
                <w:rFonts w:ascii="Arial Narrow" w:hAnsi="Arial Narrow"/>
                <w:sz w:val="20"/>
                <w:szCs w:val="20"/>
              </w:rPr>
            </w:pPr>
            <w:r>
              <w:rPr>
                <w:rFonts w:ascii="Arial Narrow" w:hAnsi="Arial Narrow"/>
                <w:sz w:val="20"/>
                <w:szCs w:val="20"/>
              </w:rPr>
              <w:t>460–479 </w:t>
            </w:r>
            <w:r w:rsidRPr="00EA33D5">
              <w:rPr>
                <w:rFonts w:ascii="Arial Narrow" w:hAnsi="Arial Narrow"/>
                <w:sz w:val="20"/>
                <w:szCs w:val="20"/>
              </w:rPr>
              <w:t>ms</w:t>
            </w:r>
          </w:p>
        </w:tc>
        <w:tc>
          <w:tcPr>
            <w:tcW w:w="3969" w:type="dxa"/>
          </w:tcPr>
          <w:p w14:paraId="48B60C4D"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2</w:t>
            </w:r>
          </w:p>
        </w:tc>
      </w:tr>
      <w:tr w:rsidR="00B808B0" w:rsidRPr="00EA33D5" w14:paraId="0A19D230" w14:textId="77777777" w:rsidTr="00981365">
        <w:trPr>
          <w:trHeight w:val="406"/>
        </w:trPr>
        <w:tc>
          <w:tcPr>
            <w:tcW w:w="5001" w:type="dxa"/>
          </w:tcPr>
          <w:p w14:paraId="04D2D13D" w14:textId="77777777" w:rsidR="00B808B0" w:rsidRPr="00EA33D5" w:rsidRDefault="00B808B0" w:rsidP="00981365">
            <w:pPr>
              <w:pStyle w:val="TableText"/>
              <w:ind w:left="1440"/>
              <w:rPr>
                <w:rFonts w:ascii="Arial Narrow" w:hAnsi="Arial Narrow"/>
                <w:sz w:val="20"/>
                <w:szCs w:val="20"/>
              </w:rPr>
            </w:pPr>
            <w:r w:rsidRPr="00EA33D5">
              <w:rPr>
                <w:rFonts w:ascii="Arial Narrow" w:hAnsi="Arial Narrow"/>
                <w:sz w:val="20"/>
                <w:szCs w:val="20"/>
              </w:rPr>
              <w:t>450</w:t>
            </w:r>
            <w:r>
              <w:rPr>
                <w:rFonts w:ascii="Arial Narrow" w:hAnsi="Arial Narrow"/>
                <w:sz w:val="20"/>
                <w:szCs w:val="20"/>
              </w:rPr>
              <w:t>–459 </w:t>
            </w:r>
            <w:r w:rsidRPr="00EA33D5">
              <w:rPr>
                <w:rFonts w:ascii="Arial Narrow" w:hAnsi="Arial Narrow"/>
                <w:sz w:val="20"/>
                <w:szCs w:val="20"/>
              </w:rPr>
              <w:t>ms (in males)</w:t>
            </w:r>
          </w:p>
        </w:tc>
        <w:tc>
          <w:tcPr>
            <w:tcW w:w="3969" w:type="dxa"/>
          </w:tcPr>
          <w:p w14:paraId="26B1B281"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1</w:t>
            </w:r>
          </w:p>
        </w:tc>
      </w:tr>
      <w:tr w:rsidR="00B808B0" w:rsidRPr="00EA33D5" w14:paraId="2767D57A" w14:textId="77777777" w:rsidTr="00981365">
        <w:trPr>
          <w:trHeight w:val="406"/>
        </w:trPr>
        <w:tc>
          <w:tcPr>
            <w:tcW w:w="5001" w:type="dxa"/>
          </w:tcPr>
          <w:p w14:paraId="1BA12E51" w14:textId="77777777" w:rsidR="00B808B0" w:rsidRPr="00EA33D5" w:rsidRDefault="00B808B0" w:rsidP="00981365">
            <w:pPr>
              <w:pStyle w:val="TableText"/>
              <w:ind w:left="720"/>
              <w:rPr>
                <w:rFonts w:ascii="Arial Narrow" w:hAnsi="Arial Narrow"/>
                <w:sz w:val="20"/>
                <w:szCs w:val="20"/>
              </w:rPr>
            </w:pPr>
            <w:r w:rsidRPr="001A73EE">
              <w:rPr>
                <w:rFonts w:ascii="Arial Narrow" w:hAnsi="Arial Narrow"/>
                <w:sz w:val="20"/>
                <w:szCs w:val="20"/>
              </w:rPr>
              <w:t xml:space="preserve">QTc at 4 min </w:t>
            </w:r>
            <w:r>
              <w:rPr>
                <w:rFonts w:ascii="Arial Narrow" w:hAnsi="Arial Narrow"/>
                <w:sz w:val="20"/>
                <w:szCs w:val="20"/>
              </w:rPr>
              <w:t>of</w:t>
            </w:r>
            <w:r w:rsidRPr="001A73EE">
              <w:rPr>
                <w:rFonts w:ascii="Arial Narrow" w:hAnsi="Arial Narrow"/>
                <w:sz w:val="20"/>
                <w:szCs w:val="20"/>
              </w:rPr>
              <w:t xml:space="preserve"> recovery </w:t>
            </w:r>
            <w:r>
              <w:rPr>
                <w:rFonts w:ascii="Arial Narrow" w:hAnsi="Arial Narrow"/>
                <w:sz w:val="20"/>
                <w:szCs w:val="20"/>
              </w:rPr>
              <w:t>from</w:t>
            </w:r>
            <w:r w:rsidRPr="001A73EE">
              <w:rPr>
                <w:rFonts w:ascii="Arial Narrow" w:hAnsi="Arial Narrow"/>
                <w:sz w:val="20"/>
                <w:szCs w:val="20"/>
              </w:rPr>
              <w:t xml:space="preserve"> exercise</w:t>
            </w:r>
            <w:r>
              <w:rPr>
                <w:rFonts w:ascii="Arial Narrow" w:hAnsi="Arial Narrow"/>
                <w:sz w:val="20"/>
                <w:szCs w:val="20"/>
              </w:rPr>
              <w:t xml:space="preserve"> stress</w:t>
            </w:r>
            <w:r w:rsidRPr="001A73EE">
              <w:rPr>
                <w:rFonts w:ascii="Arial Narrow" w:hAnsi="Arial Narrow"/>
                <w:sz w:val="20"/>
                <w:szCs w:val="20"/>
              </w:rPr>
              <w:t xml:space="preserve"> test</w:t>
            </w:r>
            <w:r>
              <w:rPr>
                <w:rFonts w:ascii="Arial Narrow" w:hAnsi="Arial Narrow"/>
                <w:sz w:val="20"/>
                <w:szCs w:val="20"/>
              </w:rPr>
              <w:t xml:space="preserve"> </w:t>
            </w:r>
            <w:r w:rsidRPr="001A73EE">
              <w:rPr>
                <w:rFonts w:ascii="Arial Narrow" w:hAnsi="Arial Narrow"/>
                <w:sz w:val="20"/>
                <w:szCs w:val="20"/>
              </w:rPr>
              <w:t>≥480</w:t>
            </w:r>
            <w:r>
              <w:rPr>
                <w:rFonts w:ascii="Arial Narrow" w:hAnsi="Arial Narrow"/>
                <w:sz w:val="20"/>
                <w:szCs w:val="20"/>
              </w:rPr>
              <w:t> </w:t>
            </w:r>
            <w:r w:rsidRPr="001A73EE">
              <w:rPr>
                <w:rFonts w:ascii="Arial Narrow" w:hAnsi="Arial Narrow"/>
                <w:sz w:val="20"/>
                <w:szCs w:val="20"/>
              </w:rPr>
              <w:t>ms</w:t>
            </w:r>
          </w:p>
        </w:tc>
        <w:tc>
          <w:tcPr>
            <w:tcW w:w="3969" w:type="dxa"/>
          </w:tcPr>
          <w:p w14:paraId="117A99B8" w14:textId="77777777" w:rsidR="00B808B0" w:rsidRPr="00EA33D5" w:rsidRDefault="00B808B0" w:rsidP="00981365">
            <w:pPr>
              <w:pStyle w:val="TableText"/>
              <w:jc w:val="center"/>
              <w:rPr>
                <w:rFonts w:ascii="Arial Narrow" w:hAnsi="Arial Narrow"/>
                <w:sz w:val="20"/>
                <w:szCs w:val="20"/>
              </w:rPr>
            </w:pPr>
            <w:r>
              <w:rPr>
                <w:rFonts w:ascii="Arial Narrow" w:hAnsi="Arial Narrow"/>
                <w:sz w:val="20"/>
                <w:szCs w:val="20"/>
              </w:rPr>
              <w:t>1</w:t>
            </w:r>
          </w:p>
        </w:tc>
      </w:tr>
      <w:tr w:rsidR="00B808B0" w:rsidRPr="00EA33D5" w14:paraId="59E22462" w14:textId="77777777" w:rsidTr="00981365">
        <w:trPr>
          <w:trHeight w:val="421"/>
        </w:trPr>
        <w:tc>
          <w:tcPr>
            <w:tcW w:w="5001" w:type="dxa"/>
          </w:tcPr>
          <w:p w14:paraId="5575748C" w14:textId="77777777" w:rsidR="00B808B0" w:rsidRPr="001A73EE" w:rsidRDefault="00B808B0" w:rsidP="00981365">
            <w:pPr>
              <w:pStyle w:val="TableText"/>
              <w:ind w:left="720"/>
              <w:rPr>
                <w:rFonts w:ascii="Arial Narrow" w:hAnsi="Arial Narrow"/>
                <w:sz w:val="20"/>
                <w:szCs w:val="20"/>
                <w:vertAlign w:val="superscript"/>
              </w:rPr>
            </w:pPr>
            <w:r w:rsidRPr="00EA33D5">
              <w:rPr>
                <w:rFonts w:ascii="Arial Narrow" w:hAnsi="Arial Narrow"/>
                <w:sz w:val="20"/>
                <w:szCs w:val="20"/>
              </w:rPr>
              <w:t>Torsade de pointes</w:t>
            </w:r>
            <w:r>
              <w:rPr>
                <w:rFonts w:ascii="Arial Narrow" w:hAnsi="Arial Narrow"/>
                <w:sz w:val="20"/>
                <w:szCs w:val="20"/>
                <w:vertAlign w:val="superscript"/>
              </w:rPr>
              <w:t>a</w:t>
            </w:r>
          </w:p>
        </w:tc>
        <w:tc>
          <w:tcPr>
            <w:tcW w:w="3969" w:type="dxa"/>
          </w:tcPr>
          <w:p w14:paraId="160506CA"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2</w:t>
            </w:r>
          </w:p>
        </w:tc>
      </w:tr>
      <w:tr w:rsidR="00B808B0" w:rsidRPr="00EA33D5" w14:paraId="30718735" w14:textId="77777777" w:rsidTr="00981365">
        <w:trPr>
          <w:trHeight w:val="421"/>
        </w:trPr>
        <w:tc>
          <w:tcPr>
            <w:tcW w:w="5001" w:type="dxa"/>
          </w:tcPr>
          <w:p w14:paraId="539ABBDC" w14:textId="77777777" w:rsidR="00B808B0" w:rsidRPr="00EA33D5" w:rsidRDefault="00B808B0" w:rsidP="00981365">
            <w:pPr>
              <w:pStyle w:val="TableText"/>
              <w:ind w:left="720"/>
              <w:rPr>
                <w:rFonts w:ascii="Arial Narrow" w:hAnsi="Arial Narrow"/>
                <w:sz w:val="20"/>
                <w:szCs w:val="20"/>
              </w:rPr>
            </w:pPr>
            <w:r w:rsidRPr="00EA33D5">
              <w:rPr>
                <w:rFonts w:ascii="Arial Narrow" w:hAnsi="Arial Narrow"/>
                <w:sz w:val="20"/>
                <w:szCs w:val="20"/>
              </w:rPr>
              <w:t>T-wave alternans</w:t>
            </w:r>
          </w:p>
        </w:tc>
        <w:tc>
          <w:tcPr>
            <w:tcW w:w="3969" w:type="dxa"/>
          </w:tcPr>
          <w:p w14:paraId="7225D537"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1</w:t>
            </w:r>
          </w:p>
        </w:tc>
      </w:tr>
      <w:tr w:rsidR="00B808B0" w:rsidRPr="00EA33D5" w14:paraId="43613886" w14:textId="77777777" w:rsidTr="00981365">
        <w:trPr>
          <w:trHeight w:val="406"/>
        </w:trPr>
        <w:tc>
          <w:tcPr>
            <w:tcW w:w="5001" w:type="dxa"/>
          </w:tcPr>
          <w:p w14:paraId="0E5CC935" w14:textId="77777777" w:rsidR="00B808B0" w:rsidRPr="00EA33D5" w:rsidRDefault="00B808B0" w:rsidP="00981365">
            <w:pPr>
              <w:pStyle w:val="TableText"/>
              <w:ind w:left="720"/>
              <w:rPr>
                <w:rFonts w:ascii="Arial Narrow" w:hAnsi="Arial Narrow"/>
                <w:sz w:val="20"/>
                <w:szCs w:val="20"/>
              </w:rPr>
            </w:pPr>
            <w:r w:rsidRPr="00EA33D5">
              <w:rPr>
                <w:rFonts w:ascii="Arial Narrow" w:hAnsi="Arial Narrow"/>
                <w:sz w:val="20"/>
                <w:szCs w:val="20"/>
              </w:rPr>
              <w:t>Notched T wave in 3 leads</w:t>
            </w:r>
          </w:p>
        </w:tc>
        <w:tc>
          <w:tcPr>
            <w:tcW w:w="3969" w:type="dxa"/>
          </w:tcPr>
          <w:p w14:paraId="189FBEA3"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1</w:t>
            </w:r>
          </w:p>
        </w:tc>
      </w:tr>
      <w:tr w:rsidR="00B808B0" w:rsidRPr="00EA33D5" w14:paraId="4E22D551" w14:textId="77777777" w:rsidTr="00981365">
        <w:trPr>
          <w:trHeight w:val="406"/>
        </w:trPr>
        <w:tc>
          <w:tcPr>
            <w:tcW w:w="5001" w:type="dxa"/>
          </w:tcPr>
          <w:p w14:paraId="03C24732" w14:textId="77777777" w:rsidR="00B808B0" w:rsidRPr="00EA33D5" w:rsidRDefault="00B808B0" w:rsidP="00981365">
            <w:pPr>
              <w:pStyle w:val="TableText"/>
              <w:ind w:left="720"/>
              <w:rPr>
                <w:rFonts w:ascii="Arial Narrow" w:hAnsi="Arial Narrow"/>
                <w:sz w:val="20"/>
                <w:szCs w:val="20"/>
              </w:rPr>
            </w:pPr>
            <w:r>
              <w:rPr>
                <w:rFonts w:ascii="Arial Narrow" w:hAnsi="Arial Narrow"/>
                <w:sz w:val="20"/>
                <w:szCs w:val="20"/>
              </w:rPr>
              <w:t xml:space="preserve">Sinus bradycardia (resting heart rate </w:t>
            </w:r>
            <w:r w:rsidRPr="00EA33D5">
              <w:rPr>
                <w:rFonts w:ascii="Arial Narrow" w:hAnsi="Arial Narrow"/>
                <w:sz w:val="20"/>
                <w:szCs w:val="20"/>
              </w:rPr>
              <w:t>&lt;</w:t>
            </w:r>
            <w:r>
              <w:rPr>
                <w:rFonts w:ascii="Arial Narrow" w:hAnsi="Arial Narrow"/>
                <w:sz w:val="20"/>
                <w:szCs w:val="20"/>
              </w:rPr>
              <w:t xml:space="preserve"> </w:t>
            </w:r>
            <w:r w:rsidRPr="00EA33D5">
              <w:rPr>
                <w:rFonts w:ascii="Arial Narrow" w:hAnsi="Arial Narrow"/>
                <w:sz w:val="20"/>
                <w:szCs w:val="20"/>
              </w:rPr>
              <w:t>2nd percentile</w:t>
            </w:r>
            <w:r>
              <w:rPr>
                <w:rFonts w:ascii="Arial Narrow" w:hAnsi="Arial Narrow"/>
                <w:sz w:val="20"/>
                <w:szCs w:val="20"/>
              </w:rPr>
              <w:t xml:space="preserve"> for age</w:t>
            </w:r>
            <w:r w:rsidRPr="00EA33D5">
              <w:rPr>
                <w:rFonts w:ascii="Arial Narrow" w:hAnsi="Arial Narrow"/>
                <w:sz w:val="20"/>
                <w:szCs w:val="20"/>
              </w:rPr>
              <w:t>)</w:t>
            </w:r>
          </w:p>
        </w:tc>
        <w:tc>
          <w:tcPr>
            <w:tcW w:w="3969" w:type="dxa"/>
          </w:tcPr>
          <w:p w14:paraId="4F320CD3" w14:textId="77777777" w:rsidR="00B808B0" w:rsidRPr="00EA33D5" w:rsidRDefault="00B808B0" w:rsidP="00981365">
            <w:pPr>
              <w:pStyle w:val="TableText"/>
              <w:jc w:val="center"/>
              <w:rPr>
                <w:rFonts w:ascii="Arial Narrow" w:hAnsi="Arial Narrow"/>
                <w:sz w:val="20"/>
                <w:szCs w:val="20"/>
              </w:rPr>
            </w:pPr>
            <w:r w:rsidRPr="00EA33D5">
              <w:rPr>
                <w:rFonts w:ascii="Arial Narrow" w:hAnsi="Arial Narrow"/>
                <w:sz w:val="20"/>
                <w:szCs w:val="20"/>
              </w:rPr>
              <w:t>0.5</w:t>
            </w:r>
          </w:p>
        </w:tc>
      </w:tr>
    </w:tbl>
    <w:p w14:paraId="295E5606" w14:textId="77777777" w:rsidR="00B808B0" w:rsidRDefault="00B808B0" w:rsidP="00B808B0">
      <w:pPr>
        <w:spacing w:after="0"/>
        <w:jc w:val="both"/>
        <w:rPr>
          <w:rFonts w:ascii="Arial Narrow" w:hAnsi="Arial Narrow"/>
          <w:sz w:val="18"/>
          <w:szCs w:val="18"/>
        </w:rPr>
      </w:pPr>
      <w:r>
        <w:rPr>
          <w:rFonts w:ascii="Arial Narrow" w:hAnsi="Arial Narrow"/>
          <w:sz w:val="18"/>
          <w:szCs w:val="18"/>
        </w:rPr>
        <w:t xml:space="preserve">QTc = </w:t>
      </w:r>
      <w:r w:rsidRPr="00B26A92">
        <w:rPr>
          <w:rFonts w:ascii="Arial Narrow" w:hAnsi="Arial Narrow"/>
          <w:sz w:val="18"/>
          <w:szCs w:val="18"/>
        </w:rPr>
        <w:t>corrected QT interval</w:t>
      </w:r>
      <w:r>
        <w:rPr>
          <w:rFonts w:ascii="Arial Narrow" w:hAnsi="Arial Narrow"/>
          <w:sz w:val="18"/>
          <w:szCs w:val="18"/>
        </w:rPr>
        <w:t>;</w:t>
      </w:r>
      <w:r w:rsidRPr="00B26A92">
        <w:rPr>
          <w:rFonts w:ascii="Arial Narrow" w:hAnsi="Arial Narrow"/>
          <w:sz w:val="18"/>
          <w:szCs w:val="18"/>
        </w:rPr>
        <w:t xml:space="preserve"> RR</w:t>
      </w:r>
      <w:r>
        <w:rPr>
          <w:rFonts w:ascii="Arial Narrow" w:hAnsi="Arial Narrow"/>
          <w:sz w:val="18"/>
          <w:szCs w:val="18"/>
        </w:rPr>
        <w:t xml:space="preserve"> = </w:t>
      </w:r>
      <w:r w:rsidRPr="00B26A92">
        <w:rPr>
          <w:rFonts w:ascii="Arial Narrow" w:hAnsi="Arial Narrow"/>
          <w:sz w:val="18"/>
          <w:szCs w:val="18"/>
        </w:rPr>
        <w:t>the time interval between 2 consecutive QRS</w:t>
      </w:r>
      <w:r w:rsidR="00CB50E0">
        <w:rPr>
          <w:rFonts w:ascii="Arial Narrow" w:hAnsi="Arial Narrow"/>
          <w:sz w:val="18"/>
          <w:szCs w:val="18"/>
        </w:rPr>
        <w:t xml:space="preserve"> complexes on electrocardiogram</w:t>
      </w:r>
      <w:r>
        <w:rPr>
          <w:rFonts w:ascii="Arial Narrow" w:hAnsi="Arial Narrow"/>
          <w:sz w:val="18"/>
          <w:szCs w:val="18"/>
        </w:rPr>
        <w:t>)</w:t>
      </w:r>
      <w:r w:rsidR="00CB50E0">
        <w:rPr>
          <w:rFonts w:ascii="Arial Narrow" w:hAnsi="Arial Narrow"/>
          <w:sz w:val="18"/>
          <w:szCs w:val="18"/>
        </w:rPr>
        <w:t>.</w:t>
      </w:r>
    </w:p>
    <w:p w14:paraId="2316F69A" w14:textId="77777777" w:rsidR="00B808B0" w:rsidRDefault="00B808B0" w:rsidP="00B808B0">
      <w:pPr>
        <w:spacing w:after="0"/>
        <w:jc w:val="both"/>
        <w:rPr>
          <w:rFonts w:ascii="Arial Narrow" w:hAnsi="Arial Narrow"/>
          <w:sz w:val="18"/>
          <w:szCs w:val="18"/>
        </w:rPr>
      </w:pPr>
      <w:r>
        <w:rPr>
          <w:rFonts w:ascii="Arial Narrow" w:hAnsi="Arial Narrow"/>
          <w:sz w:val="18"/>
          <w:szCs w:val="18"/>
        </w:rPr>
        <w:t>Source: Schwartz</w:t>
      </w:r>
      <w:r w:rsidR="00CB50E0">
        <w:rPr>
          <w:rFonts w:ascii="Arial Narrow" w:hAnsi="Arial Narrow"/>
          <w:sz w:val="18"/>
          <w:szCs w:val="18"/>
        </w:rPr>
        <w:t xml:space="preserve"> et al </w:t>
      </w:r>
      <w:r>
        <w:rPr>
          <w:rFonts w:ascii="Arial Narrow" w:hAnsi="Arial Narrow"/>
          <w:sz w:val="18"/>
          <w:szCs w:val="18"/>
        </w:rPr>
        <w:t>201</w:t>
      </w:r>
      <w:r w:rsidR="00CB50E0">
        <w:rPr>
          <w:rFonts w:ascii="Arial Narrow" w:hAnsi="Arial Narrow"/>
          <w:sz w:val="18"/>
          <w:szCs w:val="18"/>
        </w:rPr>
        <w:t xml:space="preserve">3 and Szepesvary et al </w:t>
      </w:r>
      <w:r>
        <w:rPr>
          <w:rFonts w:ascii="Arial Narrow" w:hAnsi="Arial Narrow"/>
          <w:sz w:val="18"/>
          <w:szCs w:val="18"/>
        </w:rPr>
        <w:t>2016</w:t>
      </w:r>
      <w:r w:rsidR="00CB50E0">
        <w:rPr>
          <w:rFonts w:ascii="Arial Narrow" w:hAnsi="Arial Narrow"/>
          <w:sz w:val="18"/>
          <w:szCs w:val="18"/>
        </w:rPr>
        <w:t xml:space="preserve"> </w:t>
      </w:r>
      <w:r w:rsidR="00CB50E0">
        <w:rPr>
          <w:rFonts w:ascii="Arial Narrow" w:hAnsi="Arial Narrow"/>
          <w:sz w:val="18"/>
          <w:szCs w:val="18"/>
        </w:rPr>
        <w:fldChar w:fldCharType="begin">
          <w:fldData xml:space="preserve">PEVuZE5vdGU+PENpdGU+PEF1dGhvcj5TY2h3YXJ0ejwvQXV0aG9yPjxZZWFyPjIwMTM8L1llYXI+
PFJlY051bT4xMTI8L1JlY051bT48RGlzcGxheVRleHQ+KFNjaHdhcnR6IGV0IGFsLiAyMDEzOyBT
emVwZXN2w6FyeSAmYW1wOyBLYXNraSAyMDE2KTwvRGlzcGxheVRleHQ+PHJlY29yZD48cmVjLW51
bWJlcj4xMTI8L3JlYy1udW1iZXI+PGZvcmVpZ24ta2V5cz48a2V5IGFwcD0iRU4iIGRiLWlkPSIw
ZnBlc2ZmdGp6cnYwemVyMGQ2eHMyOTVhcHR0djUyenh6OXMiIHRpbWVzdGFtcD0iMTUyMTYwNDIx
MyI+MTEyPC9rZXk+PC9mb3JlaWduLWtleXM+PHJlZi10eXBlIG5hbWU9IkpvdXJuYWwgQXJ0aWNs
ZSI+MTc8L3JlZi10eXBlPjxjb250cmlidXRvcnM+PGF1dGhvcnM+PGF1dGhvcj5TY2h3YXJ0eiwg
UC4gSi48L2F1dGhvcj48YXV0aG9yPkFja2VybWFuLCBNLiBKLjwvYXV0aG9yPjxhdXRob3I+R2Vv
cmdlLCBBLiBMLiwgSnIuPC9hdXRob3I+PGF1dGhvcj5XaWxkZSwgQS4gQS4gTS48L2F1dGhvcj48
L2F1dGhvcnM+PC9jb250cmlidXRvcnM+PGF1dGgtYWRkcmVzcz5EZXBhcnRtZW50IG9mIE1vbGVj
dWxhciBNZWRpY2luZSwgVW5pdmVyc2l0eSBvZiBQYXZpYSwgUGF2aWEsIEl0YWx5OyBEZXBhcnRt
ZW50IG9mIENhcmRpb2xvZ3ksIEZvbmRhemlvbmUgSVJDQ1MgUG9saWNsaW5pY28gU2FuIE1hdHRl
bywgUGF2aWEsIEl0YWx5OyBDYXJkaW92YXNjdWxhciBHZW5ldGljcyBMYWJvcmF0b3J5LCBIYXR0
ZXIgSW5zdGl0dXRlIGZvciBDYXJkaW92YXNjdWxhciBSZXNlYXJjaCBpbiBBZnJpY2EsIERlcGFy
dG1lbnQgb2YgTWVkaWNpbmUsIFVuaXZlcnNpdHkgb2YgQ2FwZSBUb3duLCBDYXBlIFRvd24sIFNv
dXRoIEFmcmljYTsgRGVwYXJ0bWVudCBvZiBNZWRpY2luZSwgVW5pdmVyc2l0eSBvZiBTdGVsbGVu
Ym9zY2gsIFN0ZWxsZW5ib3NjaCwgU291dGggQWZyaWNhOyBDaGFpciBvZiBTdWRkZW4gRGVhdGgs
IERlcGFydG1lbnQgb2YgRmFtaWx5IGFuZCBDb21tdW5pdHkgTWVkaWNpbmUsIENvbGxlZ2Ugb2Yg
TWVkaWNpbmUsIEtpbmcgU2F1ZCBVbml2ZXJzaXR5LCBSaXlhZGgsIFNhdWRpIEFyYWJpYS4gRWxl
Y3Ryb25pYyBhZGRyZXNzOiBwZXRlci5zY2h3YXJ0ekB1bmlwdi5pdC4mI3hEO0RlcGFydG1lbnQg
b2YgTWVkaWNpbmUsIERpdmlzaW9uIG9mIENhcmRpb3Zhc2N1bGFyIERpc2Vhc2VzLCBNYXlvIENs
aW5pYywgUm9jaGVzdGVyLCBNaW5uZXNvdGE7IERlcGFydG1lbnQgb2YgUGVkaWF0cmljcywgRGl2
aXNpb24gb2YgUGVkaWF0cmljIENhcmRpb2xvZ3ksIE1heW8gQ2xpbmljLCBSb2NoZXN0ZXIsIE1p
bm5lc290YTsgRGVwYXJ0bWVudCBvZiBNb2xlY3VsYXIgUGhhcm1hY29sb2d5ICZhbXA7IEV4cGVy
aW1lbnRhbCBUaGVyYXBldXRpY3MsIFdpbmRsYW5kIFNtaXRoIFJpY2UgU3VkZGVuIERlYXRoIEdl
bm9taWNzIExhYm9yYXRvcnksIE1heW8gQ2xpbmljLCBSb2NoZXN0ZXIsIE1pbm5lc290YS4mI3hE
O0RpdmlzaW9uIG9mIEdlbmV0aWMgTWVkaWNpbmUsIERlcGFydG1lbnQgb2YgTWVkaWNpbmUsIFZh
bmRlcmJpbHQgVW5pdmVyc2l0eSwgTmFzaHZpbGxlLCBUZW5uZXNzZWU7IEluc3RpdHV0ZSBmb3Ig
SW50ZWdyYXRpdmUgR2Vub21pY3MsIFZhbmRlcmJpbHQgVW5pdmVyc2l0eSwgTmFzaHZpbGxlLCBU
ZW5uZXNzZWUuJiN4RDtEZXBhcnRtZW50IG9mIENhcmRpb2xvZ3ksIEhlYXJ0IEZhaWx1cmUgUmVz
ZWFyY2ggQ2VudHJlLCBBY2FkZW1pYyBNZWRpY2FsIENlbnRyZSwgQW1zdGVyZGFtLCB0aGUgTmV0
aGVybGFuZHM7IFByaW5jZXNzIEFsIEphd2hhcmEgQWxicmFoaW0gQ2VudHJlIG9mIEV4Y2VsbGVu
Y2UgaW4gUmVzZWFyY2ggb2YgSGVyZWRpdGFyeSBEaXNvcmRlcnMsIEtpbmcgQWJkdWxheml6IFVu
aXZlcnNpdHksIEplZGRhaCwgU2F1ZGkgQXJhYmlhLjwvYXV0aC1hZGRyZXNzPjx0aXRsZXM+PHRp
dGxlPkltcGFjdCBvZiBnZW5ldGljcyBvbiB0aGUgY2xpbmljYWwgbWFuYWdlbWVudCBvZiBjaGFu
bmVsb3BhdGhpZXM8L3RpdGxlPjxzZWNvbmRhcnktdGl0bGU+SiBBbSBDb2xsIENhcmRpb2w8L3Nl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YWx0LXBlcmlvZGljYWw+PHBhZ2VzPjE2OS0xODA8L3BhZ2VzPjx2b2x1bWU+NjI8L3ZvbHVtZT48
bnVtYmVyPjM8L251bWJlcj48ZWRpdGlvbj4yMDEzLzA1LzIxPC9lZGl0aW9uPjxrZXl3b3Jkcz48
a2V5d29yZD5BbmltYWxzPC9rZXl3b3JkPjxrZXl3b3JkPkNoYW5uZWxvcGF0aGllcy8qZGlhZ25v
c2lzLypnZW5ldGljcy90aGVyYXB5PC9rZXl3b3JkPjxrZXl3b3JkPkRpc2Vhc2UgTWFuYWdlbWVu
dDwva2V5d29yZD48a2V5d29yZD5HZW5ldGljIFRlc3RpbmcvbWV0aG9kcy8qdHJlbmRzPC9rZXl3
b3JkPjxrZXl3b3JkPipHZW5vdHlwZTwva2V5d29yZD48a2V5d29yZD5IdW1hbnM8L2tleXdvcmQ+
PGtleXdvcmQ+TG9uZyBRVCBTeW5kcm9tZS9kaWFnbm9zaXMvZ2VuZXRpY3MvdGhlcmFweTwva2V5
d29yZD48L2tleXdvcmRzPjxkYXRlcz48eWVhcj4yMDEzPC95ZWFyPjxwdWItZGF0ZXM+PGRhdGU+
SnVsIDE2PC9kYXRlPjwvcHViLWRhdGVzPjwvZGF0ZXM+PGlzYm4+MDczNS0xMDk3PC9pc2JuPjxh
Y2Nlc3Npb24tbnVtPjIzNjg0NjgzPC9hY2Nlc3Npb24tbnVtPjx1cmxzPjxyZWxhdGVkLXVybHM+
PHVybD5odHRwczovL3d3dy5uY2JpLm5sbS5uaWguZ292L3BtYy9hcnRpY2xlcy9QTUMzNzEwNTIw
L3BkZi9uaWhtczQ4MTEzNy5wZGY8L3VybD48L3JlbGF0ZWQtdXJscz48L3VybHM+PGN1c3RvbTI+
UG1jMzcxMDUyMDwvY3VzdG9tMj48Y3VzdG9tNj5OaWhtczQ4MTEzNzwvY3VzdG9tNj48ZWxlY3Ry
b25pYy1yZXNvdXJjZS1udW0+MTAuMTAxNi9qLmphY2MuMjAxMy4wNC4wNDQ8L2VsZWN0cm9uaWMt
cmVzb3VyY2UtbnVtPjxyZW1vdGUtZGF0YWJhc2UtcHJvdmlkZXI+TmxtPC9yZW1vdGUtZGF0YWJh
c2UtcHJvdmlkZXI+PGxhbmd1YWdlPmVuZzwvbGFuZ3VhZ2U+PC9yZWNvcmQ+PC9DaXRlPjxDaXRl
PjxBdXRob3I+U3plcGVzdsOhcnk8L0F1dGhvcj48WWVhcj4yMDE2PC9ZZWFyPjxSZWNOdW0+MjM3
PC9SZWNOdW0+PHJlY29yZD48cmVjLW51bWJlcj4yMzc8L3JlYy1udW1iZXI+PGZvcmVpZ24ta2V5
cz48a2V5IGFwcD0iRU4iIGRiLWlkPSIwZnBlc2ZmdGp6cnYwemVyMGQ2eHMyOTVhcHR0djUyenh6
OXMiIHRpbWVzdGFtcD0iMTU3MjIzNDM3NiI+MjM3PC9rZXk+PC9mb3JlaWduLWtleXM+PHJlZi10
eXBlIG5hbWU9IkpvdXJuYWwgQXJ0aWNsZSI+MTc8L3JlZi10eXBlPjxjb250cmlidXRvcnM+PGF1
dGhvcnM+PGF1dGhvcj5EciBFc3p0ZXIgU3plcGVzdsOhcnk8L2F1dGhvcj48YXV0aG9yPkRyIEp1
YW4gUGFibG8gS2Fza2k8L2F1dGhvcj48L2F1dGhvcnM+PC9jb250cmlidXRvcnM+PHRpdGxlcz48
dGl0bGU+R2VuZXRpYyB0ZXN0aW5nIGZvciBpbmhlcml0YWJsZSBjYXJkaWFjIGNoYW5uZWxvcGF0
aGllczwvdGl0bGU+PHNlY29uZGFyeS10aXRsZT5Ccml0aXNoIEpvdXJuYWwgb2YgSG9zcGl0YWwg
TWVkaWNpbmU8L3NlY29uZGFyeS10aXRsZT48L3RpdGxlcz48cGVyaW9kaWNhbD48ZnVsbC10aXRs
ZT5Ccml0aXNoIEpvdXJuYWwgb2YgSG9zcGl0YWwgTWVkaWNpbmU8L2Z1bGwtdGl0bGU+PC9wZXJp
b2RpY2FsPjxwYWdlcz4yOTQtMzAyPC9wYWdlcz48dm9sdW1lPjc3PC92b2x1bWU+PG51bWJlcj41
PC9udW1iZXI+PGRhdGVzPjx5ZWFyPjIwMTY8L3llYXI+PC9kYXRlcz48YWNjZXNzaW9uLW51bT4y
NzE2NjEwODwvYWNjZXNzaW9uLW51bT48dXJscz48cmVsYXRlZC11cmxzPjx1cmw+PHN0eWxlIGZh
Y2U9InVuZGVybGluZSIgZm9udD0iZGVmYXVsdCIgc2l6ZT0iMTAwJSI+aHR0cHM6Ly93d3cubWFn
b25saW5lbGlicmFyeS5jb20vZG9pL2Ficy8xMC4xMjk2OC9obWVkLjIwMTYuNzcuNS4yOTQ8L3N0
eWxlPjwvdXJsPjwvcmVsYXRlZC11cmxzPjwvdXJscz48ZWxlY3Ryb25pYy1yZXNvdXJjZS1udW0+
MTAuMTI5NjgvaG1lZC4yMDE2Ljc3LjUuMjk0PC9lbGVjdHJvbmljLXJlc291cmNlLW51bT48L3Jl
Y29yZD48L0NpdGU+PC9FbmROb3RlPn==
</w:fldData>
        </w:fldChar>
      </w:r>
      <w:r w:rsidR="00CB50E0">
        <w:rPr>
          <w:rFonts w:ascii="Arial Narrow" w:hAnsi="Arial Narrow"/>
          <w:sz w:val="18"/>
          <w:szCs w:val="18"/>
        </w:rPr>
        <w:instrText xml:space="preserve"> ADDIN EN.CITE </w:instrText>
      </w:r>
      <w:r w:rsidR="00CB50E0">
        <w:rPr>
          <w:rFonts w:ascii="Arial Narrow" w:hAnsi="Arial Narrow"/>
          <w:sz w:val="18"/>
          <w:szCs w:val="18"/>
        </w:rPr>
        <w:fldChar w:fldCharType="begin">
          <w:fldData xml:space="preserve">PEVuZE5vdGU+PENpdGU+PEF1dGhvcj5TY2h3YXJ0ejwvQXV0aG9yPjxZZWFyPjIwMTM8L1llYXI+
PFJlY051bT4xMTI8L1JlY051bT48RGlzcGxheVRleHQ+KFNjaHdhcnR6IGV0IGFsLiAyMDEzOyBT
emVwZXN2w6FyeSAmYW1wOyBLYXNraSAyMDE2KTwvRGlzcGxheVRleHQ+PHJlY29yZD48cmVjLW51
bWJlcj4xMTI8L3JlYy1udW1iZXI+PGZvcmVpZ24ta2V5cz48a2V5IGFwcD0iRU4iIGRiLWlkPSIw
ZnBlc2ZmdGp6cnYwemVyMGQ2eHMyOTVhcHR0djUyenh6OXMiIHRpbWVzdGFtcD0iMTUyMTYwNDIx
MyI+MTEyPC9rZXk+PC9mb3JlaWduLWtleXM+PHJlZi10eXBlIG5hbWU9IkpvdXJuYWwgQXJ0aWNs
ZSI+MTc8L3JlZi10eXBlPjxjb250cmlidXRvcnM+PGF1dGhvcnM+PGF1dGhvcj5TY2h3YXJ0eiwg
UC4gSi48L2F1dGhvcj48YXV0aG9yPkFja2VybWFuLCBNLiBKLjwvYXV0aG9yPjxhdXRob3I+R2Vv
cmdlLCBBLiBMLiwgSnIuPC9hdXRob3I+PGF1dGhvcj5XaWxkZSwgQS4gQS4gTS48L2F1dGhvcj48
L2F1dGhvcnM+PC9jb250cmlidXRvcnM+PGF1dGgtYWRkcmVzcz5EZXBhcnRtZW50IG9mIE1vbGVj
dWxhciBNZWRpY2luZSwgVW5pdmVyc2l0eSBvZiBQYXZpYSwgUGF2aWEsIEl0YWx5OyBEZXBhcnRt
ZW50IG9mIENhcmRpb2xvZ3ksIEZvbmRhemlvbmUgSVJDQ1MgUG9saWNsaW5pY28gU2FuIE1hdHRl
bywgUGF2aWEsIEl0YWx5OyBDYXJkaW92YXNjdWxhciBHZW5ldGljcyBMYWJvcmF0b3J5LCBIYXR0
ZXIgSW5zdGl0dXRlIGZvciBDYXJkaW92YXNjdWxhciBSZXNlYXJjaCBpbiBBZnJpY2EsIERlcGFy
dG1lbnQgb2YgTWVkaWNpbmUsIFVuaXZlcnNpdHkgb2YgQ2FwZSBUb3duLCBDYXBlIFRvd24sIFNv
dXRoIEFmcmljYTsgRGVwYXJ0bWVudCBvZiBNZWRpY2luZSwgVW5pdmVyc2l0eSBvZiBTdGVsbGVu
Ym9zY2gsIFN0ZWxsZW5ib3NjaCwgU291dGggQWZyaWNhOyBDaGFpciBvZiBTdWRkZW4gRGVhdGgs
IERlcGFydG1lbnQgb2YgRmFtaWx5IGFuZCBDb21tdW5pdHkgTWVkaWNpbmUsIENvbGxlZ2Ugb2Yg
TWVkaWNpbmUsIEtpbmcgU2F1ZCBVbml2ZXJzaXR5LCBSaXlhZGgsIFNhdWRpIEFyYWJpYS4gRWxl
Y3Ryb25pYyBhZGRyZXNzOiBwZXRlci5zY2h3YXJ0ekB1bmlwdi5pdC4mI3hEO0RlcGFydG1lbnQg
b2YgTWVkaWNpbmUsIERpdmlzaW9uIG9mIENhcmRpb3Zhc2N1bGFyIERpc2Vhc2VzLCBNYXlvIENs
aW5pYywgUm9jaGVzdGVyLCBNaW5uZXNvdGE7IERlcGFydG1lbnQgb2YgUGVkaWF0cmljcywgRGl2
aXNpb24gb2YgUGVkaWF0cmljIENhcmRpb2xvZ3ksIE1heW8gQ2xpbmljLCBSb2NoZXN0ZXIsIE1p
bm5lc290YTsgRGVwYXJ0bWVudCBvZiBNb2xlY3VsYXIgUGhhcm1hY29sb2d5ICZhbXA7IEV4cGVy
aW1lbnRhbCBUaGVyYXBldXRpY3MsIFdpbmRsYW5kIFNtaXRoIFJpY2UgU3VkZGVuIERlYXRoIEdl
bm9taWNzIExhYm9yYXRvcnksIE1heW8gQ2xpbmljLCBSb2NoZXN0ZXIsIE1pbm5lc290YS4mI3hE
O0RpdmlzaW9uIG9mIEdlbmV0aWMgTWVkaWNpbmUsIERlcGFydG1lbnQgb2YgTWVkaWNpbmUsIFZh
bmRlcmJpbHQgVW5pdmVyc2l0eSwgTmFzaHZpbGxlLCBUZW5uZXNzZWU7IEluc3RpdHV0ZSBmb3Ig
SW50ZWdyYXRpdmUgR2Vub21pY3MsIFZhbmRlcmJpbHQgVW5pdmVyc2l0eSwgTmFzaHZpbGxlLCBU
ZW5uZXNzZWUuJiN4RDtEZXBhcnRtZW50IG9mIENhcmRpb2xvZ3ksIEhlYXJ0IEZhaWx1cmUgUmVz
ZWFyY2ggQ2VudHJlLCBBY2FkZW1pYyBNZWRpY2FsIENlbnRyZSwgQW1zdGVyZGFtLCB0aGUgTmV0
aGVybGFuZHM7IFByaW5jZXNzIEFsIEphd2hhcmEgQWxicmFoaW0gQ2VudHJlIG9mIEV4Y2VsbGVu
Y2UgaW4gUmVzZWFyY2ggb2YgSGVyZWRpdGFyeSBEaXNvcmRlcnMsIEtpbmcgQWJkdWxheml6IFVu
aXZlcnNpdHksIEplZGRhaCwgU2F1ZGkgQXJhYmlhLjwvYXV0aC1hZGRyZXNzPjx0aXRsZXM+PHRp
dGxlPkltcGFjdCBvZiBnZW5ldGljcyBvbiB0aGUgY2xpbmljYWwgbWFuYWdlbWVudCBvZiBjaGFu
bmVsb3BhdGhpZXM8L3RpdGxlPjxzZWNvbmRhcnktdGl0bGU+SiBBbSBDb2xsIENhcmRpb2w8L3Nl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YWx0LXBlcmlvZGljYWw+PHBhZ2VzPjE2OS0xODA8L3BhZ2VzPjx2b2x1bWU+NjI8L3ZvbHVtZT48
bnVtYmVyPjM8L251bWJlcj48ZWRpdGlvbj4yMDEzLzA1LzIxPC9lZGl0aW9uPjxrZXl3b3Jkcz48
a2V5d29yZD5BbmltYWxzPC9rZXl3b3JkPjxrZXl3b3JkPkNoYW5uZWxvcGF0aGllcy8qZGlhZ25v
c2lzLypnZW5ldGljcy90aGVyYXB5PC9rZXl3b3JkPjxrZXl3b3JkPkRpc2Vhc2UgTWFuYWdlbWVu
dDwva2V5d29yZD48a2V5d29yZD5HZW5ldGljIFRlc3RpbmcvbWV0aG9kcy8qdHJlbmRzPC9rZXl3
b3JkPjxrZXl3b3JkPipHZW5vdHlwZTwva2V5d29yZD48a2V5d29yZD5IdW1hbnM8L2tleXdvcmQ+
PGtleXdvcmQ+TG9uZyBRVCBTeW5kcm9tZS9kaWFnbm9zaXMvZ2VuZXRpY3MvdGhlcmFweTwva2V5
d29yZD48L2tleXdvcmRzPjxkYXRlcz48eWVhcj4yMDEzPC95ZWFyPjxwdWItZGF0ZXM+PGRhdGU+
SnVsIDE2PC9kYXRlPjwvcHViLWRhdGVzPjwvZGF0ZXM+PGlzYm4+MDczNS0xMDk3PC9pc2JuPjxh
Y2Nlc3Npb24tbnVtPjIzNjg0NjgzPC9hY2Nlc3Npb24tbnVtPjx1cmxzPjxyZWxhdGVkLXVybHM+
PHVybD5odHRwczovL3d3dy5uY2JpLm5sbS5uaWguZ292L3BtYy9hcnRpY2xlcy9QTUMzNzEwNTIw
L3BkZi9uaWhtczQ4MTEzNy5wZGY8L3VybD48L3JlbGF0ZWQtdXJscz48L3VybHM+PGN1c3RvbTI+
UG1jMzcxMDUyMDwvY3VzdG9tMj48Y3VzdG9tNj5OaWhtczQ4MTEzNzwvY3VzdG9tNj48ZWxlY3Ry
b25pYy1yZXNvdXJjZS1udW0+MTAuMTAxNi9qLmphY2MuMjAxMy4wNC4wNDQ8L2VsZWN0cm9uaWMt
cmVzb3VyY2UtbnVtPjxyZW1vdGUtZGF0YWJhc2UtcHJvdmlkZXI+TmxtPC9yZW1vdGUtZGF0YWJh
c2UtcHJvdmlkZXI+PGxhbmd1YWdlPmVuZzwvbGFuZ3VhZ2U+PC9yZWNvcmQ+PC9DaXRlPjxDaXRl
PjxBdXRob3I+U3plcGVzdsOhcnk8L0F1dGhvcj48WWVhcj4yMDE2PC9ZZWFyPjxSZWNOdW0+MjM3
PC9SZWNOdW0+PHJlY29yZD48cmVjLW51bWJlcj4yMzc8L3JlYy1udW1iZXI+PGZvcmVpZ24ta2V5
cz48a2V5IGFwcD0iRU4iIGRiLWlkPSIwZnBlc2ZmdGp6cnYwemVyMGQ2eHMyOTVhcHR0djUyenh6
OXMiIHRpbWVzdGFtcD0iMTU3MjIzNDM3NiI+MjM3PC9rZXk+PC9mb3JlaWduLWtleXM+PHJlZi10
eXBlIG5hbWU9IkpvdXJuYWwgQXJ0aWNsZSI+MTc8L3JlZi10eXBlPjxjb250cmlidXRvcnM+PGF1
dGhvcnM+PGF1dGhvcj5EciBFc3p0ZXIgU3plcGVzdsOhcnk8L2F1dGhvcj48YXV0aG9yPkRyIEp1
YW4gUGFibG8gS2Fza2k8L2F1dGhvcj48L2F1dGhvcnM+PC9jb250cmlidXRvcnM+PHRpdGxlcz48
dGl0bGU+R2VuZXRpYyB0ZXN0aW5nIGZvciBpbmhlcml0YWJsZSBjYXJkaWFjIGNoYW5uZWxvcGF0
aGllczwvdGl0bGU+PHNlY29uZGFyeS10aXRsZT5Ccml0aXNoIEpvdXJuYWwgb2YgSG9zcGl0YWwg
TWVkaWNpbmU8L3NlY29uZGFyeS10aXRsZT48L3RpdGxlcz48cGVyaW9kaWNhbD48ZnVsbC10aXRs
ZT5Ccml0aXNoIEpvdXJuYWwgb2YgSG9zcGl0YWwgTWVkaWNpbmU8L2Z1bGwtdGl0bGU+PC9wZXJp
b2RpY2FsPjxwYWdlcz4yOTQtMzAyPC9wYWdlcz48dm9sdW1lPjc3PC92b2x1bWU+PG51bWJlcj41
PC9udW1iZXI+PGRhdGVzPjx5ZWFyPjIwMTY8L3llYXI+PC9kYXRlcz48YWNjZXNzaW9uLW51bT4y
NzE2NjEwODwvYWNjZXNzaW9uLW51bT48dXJscz48cmVsYXRlZC11cmxzPjx1cmw+PHN0eWxlIGZh
Y2U9InVuZGVybGluZSIgZm9udD0iZGVmYXVsdCIgc2l6ZT0iMTAwJSI+aHR0cHM6Ly93d3cubWFn
b25saW5lbGlicmFyeS5jb20vZG9pL2Ficy8xMC4xMjk2OC9obWVkLjIwMTYuNzcuNS4yOTQ8L3N0
eWxlPjwvdXJsPjwvcmVsYXRlZC11cmxzPjwvdXJscz48ZWxlY3Ryb25pYy1yZXNvdXJjZS1udW0+
MTAuMTI5NjgvaG1lZC4yMDE2Ljc3LjUuMjk0PC9lbGVjdHJvbmljLXJlc291cmNlLW51bT48L3Jl
Y29yZD48L0NpdGU+PC9FbmROb3RlPn==
</w:fldData>
        </w:fldChar>
      </w:r>
      <w:r w:rsidR="00CB50E0">
        <w:rPr>
          <w:rFonts w:ascii="Arial Narrow" w:hAnsi="Arial Narrow"/>
          <w:sz w:val="18"/>
          <w:szCs w:val="18"/>
        </w:rPr>
        <w:instrText xml:space="preserve"> ADDIN EN.CITE.DATA </w:instrText>
      </w:r>
      <w:r w:rsidR="00CB50E0">
        <w:rPr>
          <w:rFonts w:ascii="Arial Narrow" w:hAnsi="Arial Narrow"/>
          <w:sz w:val="18"/>
          <w:szCs w:val="18"/>
        </w:rPr>
      </w:r>
      <w:r w:rsidR="00CB50E0">
        <w:rPr>
          <w:rFonts w:ascii="Arial Narrow" w:hAnsi="Arial Narrow"/>
          <w:sz w:val="18"/>
          <w:szCs w:val="18"/>
        </w:rPr>
        <w:fldChar w:fldCharType="end"/>
      </w:r>
      <w:r w:rsidR="00CB50E0">
        <w:rPr>
          <w:rFonts w:ascii="Arial Narrow" w:hAnsi="Arial Narrow"/>
          <w:sz w:val="18"/>
          <w:szCs w:val="18"/>
        </w:rPr>
      </w:r>
      <w:r w:rsidR="00CB50E0">
        <w:rPr>
          <w:rFonts w:ascii="Arial Narrow" w:hAnsi="Arial Narrow"/>
          <w:sz w:val="18"/>
          <w:szCs w:val="18"/>
        </w:rPr>
        <w:fldChar w:fldCharType="separate"/>
      </w:r>
      <w:r w:rsidR="00CB50E0">
        <w:rPr>
          <w:rFonts w:ascii="Arial Narrow" w:hAnsi="Arial Narrow"/>
          <w:noProof/>
          <w:sz w:val="18"/>
          <w:szCs w:val="18"/>
        </w:rPr>
        <w:t>(Schwartz et al. 2013; Szepesváry &amp; Kaski 2016)</w:t>
      </w:r>
      <w:r w:rsidR="00CB50E0">
        <w:rPr>
          <w:rFonts w:ascii="Arial Narrow" w:hAnsi="Arial Narrow"/>
          <w:sz w:val="18"/>
          <w:szCs w:val="18"/>
        </w:rPr>
        <w:fldChar w:fldCharType="end"/>
      </w:r>
      <w:r>
        <w:rPr>
          <w:rFonts w:ascii="Arial Narrow" w:hAnsi="Arial Narrow"/>
          <w:sz w:val="18"/>
          <w:szCs w:val="18"/>
        </w:rPr>
        <w:t>.</w:t>
      </w:r>
    </w:p>
    <w:p w14:paraId="42FF444B" w14:textId="77777777" w:rsidR="00B808B0" w:rsidRDefault="00B808B0" w:rsidP="00B808B0">
      <w:pPr>
        <w:spacing w:after="0"/>
        <w:jc w:val="both"/>
        <w:rPr>
          <w:rFonts w:ascii="Arial Narrow" w:hAnsi="Arial Narrow"/>
          <w:sz w:val="18"/>
          <w:szCs w:val="18"/>
        </w:rPr>
      </w:pPr>
      <w:r>
        <w:rPr>
          <w:rFonts w:ascii="Arial Narrow" w:hAnsi="Arial Narrow"/>
          <w:sz w:val="18"/>
          <w:szCs w:val="18"/>
          <w:vertAlign w:val="superscript"/>
        </w:rPr>
        <w:t>#</w:t>
      </w:r>
      <w:r>
        <w:rPr>
          <w:rFonts w:ascii="Arial Narrow" w:hAnsi="Arial Narrow"/>
          <w:sz w:val="18"/>
          <w:szCs w:val="18"/>
        </w:rPr>
        <w:t xml:space="preserve"> </w:t>
      </w:r>
      <w:r w:rsidRPr="00B26A92">
        <w:rPr>
          <w:rFonts w:ascii="Arial Narrow" w:hAnsi="Arial Narrow"/>
          <w:sz w:val="18"/>
          <w:szCs w:val="18"/>
        </w:rPr>
        <w:t>Patients scoring &lt;1 point have a low pr</w:t>
      </w:r>
      <w:r>
        <w:rPr>
          <w:rFonts w:ascii="Arial Narrow" w:hAnsi="Arial Narrow"/>
          <w:sz w:val="18"/>
          <w:szCs w:val="18"/>
        </w:rPr>
        <w:t>obability of LQTS, those with 2–</w:t>
      </w:r>
      <w:r w:rsidRPr="00B26A92">
        <w:rPr>
          <w:rFonts w:ascii="Arial Narrow" w:hAnsi="Arial Narrow"/>
          <w:sz w:val="18"/>
          <w:szCs w:val="18"/>
        </w:rPr>
        <w:t>3 points have an intermediate probability, with those scoring &gt;3.5 points having a high probability of LQTS</w:t>
      </w:r>
      <w:r>
        <w:rPr>
          <w:rFonts w:ascii="Arial Narrow" w:hAnsi="Arial Narrow"/>
          <w:sz w:val="18"/>
          <w:szCs w:val="18"/>
        </w:rPr>
        <w:t>.</w:t>
      </w:r>
    </w:p>
    <w:p w14:paraId="55EBBC9F" w14:textId="77777777" w:rsidR="00B808B0" w:rsidRDefault="00B808B0" w:rsidP="00B808B0">
      <w:pPr>
        <w:spacing w:after="0"/>
        <w:jc w:val="both"/>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w:t>
      </w:r>
      <w:r w:rsidRPr="00EA33D5">
        <w:rPr>
          <w:rFonts w:ascii="Arial Narrow" w:hAnsi="Arial Narrow"/>
          <w:sz w:val="18"/>
          <w:szCs w:val="18"/>
        </w:rPr>
        <w:t>Torsade de pointes and syncope are mutually exclusive.</w:t>
      </w:r>
    </w:p>
    <w:p w14:paraId="4FB015A0" w14:textId="77777777" w:rsidR="00B808B0" w:rsidRDefault="00B808B0" w:rsidP="00B808B0">
      <w:pPr>
        <w:spacing w:after="0"/>
        <w:jc w:val="both"/>
        <w:rPr>
          <w:rFonts w:ascii="Arial Narrow" w:hAnsi="Arial Narrow"/>
          <w:sz w:val="18"/>
          <w:szCs w:val="18"/>
        </w:rPr>
      </w:pPr>
      <w:r w:rsidRPr="001A73EE">
        <w:rPr>
          <w:rFonts w:ascii="Arial Narrow" w:hAnsi="Arial Narrow"/>
          <w:sz w:val="18"/>
          <w:szCs w:val="18"/>
          <w:vertAlign w:val="superscript"/>
        </w:rPr>
        <w:t>b</w:t>
      </w:r>
      <w:r>
        <w:rPr>
          <w:rFonts w:ascii="Arial Narrow" w:hAnsi="Arial Narrow"/>
          <w:sz w:val="18"/>
          <w:szCs w:val="18"/>
        </w:rPr>
        <w:t xml:space="preserve"> </w:t>
      </w:r>
      <w:r w:rsidRPr="00EA33D5">
        <w:rPr>
          <w:rFonts w:ascii="Arial Narrow" w:hAnsi="Arial Narrow"/>
          <w:sz w:val="18"/>
          <w:szCs w:val="18"/>
        </w:rPr>
        <w:t>The same family m</w:t>
      </w:r>
      <w:r>
        <w:rPr>
          <w:rFonts w:ascii="Arial Narrow" w:hAnsi="Arial Narrow"/>
          <w:sz w:val="18"/>
          <w:szCs w:val="18"/>
        </w:rPr>
        <w:t xml:space="preserve">ember cannot be counted twice. </w:t>
      </w:r>
    </w:p>
    <w:p w14:paraId="313A6A40" w14:textId="77777777" w:rsidR="00B808B0" w:rsidRDefault="00B808B0" w:rsidP="00B808B0">
      <w:pPr>
        <w:spacing w:after="0"/>
        <w:jc w:val="both"/>
        <w:rPr>
          <w:rFonts w:ascii="Arial Narrow" w:hAnsi="Arial Narrow"/>
          <w:sz w:val="18"/>
          <w:szCs w:val="18"/>
        </w:rPr>
      </w:pPr>
      <w:r w:rsidRPr="001A73EE">
        <w:rPr>
          <w:rFonts w:ascii="Arial Narrow" w:hAnsi="Arial Narrow"/>
          <w:sz w:val="18"/>
          <w:szCs w:val="18"/>
          <w:vertAlign w:val="superscript"/>
        </w:rPr>
        <w:t>c</w:t>
      </w:r>
      <w:r>
        <w:rPr>
          <w:rFonts w:ascii="Arial Narrow" w:hAnsi="Arial Narrow"/>
          <w:sz w:val="18"/>
          <w:szCs w:val="18"/>
        </w:rPr>
        <w:t xml:space="preserve"> </w:t>
      </w:r>
      <w:r w:rsidRPr="001A73EE">
        <w:rPr>
          <w:rFonts w:ascii="Arial Narrow" w:hAnsi="Arial Narrow"/>
          <w:sz w:val="18"/>
          <w:szCs w:val="18"/>
        </w:rPr>
        <w:t>In</w:t>
      </w:r>
      <w:r w:rsidRPr="00EA33D5">
        <w:rPr>
          <w:rFonts w:ascii="Arial Narrow" w:hAnsi="Arial Narrow"/>
          <w:sz w:val="18"/>
          <w:szCs w:val="18"/>
        </w:rPr>
        <w:t xml:space="preserve"> </w:t>
      </w:r>
      <w:r>
        <w:rPr>
          <w:rFonts w:ascii="Arial Narrow" w:hAnsi="Arial Narrow"/>
          <w:sz w:val="18"/>
          <w:szCs w:val="18"/>
        </w:rPr>
        <w:t xml:space="preserve">the </w:t>
      </w:r>
      <w:r w:rsidRPr="00EA33D5">
        <w:rPr>
          <w:rFonts w:ascii="Arial Narrow" w:hAnsi="Arial Narrow"/>
          <w:sz w:val="18"/>
          <w:szCs w:val="18"/>
        </w:rPr>
        <w:t>absence of medications or disorders known to affect these electrocardiographic features</w:t>
      </w:r>
      <w:r>
        <w:rPr>
          <w:rFonts w:ascii="Arial Narrow" w:hAnsi="Arial Narrow"/>
          <w:sz w:val="18"/>
          <w:szCs w:val="18"/>
        </w:rPr>
        <w:t>.</w:t>
      </w:r>
    </w:p>
    <w:p w14:paraId="290AEBE6" w14:textId="77777777" w:rsidR="00B808B0" w:rsidRPr="00EA33D5" w:rsidRDefault="00B808B0" w:rsidP="00B808B0">
      <w:pPr>
        <w:jc w:val="both"/>
        <w:rPr>
          <w:sz w:val="18"/>
          <w:szCs w:val="18"/>
        </w:rPr>
      </w:pPr>
      <w:r>
        <w:rPr>
          <w:rFonts w:ascii="Arial Narrow" w:hAnsi="Arial Narrow"/>
          <w:sz w:val="18"/>
          <w:szCs w:val="18"/>
          <w:vertAlign w:val="superscript"/>
        </w:rPr>
        <w:t>d</w:t>
      </w:r>
      <w:r>
        <w:rPr>
          <w:rFonts w:ascii="Arial Narrow" w:hAnsi="Arial Narrow"/>
          <w:sz w:val="18"/>
          <w:szCs w:val="18"/>
        </w:rPr>
        <w:t xml:space="preserve"> </w:t>
      </w:r>
      <w:r w:rsidR="00CB50E0">
        <w:rPr>
          <w:rFonts w:ascii="Arial Narrow" w:hAnsi="Arial Narrow"/>
          <w:sz w:val="18"/>
          <w:szCs w:val="18"/>
        </w:rPr>
        <w:t>C</w:t>
      </w:r>
      <w:r w:rsidRPr="00B26A92">
        <w:rPr>
          <w:rFonts w:ascii="Arial Narrow" w:hAnsi="Arial Narrow"/>
          <w:sz w:val="18"/>
          <w:szCs w:val="18"/>
        </w:rPr>
        <w:t xml:space="preserve">orrected QT interval </w:t>
      </w:r>
      <w:r>
        <w:rPr>
          <w:rFonts w:ascii="Arial Narrow" w:hAnsi="Arial Narrow"/>
          <w:sz w:val="18"/>
          <w:szCs w:val="18"/>
        </w:rPr>
        <w:t xml:space="preserve">(calculated by the Bazett formula QTc = </w:t>
      </w:r>
      <w:r w:rsidRPr="00B26A92">
        <w:rPr>
          <w:rFonts w:ascii="Arial Narrow" w:hAnsi="Arial Narrow"/>
          <w:sz w:val="18"/>
          <w:szCs w:val="18"/>
        </w:rPr>
        <w:t>QT / √RR</w:t>
      </w:r>
      <w:r>
        <w:rPr>
          <w:rFonts w:ascii="Arial Narrow" w:hAnsi="Arial Narrow"/>
          <w:sz w:val="18"/>
          <w:szCs w:val="18"/>
        </w:rPr>
        <w:t>;</w:t>
      </w:r>
      <w:r w:rsidRPr="00B26A92">
        <w:rPr>
          <w:rFonts w:ascii="Arial Narrow" w:hAnsi="Arial Narrow"/>
          <w:sz w:val="18"/>
          <w:szCs w:val="18"/>
        </w:rPr>
        <w:t xml:space="preserve"> where R-R is the time interval between 2 consecutive QRS</w:t>
      </w:r>
      <w:r>
        <w:rPr>
          <w:rFonts w:ascii="Arial Narrow" w:hAnsi="Arial Narrow"/>
          <w:sz w:val="18"/>
          <w:szCs w:val="18"/>
        </w:rPr>
        <w:t xml:space="preserve"> complexes on electrocardiogram).</w:t>
      </w:r>
    </w:p>
    <w:p w14:paraId="23089772" w14:textId="77777777" w:rsidR="00B117F4" w:rsidRDefault="006671CC" w:rsidP="00314055">
      <w:pPr>
        <w:jc w:val="both"/>
      </w:pPr>
      <w:r w:rsidRPr="006671CC">
        <w:lastRenderedPageBreak/>
        <w:t xml:space="preserve">The diagnosis of JLNS is </w:t>
      </w:r>
      <w:r w:rsidR="003E4557">
        <w:t>based on</w:t>
      </w:r>
      <w:r w:rsidRPr="006671CC">
        <w:t xml:space="preserve"> </w:t>
      </w:r>
      <w:r w:rsidR="00B117F4">
        <w:t xml:space="preserve">three-generation </w:t>
      </w:r>
      <w:r w:rsidR="00B117F4" w:rsidRPr="00314055">
        <w:t>family history,</w:t>
      </w:r>
      <w:r w:rsidR="00B117F4">
        <w:t xml:space="preserve"> formal </w:t>
      </w:r>
      <w:r w:rsidR="00B117F4" w:rsidRPr="00B117F4">
        <w:t>audiology evaluation for extent of hearing loss</w:t>
      </w:r>
      <w:r w:rsidR="00B117F4">
        <w:t>,</w:t>
      </w:r>
      <w:r w:rsidR="00B117F4" w:rsidRPr="00B117F4">
        <w:t xml:space="preserve"> </w:t>
      </w:r>
      <w:r w:rsidR="00B117F4">
        <w:t>c</w:t>
      </w:r>
      <w:r w:rsidR="00B117F4" w:rsidRPr="00B117F4">
        <w:t>omplete blood count to screen for anaemia</w:t>
      </w:r>
      <w:r w:rsidR="00B117F4">
        <w:t>,</w:t>
      </w:r>
      <w:r w:rsidR="00B117F4" w:rsidRPr="00B117F4">
        <w:t xml:space="preserve"> </w:t>
      </w:r>
      <w:r w:rsidR="00B117F4">
        <w:t xml:space="preserve">screening for iron deficiency (if anaemia is present) and cardiac examination including calculation of QTc using standard 12-lead ECG </w:t>
      </w:r>
      <w:r w:rsidR="00A16CBB">
        <w:fldChar w:fldCharType="begin"/>
      </w:r>
      <w:r w:rsidR="00CB50E0">
        <w:instrText xml:space="preserve"> ADDIN EN.CITE &lt;EndNote&gt;&lt;Cite&gt;&lt;Author&gt;Tranebjærg&lt;/Author&gt;&lt;Year&gt;2017&lt;/Year&gt;&lt;RecNum&gt;150&lt;/RecNum&gt;&lt;DisplayText&gt;(Tranebjærg, Samson &amp;amp; Green 2017)&lt;/DisplayText&gt;&lt;record&gt;&lt;rec-number&gt;150&lt;/rec-number&gt;&lt;foreign-keys&gt;&lt;key app="EN" db-id="0fpesfftjzrv0zer0d6xs295apttv52zxz9s" timestamp="1526964797"&gt;150&lt;/key&gt;&lt;/foreign-keys&gt;&lt;ref-type name="Web Page"&gt;12&lt;/ref-type&gt;&lt;contributors&gt;&lt;authors&gt;&lt;author&gt;Tranebjærg, L.&lt;/author&gt;&lt;author&gt;Samson, R.A.&lt;/author&gt;&lt;author&gt;Green, G.E.&lt;/author&gt;&lt;/authors&gt;&lt;secondary-authors&gt;&lt;author&gt;Adam, M.P.&lt;/author&gt;&lt;author&gt;Ardinger, H.H.&lt;/author&gt;&lt;author&gt;Pagon, R.A.&lt;/author&gt;&lt;/secondary-authors&gt;&lt;/contributors&gt;&lt;titles&gt;&lt;title&gt;Jervell and Lange-Nielsen Syndrome&lt;/title&gt;&lt;secondary-title&gt;GeneReviews®&lt;/secondary-title&gt;&lt;/titles&gt;&lt;volume&gt;2018&lt;/volume&gt;&lt;number&gt;22nd May&lt;/number&gt;&lt;dates&gt;&lt;year&gt;2017&lt;/year&gt;&lt;/dates&gt;&lt;pub-location&gt;Seattle&lt;/pub-location&gt;&lt;publisher&gt;University of Washington&lt;/publisher&gt;&lt;urls&gt;&lt;related-urls&gt;&lt;url&gt;https://www.ncbi.nlm.nih.gov/books/NBK1405/&lt;/url&gt;&lt;/related-urls&gt;&lt;/urls&gt;&lt;/record&gt;&lt;/Cite&gt;&lt;/EndNote&gt;</w:instrText>
      </w:r>
      <w:r w:rsidR="00A16CBB">
        <w:fldChar w:fldCharType="separate"/>
      </w:r>
      <w:r w:rsidR="00CB50E0">
        <w:rPr>
          <w:noProof/>
        </w:rPr>
        <w:t>(Tranebjærg, Samson &amp; Green 2017)</w:t>
      </w:r>
      <w:r w:rsidR="00A16CBB">
        <w:fldChar w:fldCharType="end"/>
      </w:r>
      <w:r w:rsidRPr="006671CC">
        <w:t xml:space="preserve">. </w:t>
      </w:r>
    </w:p>
    <w:p w14:paraId="1BA6AF6E" w14:textId="77777777" w:rsidR="00811555" w:rsidRDefault="00007C64" w:rsidP="00314055">
      <w:pPr>
        <w:jc w:val="both"/>
      </w:pPr>
      <w:r w:rsidRPr="00007C64">
        <w:t xml:space="preserve">BrS </w:t>
      </w:r>
      <w:r w:rsidR="00A90857">
        <w:t>is</w:t>
      </w:r>
      <w:r w:rsidR="00771C0D">
        <w:t xml:space="preserve"> diagnosed based on</w:t>
      </w:r>
      <w:r w:rsidR="004743E9">
        <w:t xml:space="preserve"> </w:t>
      </w:r>
      <w:r w:rsidR="004743E9" w:rsidRPr="00314055">
        <w:t xml:space="preserve">family history, </w:t>
      </w:r>
      <w:r w:rsidR="00771C0D">
        <w:t>clinical</w:t>
      </w:r>
      <w:r w:rsidR="004743E9">
        <w:t xml:space="preserve"> history and ECG pattern </w:t>
      </w:r>
      <w:r w:rsidR="00A16CBB">
        <w:fldChar w:fldCharType="begin"/>
      </w:r>
      <w:r w:rsidR="00CB50E0">
        <w:instrText xml:space="preserve"> ADDIN EN.CITE &lt;EndNote&gt;&lt;Cite&gt;&lt;Author&gt;Brugada&lt;/Author&gt;&lt;Year&gt;2016&lt;/Year&gt;&lt;RecNum&gt;151&lt;/RecNum&gt;&lt;DisplayText&gt;(Brugada et al. 2016)&lt;/DisplayText&gt;&lt;record&gt;&lt;rec-number&gt;151&lt;/rec-number&gt;&lt;foreign-keys&gt;&lt;key app="EN" db-id="0fpesfftjzrv0zer0d6xs295apttv52zxz9s" timestamp="1526964982"&gt;151&lt;/key&gt;&lt;/foreign-keys&gt;&lt;ref-type name="Web Page"&gt;12&lt;/ref-type&gt;&lt;contributors&gt;&lt;authors&gt;&lt;author&gt;Brugada, R.&lt;/author&gt;&lt;author&gt;Campuzano, O.&lt;/author&gt;&lt;author&gt;Sarquella-Brugada, G.&lt;/author&gt;&lt;author&gt;Brugada, P.&lt;/author&gt;&lt;author&gt;Brugada, J.&lt;/author&gt;&lt;author&gt;Hong, K.&lt;/author&gt;&lt;/authors&gt;&lt;secondary-authors&gt;&lt;author&gt;Adam, M.P.&lt;/author&gt;&lt;author&gt;Ardinger, H.H.&lt;/author&gt;&lt;author&gt;Pagon, R.A.&lt;/author&gt;&lt;/secondary-authors&gt;&lt;/contributors&gt;&lt;titles&gt;&lt;title&gt;Brugada Syndrome&lt;/title&gt;&lt;secondary-title&gt;GeneReviews®&lt;/secondary-title&gt;&lt;/titles&gt;&lt;volume&gt;2018&lt;/volume&gt;&lt;number&gt;22nd May&lt;/number&gt;&lt;dates&gt;&lt;year&gt;2016&lt;/year&gt;&lt;/dates&gt;&lt;pub-location&gt;Seattle&lt;/pub-location&gt;&lt;publisher&gt;University of Washington&lt;/publisher&gt;&lt;urls&gt;&lt;related-urls&gt;&lt;url&gt;&lt;style face="underline" font="default" size="100%"&gt;https://www.ncbi.nlm.nih.gov/books/NBK1517/&lt;/style&gt;&lt;/url&gt;&lt;/related-urls&gt;&lt;/urls&gt;&lt;/record&gt;&lt;/Cite&gt;&lt;/EndNote&gt;</w:instrText>
      </w:r>
      <w:r w:rsidR="00A16CBB">
        <w:fldChar w:fldCharType="separate"/>
      </w:r>
      <w:r w:rsidR="00CB50E0">
        <w:rPr>
          <w:noProof/>
        </w:rPr>
        <w:t>(Brugada et al. 2016)</w:t>
      </w:r>
      <w:r w:rsidR="00A16CBB">
        <w:fldChar w:fldCharType="end"/>
      </w:r>
      <w:r w:rsidR="004743E9">
        <w:t xml:space="preserve">. </w:t>
      </w:r>
      <w:r w:rsidR="00314055">
        <w:t>CPVT is diagnosed</w:t>
      </w:r>
      <w:r w:rsidR="00314055" w:rsidRPr="00314055">
        <w:t xml:space="preserve"> based on family history, exercise or emotional stress-induced symptoms and most importantly, exercise stress testing or catecholamine infusion. In </w:t>
      </w:r>
      <w:r w:rsidR="00314055">
        <w:t>patients</w:t>
      </w:r>
      <w:r w:rsidR="00314055" w:rsidRPr="00314055">
        <w:t xml:space="preserve"> who are not able to perform exercise testing</w:t>
      </w:r>
      <w:r w:rsidR="00314055">
        <w:t xml:space="preserve"> (such as children)</w:t>
      </w:r>
      <w:r w:rsidR="00314055" w:rsidRPr="00314055">
        <w:t xml:space="preserve">, Holter ECG and event recorders </w:t>
      </w:r>
      <w:r w:rsidR="00314055">
        <w:t>may be useful in</w:t>
      </w:r>
      <w:r w:rsidR="00314055" w:rsidRPr="00314055">
        <w:t xml:space="preserve"> the diagnosis.</w:t>
      </w:r>
    </w:p>
    <w:p w14:paraId="64A4DF95" w14:textId="77777777" w:rsidR="00940C69" w:rsidRDefault="00940C69" w:rsidP="00940C69">
      <w:pPr>
        <w:jc w:val="both"/>
      </w:pPr>
      <w:r>
        <w:t xml:space="preserve">Further details regarding diagnosis and management </w:t>
      </w:r>
      <w:r w:rsidR="0009299B">
        <w:t>of</w:t>
      </w:r>
      <w:r>
        <w:t xml:space="preserve"> inheritable </w:t>
      </w:r>
      <w:r w:rsidR="0009299B">
        <w:t>arrhythmias</w:t>
      </w:r>
      <w:r>
        <w:t xml:space="preserve"> are available through guidelines published by </w:t>
      </w:r>
      <w:r w:rsidRPr="005B1F6C">
        <w:t>Cardiac Society of</w:t>
      </w:r>
      <w:r>
        <w:t xml:space="preserve"> </w:t>
      </w:r>
      <w:r w:rsidRPr="005B1F6C">
        <w:t>Australia and New Zealand (CSANZ)</w:t>
      </w:r>
      <w:r>
        <w:t xml:space="preserve"> </w:t>
      </w:r>
      <w:r w:rsidR="00A16CBB">
        <w:fldChar w:fldCharType="begin">
          <w:fldData xml:space="preserve">PEVuZE5vdGU+PENpdGU+PEF1dGhvcj5QZmxhdW1lcjwvQXV0aG9yPjxZZWFyPjIwMTk8L1llYXI+
PFJlY051bT4yMTI8L1JlY051bT48RGlzcGxheVRleHQ+KFBmbGF1bWVyICZhbXA7IERhdmlzIDIw
MTk7IFZvaHJhICZhbXA7IFJhamFnb3BhbGFuIDIwMTU7IFdhZGRlbGwtU21pdGggJmFtcDsgU2tp
bm5lciAyMDE2KTwvRGlzcGxheVRleHQ+PHJlY29yZD48cmVjLW51bWJlcj4yMTI8L3JlYy1udW1i
ZXI+PGZvcmVpZ24ta2V5cz48a2V5IGFwcD0iRU4iIGRiLWlkPSIwZnBlc2ZmdGp6cnYwemVyMGQ2
eHMyOTVhcHR0djUyenh6OXMiIHRpbWVzdGFtcD0iMTU1NDY5MjQyMiI+MjEyPC9rZXk+PC9mb3Jl
aWduLWtleXM+PHJlZi10eXBlIG5hbWU9IkpvdXJuYWwgQXJ0aWNsZSI+MTc8L3JlZi10eXBlPjxj
b250cmlidXRvcnM+PGF1dGhvcnM+PGF1dGhvcj5QZmxhdW1lciwgQS48L2F1dGhvcj48YXV0aG9y
PkRhdmlzLCBBLiBNLjwvYXV0aG9yPjwvYXV0aG9ycz48L2NvbnRyaWJ1dG9ycz48YXV0aC1hZGRy
ZXNzPlRoZSBSb3lhbCBDaGlsZHJlbiZhcG9zO3MgSG9zcGl0YWwgTWVsYm91cm5lLCBNZWxib3Vy
bmUsIFZpYywgQXVzdHJhbGlhOyBVbml2ZXJzaXR5IG9mIE1lbGJvdXJuZSwgTWVsYm91cm5lLCBW
aWMsIEF1c3RyYWxpYTsgVGhlIE11cmRvY2ggQ2hpbGRyZW4mYXBvcztzIFJlc2VhcmNoIEluc3Rp
dHV0ZSwgTWVsYm91cm5lLCBWaWMsIEF1c3RyYWxpYS48L2F1dGgtYWRkcmVzcz48dGl0bGVzPjx0
aXRsZT5BbiBVcGRhdGUgb24gdGhlIERpYWdub3NpcyBhbmQgTWFuYWdlbWVudCBvZiBDYXRlY2hv
bGFtaW5lcmdpYyBQb2x5bW9ycGhpYyBWZW50cmljdWxhciBUYWNoeWNhcmRpYTwvdGl0bGU+PHNl
Y29uZGFyeS10aXRsZT5IZWFydCBMdW5nIENpcmM8L3NlY29uZGFyeS10aXRsZT48L3RpdGxlcz48
cGVyaW9kaWNhbD48ZnVsbC10aXRsZT5IZWFydCBMdW5nIENpcmM8L2Z1bGwtdGl0bGU+PGFiYnIt
MT5IZWFydCwgbHVuZyAmYW1wOyBjaXJjdWxhdGlvbjwvYWJici0xPjwvcGVyaW9kaWNhbD48cGFn
ZXM+MzY2LTM2OTwvcGFnZXM+PHZvbHVtZT4yODwvdm9sdW1lPjxudW1iZXI+MzwvbnVtYmVyPjxl
ZGl0aW9uPjIwMTgvMTEvMTg8L2VkaXRpb24+PGRhdGVzPjx5ZWFyPjIwMTk8L3llYXI+PHB1Yi1k
YXRlcz48ZGF0ZT5NYXI8L2RhdGU+PC9wdWItZGF0ZXM+PC9kYXRlcz48aXNibj4xNDQ0LTI4OTIg
KEVsZWN0cm9uaWMpJiN4RDsxNDQzLTk1MDYgKExpbmtpbmcpPC9pc2JuPjxhY2Nlc3Npb24tbnVt
PjMwNDQ2MjQyPC9hY2Nlc3Npb24tbnVtPjx1cmxzPjxyZWxhdGVkLXVybHM+PHVybD48c3R5bGUg
ZmFjZT0idW5kZXJsaW5lIiBmb250PSJkZWZhdWx0IiBzaXplPSIxMDAlIj5odHRwczovL3d3dy5z
Y2llbmNlZGlyZWN0LmNvbS9zY2llbmNlL2FydGljbGUvcGlpL1MxNDQzOTUwNjE4MzE5NjE5P3Zp
YSUzRGlodWI8L3N0eWxlPjwvdXJsPjwvcmVsYXRlZC11cmxzPjwvdXJscz48ZWxlY3Ryb25pYy1y
ZXNvdXJjZS1udW0+MTAuMTAxNi9qLmhsYy4yMDE4LjEwLjAxNjwvZWxlY3Ryb25pYy1yZXNvdXJj
ZS1udW0+PHJlbW90ZS1kYXRhYmFzZS1wcm92aWRlcj5OTE08L3JlbW90ZS1kYXRhYmFzZS1wcm92
aWRlcj48bGFuZ3VhZ2U+ZW5nPC9sYW5ndWFnZT48L3JlY29yZD48L0NpdGU+PENpdGU+PEF1dGhv
cj5Wb2hyYTwvQXV0aG9yPjxZZWFyPjIwMTU8L1llYXI+PFJlY051bT4xNTk8L1JlY051bT48cmVj
b3JkPjxyZWMtbnVtYmVyPjE1OTwvcmVjLW51bWJlcj48Zm9yZWlnbi1rZXlzPjxrZXkgYXBwPSJF
TiIgZGItaWQ9IjBmcGVzZmZ0anpydjB6ZXIwZDZ4czI5NWFwdHR2NTJ6eHo5cyIgdGltZXN0YW1w
PSIxNTI3MDUxNzc4Ij4xNTk8L2tleT48L2ZvcmVpZ24ta2V5cz48cmVmLXR5cGUgbmFtZT0iUmVw
b3J0Ij4yNzwvcmVmLXR5cGU+PGNvbnRyaWJ1dG9ycz48YXV0aG9ycz48YXV0aG9yPlZvaHJhLCBK
LjwvYXV0aG9yPjxhdXRob3I+UmFqYWdvcGFsYW4sIFMuPC9hdXRob3I+PC9hdXRob3JzPjx0ZXJ0
aWFyeS1hdXRob3JzPjxhdXRob3I+Q1NBTlogR2VuZXRpY3MgQ291bmNpbCBXcml0aW5nIEdyb3Vw
PC9hdXRob3I+PC90ZXJ0aWFyeS1hdXRob3JzPjwvY29udHJpYnV0b3JzPjx0aXRsZXM+PHRpdGxl
PlBvc2l0aW9uIFN0YXRlbWVudCBvbiB0aGUgRGlhZ25vc2lzIGFuZCBNYW5hZ2VtZW50IG9mIEJy
dWdhZGEgU3luZHJvbWU8L3RpdGxlPjwvdGl0bGVzPjxkYXRlcz48eWVhcj4yMDE1PC95ZWFyPjwv
ZGF0ZXM+PHB1Ymxpc2hlcj5UaGUgQ2FyZGlhYyBTb2NpZXR5IG9mIEF1c3RyYWxpYSBhbmQgTmV3
IFplYWxhbmQ8L3B1Ymxpc2hlcj48dXJscz48cmVsYXRlZC11cmxzPjx1cmw+aHR0cDovL3d3dy5j
c2Fuei5lZHUuYXUvcmVzb3VyY2VzLzwvdXJsPjwvcmVsYXRlZC11cmxzPjwvdXJscz48L3JlY29y
ZD48L0NpdGU+PENpdGU+PEF1dGhvcj5XYWRkZWxsLVNtaXRoPC9BdXRob3I+PFllYXI+MjAxNjwv
WWVhcj48UmVjTnVtPjE3PC9SZWNOdW0+PHJlY29yZD48cmVjLW51bWJlcj4xNzwvcmVjLW51bWJl
cj48Zm9yZWlnbi1rZXlzPjxrZXkgYXBwPSJFTiIgZGItaWQ9IjBmcGVzZmZ0anpydjB6ZXIwZDZ4
czI5NWFwdHR2NTJ6eHo5cyIgdGltZXN0YW1wPSIxNTE5NzkzNzY3Ij4xNzwva2V5PjwvZm9yZWln
bi1rZXlzPjxyZWYtdHlwZSBuYW1lPSJKb3VybmFsIEFydGljbGUiPjE3PC9yZWYtdHlwZT48Y29u
dHJpYnV0b3JzPjxhdXRob3JzPjxhdXRob3I+V2FkZGVsbC1TbWl0aCwgSy4gRS48L2F1dGhvcj48
YXV0aG9yPlNraW5uZXIsIEouIFIuPC9hdXRob3I+PC9hdXRob3JzPjwvY29udHJpYnV0b3JzPjxh
dXRoLWFkZHJlc3M+R3JlZW4gTGFuZSBQYWVkaWF0cmljIGFuZCBDb25nZW5pdGFsIENhcmRpYWMg
U2VydmljZXMsIFN0YXJzaGlwIENoaWxkcmVuJmFwb3M7cyBIb3NwaXRhbCwgQXVja2xhbmQgTmV3
IFplYWxhbmQ7IFRoZSBVbml2ZXJzaXR5IG9mIEF1Y2tsYW5kLCBEZXBhcnRtZW50IG9mIENoaWxk
IEhlYWx0aCwgQXVja2xhbmQsIE5ldyBaZWFsYW5kLiYjeEQ7R3JlZW4gTGFuZSBQYWVkaWF0cmlj
IGFuZCBDb25nZW5pdGFsIENhcmRpYWMgU2VydmljZXMsIFN0YXJzaGlwIENoaWxkcmVuJmFwb3M7
cyBIb3NwaXRhbCwgQXVja2xhbmQgTmV3IFplYWxhbmQ7IFRoZSBVbml2ZXJzaXR5IG9mIEF1Y2ts
YW5kLCBEZXBhcnRtZW50IG9mIENoaWxkIEhlYWx0aCwgQXVja2xhbmQsIE5ldyBaZWFsYW5kLiBF
bGVjdHJvbmljIGFkZHJlc3M6IGpza2lubmVyQGFkaGIuZ292dC5uei48L2F1dGgtYWRkcmVzcz48
dGl0bGVzPjx0aXRsZT5VcGRhdGUgb24gdGhlIERpYWdub3NpcyBhbmQgTWFuYWdlbWVudCBvZiBG
YW1pbGlhbCBMb25nIFFUIFN5bmRyb21lPC90aXRsZT48c2Vjb25kYXJ5LXRpdGxlPkhlYXJ0IEx1
bmcgQ2lyYzwvc2Vjb25kYXJ5LXRpdGxlPjxhbHQtdGl0bGU+SGVhcnQsIGx1bmcgJmFtcDsgY2ly
Y3VsYXRpb248L2FsdC10aXRsZT48L3RpdGxlcz48cGVyaW9kaWNhbD48ZnVsbC10aXRsZT5IZWFy
dCBMdW5nIENpcmM8L2Z1bGwtdGl0bGU+PGFiYnItMT5IZWFydCwgbHVuZyAmYW1wOyBjaXJjdWxh
dGlvbjwvYWJici0xPjwvcGVyaW9kaWNhbD48YWx0LXBlcmlvZGljYWw+PGZ1bGwtdGl0bGU+SGVh
cnQgTHVuZyBDaXJjPC9mdWxsLXRpdGxlPjxhYmJyLTE+SGVhcnQsIGx1bmcgJmFtcDsgY2lyY3Vs
YXRpb248L2FiYnItMT48L2FsdC1wZXJpb2RpY2FsPjxwYWdlcz43NjktNzY8L3BhZ2VzPjx2b2x1
bWU+MjU8L3ZvbHVtZT48bnVtYmVyPjg8L251bWJlcj48a2V5d29yZHM+PGtleXdvcmQ+QWRhcHRv
ciBQcm90ZWlucywgU2lnbmFsIFRyYW5zZHVjaW5nL2dlbmV0aWNzPC9rZXl3b3JkPjxrZXl3b3Jk
PkVSRzEgUG90YXNzaXVtIENoYW5uZWwvZ2VuZXRpY3M8L2tleXdvcmQ+PGtleXdvcmQ+RmVtYWxl
PC9rZXl3b3JkPjxrZXl3b3JkPipHZW5ldGljIERpc2Vhc2VzLCBJbmJvcm4vZGlhZ25vc2lzL2dl
bmV0aWNzL3RoZXJhcHk8L2tleXdvcmQ+PGtleXdvcmQ+SHVtYW5zPC9rZXl3b3JkPjxrZXl3b3Jk
PktDTlExIFBvdGFzc2l1bSBDaGFubmVsL2dlbmV0aWNzPC9rZXl3b3JkPjxrZXl3b3JkPipMb25n
IFFUIFN5bmRyb21lL2RpYWdub3Npcy9nZW5ldGljcy90aGVyYXB5PC9rZXl3b3JkPjxrZXl3b3Jk
Pk1hbGU8L2tleXdvcmQ+PGtleXdvcmQ+Kk11dGF0aW9uPC9rZXl3b3JkPjxrZXl3b3JkPipQb2x5
bW9ycGhpc20sIEdlbmV0aWM8L2tleXdvcmQ+PC9rZXl3b3Jkcz48ZGF0ZXM+PHllYXI+MjAxNjwv
eWVhcj48cHViLWRhdGVzPjxkYXRlPkF1ZzwvZGF0ZT48L3B1Yi1kYXRlcz48L2RhdGVzPjxpc2Ju
PjE0NDQtMjg5MiAoRWxlY3Ryb25pYykmI3hEOzE0NDMtOTUwNiAoTGlua2luZyk8L2lzYm4+PGFj
Y2Vzc2lvbi1udW0+MjcyNjIzODg8L2FjY2Vzc2lvbi1udW0+PHVybHM+PHJlbGF0ZWQtdXJscz48
dXJsPjxzdHlsZSBmYWNlPSJ1bmRlcmxpbmUiIGZvbnQ9ImRlZmF1bHQiIHNpemU9IjEwMCUiPmh0
dHA6Ly93d3cubmNiaS5ubG0ubmloLmdvdi9wdWJtZWQvMjcyNjIzODg8L3N0eWxlPjwvdXJsPjx1
cmw+PHN0eWxlIGZhY2U9InVuZGVybGluZSIgZm9udD0iZGVmYXVsdCIgc2l6ZT0iMTAwJSI+aHR0
cDovL3d3dy5oZWFydGx1bmdjaXJjLm9yZy9hcnRpY2xlL1MxNDQzLTk1MDYoMTYpMzAwMDMtOC9w
ZGY8L3N0eWxlPjwvdXJsPjwvcmVsYXRlZC11cmxzPjwvdXJscz48ZWxlY3Ryb25pYy1yZXNvdXJj
ZS1udW0+MTAuMTAxNi9qLmhsYy4yMDE2LjAxLjAyMDwvZWxlY3Ryb25pYy1yZXNvdXJjZS1udW0+
PC9yZWNvcmQ+PC9DaXRlPjwvRW5kTm90ZT4A
</w:fldData>
        </w:fldChar>
      </w:r>
      <w:r w:rsidR="00CB50E0">
        <w:instrText xml:space="preserve"> ADDIN EN.CITE </w:instrText>
      </w:r>
      <w:r w:rsidR="00CB50E0">
        <w:fldChar w:fldCharType="begin">
          <w:fldData xml:space="preserve">PEVuZE5vdGU+PENpdGU+PEF1dGhvcj5QZmxhdW1lcjwvQXV0aG9yPjxZZWFyPjIwMTk8L1llYXI+
PFJlY051bT4yMTI8L1JlY051bT48RGlzcGxheVRleHQ+KFBmbGF1bWVyICZhbXA7IERhdmlzIDIw
MTk7IFZvaHJhICZhbXA7IFJhamFnb3BhbGFuIDIwMTU7IFdhZGRlbGwtU21pdGggJmFtcDsgU2tp
bm5lciAyMDE2KTwvRGlzcGxheVRleHQ+PHJlY29yZD48cmVjLW51bWJlcj4yMTI8L3JlYy1udW1i
ZXI+PGZvcmVpZ24ta2V5cz48a2V5IGFwcD0iRU4iIGRiLWlkPSIwZnBlc2ZmdGp6cnYwemVyMGQ2
eHMyOTVhcHR0djUyenh6OXMiIHRpbWVzdGFtcD0iMTU1NDY5MjQyMiI+MjEyPC9rZXk+PC9mb3Jl
aWduLWtleXM+PHJlZi10eXBlIG5hbWU9IkpvdXJuYWwgQXJ0aWNsZSI+MTc8L3JlZi10eXBlPjxj
b250cmlidXRvcnM+PGF1dGhvcnM+PGF1dGhvcj5QZmxhdW1lciwgQS48L2F1dGhvcj48YXV0aG9y
PkRhdmlzLCBBLiBNLjwvYXV0aG9yPjwvYXV0aG9ycz48L2NvbnRyaWJ1dG9ycz48YXV0aC1hZGRy
ZXNzPlRoZSBSb3lhbCBDaGlsZHJlbiZhcG9zO3MgSG9zcGl0YWwgTWVsYm91cm5lLCBNZWxib3Vy
bmUsIFZpYywgQXVzdHJhbGlhOyBVbml2ZXJzaXR5IG9mIE1lbGJvdXJuZSwgTWVsYm91cm5lLCBW
aWMsIEF1c3RyYWxpYTsgVGhlIE11cmRvY2ggQ2hpbGRyZW4mYXBvcztzIFJlc2VhcmNoIEluc3Rp
dHV0ZSwgTWVsYm91cm5lLCBWaWMsIEF1c3RyYWxpYS48L2F1dGgtYWRkcmVzcz48dGl0bGVzPjx0
aXRsZT5BbiBVcGRhdGUgb24gdGhlIERpYWdub3NpcyBhbmQgTWFuYWdlbWVudCBvZiBDYXRlY2hv
bGFtaW5lcmdpYyBQb2x5bW9ycGhpYyBWZW50cmljdWxhciBUYWNoeWNhcmRpYTwvdGl0bGU+PHNl
Y29uZGFyeS10aXRsZT5IZWFydCBMdW5nIENpcmM8L3NlY29uZGFyeS10aXRsZT48L3RpdGxlcz48
cGVyaW9kaWNhbD48ZnVsbC10aXRsZT5IZWFydCBMdW5nIENpcmM8L2Z1bGwtdGl0bGU+PGFiYnIt
MT5IZWFydCwgbHVuZyAmYW1wOyBjaXJjdWxhdGlvbjwvYWJici0xPjwvcGVyaW9kaWNhbD48cGFn
ZXM+MzY2LTM2OTwvcGFnZXM+PHZvbHVtZT4yODwvdm9sdW1lPjxudW1iZXI+MzwvbnVtYmVyPjxl
ZGl0aW9uPjIwMTgvMTEvMTg8L2VkaXRpb24+PGRhdGVzPjx5ZWFyPjIwMTk8L3llYXI+PHB1Yi1k
YXRlcz48ZGF0ZT5NYXI8L2RhdGU+PC9wdWItZGF0ZXM+PC9kYXRlcz48aXNibj4xNDQ0LTI4OTIg
KEVsZWN0cm9uaWMpJiN4RDsxNDQzLTk1MDYgKExpbmtpbmcpPC9pc2JuPjxhY2Nlc3Npb24tbnVt
PjMwNDQ2MjQyPC9hY2Nlc3Npb24tbnVtPjx1cmxzPjxyZWxhdGVkLXVybHM+PHVybD48c3R5bGUg
ZmFjZT0idW5kZXJsaW5lIiBmb250PSJkZWZhdWx0IiBzaXplPSIxMDAlIj5odHRwczovL3d3dy5z
Y2llbmNlZGlyZWN0LmNvbS9zY2llbmNlL2FydGljbGUvcGlpL1MxNDQzOTUwNjE4MzE5NjE5P3Zp
YSUzRGlodWI8L3N0eWxlPjwvdXJsPjwvcmVsYXRlZC11cmxzPjwvdXJscz48ZWxlY3Ryb25pYy1y
ZXNvdXJjZS1udW0+MTAuMTAxNi9qLmhsYy4yMDE4LjEwLjAxNjwvZWxlY3Ryb25pYy1yZXNvdXJj
ZS1udW0+PHJlbW90ZS1kYXRhYmFzZS1wcm92aWRlcj5OTE08L3JlbW90ZS1kYXRhYmFzZS1wcm92
aWRlcj48bGFuZ3VhZ2U+ZW5nPC9sYW5ndWFnZT48L3JlY29yZD48L0NpdGU+PENpdGU+PEF1dGhv
cj5Wb2hyYTwvQXV0aG9yPjxZZWFyPjIwMTU8L1llYXI+PFJlY051bT4xNTk8L1JlY051bT48cmVj
b3JkPjxyZWMtbnVtYmVyPjE1OTwvcmVjLW51bWJlcj48Zm9yZWlnbi1rZXlzPjxrZXkgYXBwPSJF
TiIgZGItaWQ9IjBmcGVzZmZ0anpydjB6ZXIwZDZ4czI5NWFwdHR2NTJ6eHo5cyIgdGltZXN0YW1w
PSIxNTI3MDUxNzc4Ij4xNTk8L2tleT48L2ZvcmVpZ24ta2V5cz48cmVmLXR5cGUgbmFtZT0iUmVw
b3J0Ij4yNzwvcmVmLXR5cGU+PGNvbnRyaWJ1dG9ycz48YXV0aG9ycz48YXV0aG9yPlZvaHJhLCBK
LjwvYXV0aG9yPjxhdXRob3I+UmFqYWdvcGFsYW4sIFMuPC9hdXRob3I+PC9hdXRob3JzPjx0ZXJ0
aWFyeS1hdXRob3JzPjxhdXRob3I+Q1NBTlogR2VuZXRpY3MgQ291bmNpbCBXcml0aW5nIEdyb3Vw
PC9hdXRob3I+PC90ZXJ0aWFyeS1hdXRob3JzPjwvY29udHJpYnV0b3JzPjx0aXRsZXM+PHRpdGxl
PlBvc2l0aW9uIFN0YXRlbWVudCBvbiB0aGUgRGlhZ25vc2lzIGFuZCBNYW5hZ2VtZW50IG9mIEJy
dWdhZGEgU3luZHJvbWU8L3RpdGxlPjwvdGl0bGVzPjxkYXRlcz48eWVhcj4yMDE1PC95ZWFyPjwv
ZGF0ZXM+PHB1Ymxpc2hlcj5UaGUgQ2FyZGlhYyBTb2NpZXR5IG9mIEF1c3RyYWxpYSBhbmQgTmV3
IFplYWxhbmQ8L3B1Ymxpc2hlcj48dXJscz48cmVsYXRlZC11cmxzPjx1cmw+aHR0cDovL3d3dy5j
c2Fuei5lZHUuYXUvcmVzb3VyY2VzLzwvdXJsPjwvcmVsYXRlZC11cmxzPjwvdXJscz48L3JlY29y
ZD48L0NpdGU+PENpdGU+PEF1dGhvcj5XYWRkZWxsLVNtaXRoPC9BdXRob3I+PFllYXI+MjAxNjwv
WWVhcj48UmVjTnVtPjE3PC9SZWNOdW0+PHJlY29yZD48cmVjLW51bWJlcj4xNzwvcmVjLW51bWJl
cj48Zm9yZWlnbi1rZXlzPjxrZXkgYXBwPSJFTiIgZGItaWQ9IjBmcGVzZmZ0anpydjB6ZXIwZDZ4
czI5NWFwdHR2NTJ6eHo5cyIgdGltZXN0YW1wPSIxNTE5NzkzNzY3Ij4xNzwva2V5PjwvZm9yZWln
bi1rZXlzPjxyZWYtdHlwZSBuYW1lPSJKb3VybmFsIEFydGljbGUiPjE3PC9yZWYtdHlwZT48Y29u
dHJpYnV0b3JzPjxhdXRob3JzPjxhdXRob3I+V2FkZGVsbC1TbWl0aCwgSy4gRS48L2F1dGhvcj48
YXV0aG9yPlNraW5uZXIsIEouIFIuPC9hdXRob3I+PC9hdXRob3JzPjwvY29udHJpYnV0b3JzPjxh
dXRoLWFkZHJlc3M+R3JlZW4gTGFuZSBQYWVkaWF0cmljIGFuZCBDb25nZW5pdGFsIENhcmRpYWMg
U2VydmljZXMsIFN0YXJzaGlwIENoaWxkcmVuJmFwb3M7cyBIb3NwaXRhbCwgQXVja2xhbmQgTmV3
IFplYWxhbmQ7IFRoZSBVbml2ZXJzaXR5IG9mIEF1Y2tsYW5kLCBEZXBhcnRtZW50IG9mIENoaWxk
IEhlYWx0aCwgQXVja2xhbmQsIE5ldyBaZWFsYW5kLiYjeEQ7R3JlZW4gTGFuZSBQYWVkaWF0cmlj
IGFuZCBDb25nZW5pdGFsIENhcmRpYWMgU2VydmljZXMsIFN0YXJzaGlwIENoaWxkcmVuJmFwb3M7
cyBIb3NwaXRhbCwgQXVja2xhbmQgTmV3IFplYWxhbmQ7IFRoZSBVbml2ZXJzaXR5IG9mIEF1Y2ts
YW5kLCBEZXBhcnRtZW50IG9mIENoaWxkIEhlYWx0aCwgQXVja2xhbmQsIE5ldyBaZWFsYW5kLiBF
bGVjdHJvbmljIGFkZHJlc3M6IGpza2lubmVyQGFkaGIuZ292dC5uei48L2F1dGgtYWRkcmVzcz48
dGl0bGVzPjx0aXRsZT5VcGRhdGUgb24gdGhlIERpYWdub3NpcyBhbmQgTWFuYWdlbWVudCBvZiBG
YW1pbGlhbCBMb25nIFFUIFN5bmRyb21lPC90aXRsZT48c2Vjb25kYXJ5LXRpdGxlPkhlYXJ0IEx1
bmcgQ2lyYzwvc2Vjb25kYXJ5LXRpdGxlPjxhbHQtdGl0bGU+SGVhcnQsIGx1bmcgJmFtcDsgY2ly
Y3VsYXRpb248L2FsdC10aXRsZT48L3RpdGxlcz48cGVyaW9kaWNhbD48ZnVsbC10aXRsZT5IZWFy
dCBMdW5nIENpcmM8L2Z1bGwtdGl0bGU+PGFiYnItMT5IZWFydCwgbHVuZyAmYW1wOyBjaXJjdWxh
dGlvbjwvYWJici0xPjwvcGVyaW9kaWNhbD48YWx0LXBlcmlvZGljYWw+PGZ1bGwtdGl0bGU+SGVh
cnQgTHVuZyBDaXJjPC9mdWxsLXRpdGxlPjxhYmJyLTE+SGVhcnQsIGx1bmcgJmFtcDsgY2lyY3Vs
YXRpb248L2FiYnItMT48L2FsdC1wZXJpb2RpY2FsPjxwYWdlcz43NjktNzY8L3BhZ2VzPjx2b2x1
bWU+MjU8L3ZvbHVtZT48bnVtYmVyPjg8L251bWJlcj48a2V5d29yZHM+PGtleXdvcmQ+QWRhcHRv
ciBQcm90ZWlucywgU2lnbmFsIFRyYW5zZHVjaW5nL2dlbmV0aWNzPC9rZXl3b3JkPjxrZXl3b3Jk
PkVSRzEgUG90YXNzaXVtIENoYW5uZWwvZ2VuZXRpY3M8L2tleXdvcmQ+PGtleXdvcmQ+RmVtYWxl
PC9rZXl3b3JkPjxrZXl3b3JkPipHZW5ldGljIERpc2Vhc2VzLCBJbmJvcm4vZGlhZ25vc2lzL2dl
bmV0aWNzL3RoZXJhcHk8L2tleXdvcmQ+PGtleXdvcmQ+SHVtYW5zPC9rZXl3b3JkPjxrZXl3b3Jk
PktDTlExIFBvdGFzc2l1bSBDaGFubmVsL2dlbmV0aWNzPC9rZXl3b3JkPjxrZXl3b3JkPipMb25n
IFFUIFN5bmRyb21lL2RpYWdub3Npcy9nZW5ldGljcy90aGVyYXB5PC9rZXl3b3JkPjxrZXl3b3Jk
Pk1hbGU8L2tleXdvcmQ+PGtleXdvcmQ+Kk11dGF0aW9uPC9rZXl3b3JkPjxrZXl3b3JkPipQb2x5
bW9ycGhpc20sIEdlbmV0aWM8L2tleXdvcmQ+PC9rZXl3b3Jkcz48ZGF0ZXM+PHllYXI+MjAxNjwv
eWVhcj48cHViLWRhdGVzPjxkYXRlPkF1ZzwvZGF0ZT48L3B1Yi1kYXRlcz48L2RhdGVzPjxpc2Ju
PjE0NDQtMjg5MiAoRWxlY3Ryb25pYykmI3hEOzE0NDMtOTUwNiAoTGlua2luZyk8L2lzYm4+PGFj
Y2Vzc2lvbi1udW0+MjcyNjIzODg8L2FjY2Vzc2lvbi1udW0+PHVybHM+PHJlbGF0ZWQtdXJscz48
dXJsPjxzdHlsZSBmYWNlPSJ1bmRlcmxpbmUiIGZvbnQ9ImRlZmF1bHQiIHNpemU9IjEwMCUiPmh0
dHA6Ly93d3cubmNiaS5ubG0ubmloLmdvdi9wdWJtZWQvMjcyNjIzODg8L3N0eWxlPjwvdXJsPjx1
cmw+PHN0eWxlIGZhY2U9InVuZGVybGluZSIgZm9udD0iZGVmYXVsdCIgc2l6ZT0iMTAwJSI+aHR0
cDovL3d3dy5oZWFydGx1bmdjaXJjLm9yZy9hcnRpY2xlL1MxNDQzLTk1MDYoMTYpMzAwMDMtOC9w
ZGY8L3N0eWxlPjwvdXJsPjwvcmVsYXRlZC11cmxzPjwvdXJscz48ZWxlY3Ryb25pYy1yZXNvdXJj
ZS1udW0+MTAuMTAxNi9qLmhsYy4yMDE2LjAxLjAyMDwvZWxlY3Ryb25pYy1yZXNvdXJjZS1udW0+
PC9yZWNvcmQ+PC9DaXRlPjwvRW5kTm90ZT4A
</w:fldData>
        </w:fldChar>
      </w:r>
      <w:r w:rsidR="00CB50E0">
        <w:instrText xml:space="preserve"> ADDIN EN.CITE.DATA </w:instrText>
      </w:r>
      <w:r w:rsidR="00CB50E0">
        <w:fldChar w:fldCharType="end"/>
      </w:r>
      <w:r w:rsidR="00A16CBB">
        <w:fldChar w:fldCharType="separate"/>
      </w:r>
      <w:r w:rsidR="00CB50E0">
        <w:rPr>
          <w:noProof/>
        </w:rPr>
        <w:t>(Pflaumer &amp; Davis 2019; Vohra &amp; Rajagopalan 2015; Waddell-Smith &amp; Skinner 2016)</w:t>
      </w:r>
      <w:r w:rsidR="00A16CBB">
        <w:fldChar w:fldCharType="end"/>
      </w:r>
      <w:r w:rsidR="0009299B">
        <w:t xml:space="preserve"> </w:t>
      </w:r>
      <w:r>
        <w:t xml:space="preserve">and Expert Consensus Statement on Inherited Arrhythmia Syndromes </w:t>
      </w:r>
      <w:r w:rsidR="00A16CBB">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 </w:instrText>
      </w:r>
      <w:r w:rsidR="00CB50E0">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EN.CITE.DATA </w:instrText>
      </w:r>
      <w:r w:rsidR="00CB50E0">
        <w:fldChar w:fldCharType="end"/>
      </w:r>
      <w:r w:rsidR="00A16CBB">
        <w:fldChar w:fldCharType="separate"/>
      </w:r>
      <w:r w:rsidR="00CB50E0">
        <w:rPr>
          <w:noProof/>
        </w:rPr>
        <w:t>(Priori et al. 2013)</w:t>
      </w:r>
      <w:r w:rsidR="00A16CBB">
        <w:fldChar w:fldCharType="end"/>
      </w:r>
      <w:r>
        <w:t>.</w:t>
      </w:r>
    </w:p>
    <w:p w14:paraId="2422420E" w14:textId="150A3C0A" w:rsidR="00896845" w:rsidRDefault="006F4498" w:rsidP="006F4498">
      <w:pPr>
        <w:pStyle w:val="Heading3"/>
      </w:pPr>
      <w:r w:rsidRPr="00BD5CBE">
        <w:rPr>
          <w:b/>
          <w:color w:val="0066CC"/>
        </w:rPr>
        <w:t>1.4</w:t>
      </w:r>
      <w:r>
        <w:tab/>
      </w:r>
      <w:r w:rsidR="00896845" w:rsidRPr="00B251A0">
        <w:rPr>
          <w:b/>
          <w:color w:val="0066FF"/>
          <w:sz w:val="28"/>
          <w:szCs w:val="28"/>
        </w:rPr>
        <w:t>I</w:t>
      </w:r>
      <w:r w:rsidR="00B251A0">
        <w:rPr>
          <w:b/>
          <w:color w:val="0066FF"/>
          <w:sz w:val="28"/>
          <w:szCs w:val="28"/>
        </w:rPr>
        <w:t>NTERVENTION</w:t>
      </w:r>
    </w:p>
    <w:p w14:paraId="6AF7D0F1" w14:textId="77777777" w:rsidR="00AA4271" w:rsidRPr="003B3D64" w:rsidRDefault="00AA4271" w:rsidP="005A4A96">
      <w:pPr>
        <w:spacing w:after="0"/>
        <w:jc w:val="both"/>
        <w:rPr>
          <w:sz w:val="10"/>
          <w:szCs w:val="10"/>
        </w:rPr>
      </w:pPr>
    </w:p>
    <w:p w14:paraId="1F08C535" w14:textId="73883258" w:rsidR="003B3D64" w:rsidRPr="003B3D64" w:rsidRDefault="003B3D64" w:rsidP="003B3D64">
      <w:pPr>
        <w:spacing w:after="0"/>
        <w:rPr>
          <w:i/>
          <w:sz w:val="16"/>
          <w:szCs w:val="16"/>
        </w:rPr>
      </w:pPr>
      <w:r w:rsidRPr="003B3D64">
        <w:rPr>
          <w:i/>
        </w:rPr>
        <w:t>PASC confirmed the intervention (as presented in</w:t>
      </w:r>
      <w:r>
        <w:rPr>
          <w:i/>
        </w:rPr>
        <w:t xml:space="preserve"> this </w:t>
      </w:r>
      <w:r w:rsidRPr="003B3D64">
        <w:rPr>
          <w:i/>
        </w:rPr>
        <w:t>PICO).</w:t>
      </w:r>
      <w:r w:rsidRPr="003B3D64">
        <w:rPr>
          <w:i/>
        </w:rPr>
        <w:br/>
      </w:r>
    </w:p>
    <w:p w14:paraId="6B544A34" w14:textId="34E7EFC5" w:rsidR="003B3D64" w:rsidRPr="003B3D64" w:rsidRDefault="003B3D64" w:rsidP="003B3D64">
      <w:pPr>
        <w:spacing w:after="0"/>
        <w:rPr>
          <w:i/>
        </w:rPr>
      </w:pPr>
      <w:r w:rsidRPr="003B3D64">
        <w:rPr>
          <w:i/>
        </w:rPr>
        <w:t>PASC queried if the ALG10 gene should be included in the analysis</w:t>
      </w:r>
      <w:r w:rsidR="003D0B43">
        <w:rPr>
          <w:i/>
        </w:rPr>
        <w:t xml:space="preserve"> (and added to Table 3)</w:t>
      </w:r>
      <w:r w:rsidRPr="003B3D64">
        <w:rPr>
          <w:i/>
        </w:rPr>
        <w:t xml:space="preserve">. The ALG10 (alpha-1,2-glucosyltransferase) gene is listed as one of the non-star performer genes. </w:t>
      </w:r>
      <w:r w:rsidR="003D0B43">
        <w:rPr>
          <w:i/>
        </w:rPr>
        <w:t xml:space="preserve">The assessment group has confirmed there is </w:t>
      </w:r>
      <w:r w:rsidRPr="003B3D64">
        <w:rPr>
          <w:i/>
        </w:rPr>
        <w:t>evidence that</w:t>
      </w:r>
      <w:r w:rsidR="006918AB">
        <w:rPr>
          <w:i/>
        </w:rPr>
        <w:t xml:space="preserve"> a</w:t>
      </w:r>
      <w:r w:rsidRPr="003B3D64">
        <w:rPr>
          <w:i/>
        </w:rPr>
        <w:t xml:space="preserve"> mutation in the </w:t>
      </w:r>
      <w:hyperlink r:id="rId12" w:history="1">
        <w:r w:rsidRPr="003B3D64">
          <w:rPr>
            <w:rStyle w:val="Hyperlink"/>
            <w:i/>
          </w:rPr>
          <w:t xml:space="preserve">KCR1 gene (ALG10B; </w:t>
        </w:r>
        <w:r w:rsidR="00061E6A">
          <w:rPr>
            <w:rStyle w:val="Hyperlink"/>
            <w:i/>
          </w:rPr>
          <w:t xml:space="preserve">OMIM </w:t>
        </w:r>
        <w:r w:rsidRPr="003B3D64">
          <w:rPr>
            <w:rStyle w:val="Hyperlink"/>
            <w:i/>
          </w:rPr>
          <w:t>603313</w:t>
        </w:r>
      </w:hyperlink>
      <w:r w:rsidRPr="003B3D64">
        <w:rPr>
          <w:i/>
        </w:rPr>
        <w:t>)</w:t>
      </w:r>
      <w:r w:rsidR="003D0B43">
        <w:rPr>
          <w:i/>
        </w:rPr>
        <w:t>,</w:t>
      </w:r>
      <w:r w:rsidRPr="003B3D64">
        <w:rPr>
          <w:i/>
        </w:rPr>
        <w:t xml:space="preserve"> on chromosome 12q12</w:t>
      </w:r>
      <w:r w:rsidR="003D0B43">
        <w:rPr>
          <w:i/>
        </w:rPr>
        <w:t>,</w:t>
      </w:r>
      <w:r w:rsidRPr="003B3D64">
        <w:rPr>
          <w:i/>
        </w:rPr>
        <w:t xml:space="preserve"> confers reduced susceptibility to acquired long QT syndrome-2 (i.e. it is protective rather than pathogenic)</w:t>
      </w:r>
      <w:r w:rsidR="003D0B43">
        <w:rPr>
          <w:i/>
        </w:rPr>
        <w:t>, so should not be included</w:t>
      </w:r>
      <w:r w:rsidRPr="003B3D64">
        <w:rPr>
          <w:i/>
        </w:rPr>
        <w:t xml:space="preserve">. </w:t>
      </w:r>
    </w:p>
    <w:p w14:paraId="20B90DAF" w14:textId="77777777" w:rsidR="003B3D64" w:rsidRPr="003B3D64" w:rsidRDefault="003B3D64" w:rsidP="003B3D64">
      <w:pPr>
        <w:spacing w:after="0"/>
        <w:jc w:val="both"/>
        <w:rPr>
          <w:i/>
          <w:sz w:val="16"/>
          <w:szCs w:val="16"/>
        </w:rPr>
      </w:pPr>
    </w:p>
    <w:p w14:paraId="514CCE47" w14:textId="475B9D94" w:rsidR="00247A4A" w:rsidRDefault="00247A4A" w:rsidP="00247A4A">
      <w:pPr>
        <w:jc w:val="both"/>
      </w:pPr>
      <w:r w:rsidRPr="00247A4A">
        <w:t xml:space="preserve">Ongoing challenges in the clinical diagnosis of inherited arrhythmia syndromes and the discovery of clinically meaningful genotype–phenotype correlations, supports the role of genetic testing as outlined by expert consensus documents </w:t>
      </w:r>
      <w:r w:rsidR="00A16CBB">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 </w:instrText>
      </w:r>
      <w:r w:rsidR="00CB50E0">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instrText xml:space="preserve"> ADDIN EN.CITE.DATA </w:instrText>
      </w:r>
      <w:r w:rsidR="00CB50E0">
        <w:fldChar w:fldCharType="end"/>
      </w:r>
      <w:r w:rsidR="00A16CBB">
        <w:fldChar w:fldCharType="separate"/>
      </w:r>
      <w:r w:rsidR="00CB50E0">
        <w:rPr>
          <w:noProof/>
        </w:rPr>
        <w:t>(Priori et al. 2013)</w:t>
      </w:r>
      <w:r w:rsidR="00A16CBB">
        <w:fldChar w:fldCharType="end"/>
      </w:r>
      <w:r>
        <w:t>. Furthermore</w:t>
      </w:r>
      <w:r w:rsidRPr="00247A4A">
        <w:t>, there is growing evidence for genotype specific management and risk</w:t>
      </w:r>
      <w:r>
        <w:t>.</w:t>
      </w:r>
      <w:r w:rsidRPr="00247A4A">
        <w:t xml:space="preserve"> </w:t>
      </w:r>
      <w:r>
        <w:t>For example, in long QT syndrome,</w:t>
      </w:r>
      <w:r w:rsidRPr="00247A4A">
        <w:t xml:space="preserve"> </w:t>
      </w:r>
      <w:r>
        <w:t>g</w:t>
      </w:r>
      <w:r w:rsidRPr="00247A4A">
        <w:t xml:space="preserve">enetic testing can differentiate types of </w:t>
      </w:r>
      <w:r>
        <w:t>LQTS</w:t>
      </w:r>
      <w:r w:rsidRPr="00247A4A">
        <w:t xml:space="preserve">, which can be indistinguishable </w:t>
      </w:r>
      <w:r w:rsidR="00966A0B">
        <w:t xml:space="preserve">by diagnostic criteria </w:t>
      </w:r>
      <w:r w:rsidRPr="00247A4A">
        <w:t>in</w:t>
      </w:r>
      <w:r w:rsidR="00966A0B">
        <w:t>cluding</w:t>
      </w:r>
      <w:r w:rsidRPr="00247A4A">
        <w:t xml:space="preserve"> electrocardiography, clinical symptoms, and family history </w:t>
      </w:r>
      <w:r w:rsidR="00A16CBB">
        <w:fldChar w:fldCharType="begin">
          <w:fldData xml:space="preserve">PEVuZE5vdGU+PENpdGU+PEF1dGhvcj5OYXBvbGl0YW5vPC9BdXRob3I+PFllYXI+MjAxNTwvWWVh
cj48UmVjTnVtPjIyODwvUmVjTnVtPjxEaXNwbGF5VGV4dD4oTmFwb2xpdGFubyBldCBhbC4gMjAx
NSk8L0Rpc3BsYXlUZXh0PjxyZWNvcmQ+PHJlYy1udW1iZXI+MjI4PC9yZWMtbnVtYmVyPjxmb3Jl
aWduLWtleXM+PGtleSBhcHA9IkVOIiBkYi1pZD0iMGZwZXNmZnRqenJ2MHplcjBkNnhzMjk1YXB0
dHY1Mnp4ejlzIiB0aW1lc3RhbXA9IjE1NTcyMTI2NDIiPjIyODwva2V5PjwvZm9yZWlnbi1rZXlz
PjxyZWYtdHlwZSBuYW1lPSJKb3VybmFsIEFydGljbGUiPjE3PC9yZWYtdHlwZT48Y29udHJpYnV0
b3JzPjxhdXRob3JzPjxhdXRob3I+TmFwb2xpdGFubywgQy48L2F1dGhvcj48YXV0aG9yPk5vdmVs
bGksIFYuPC9hdXRob3I+PGF1dGhvcj5GcmFuY2lzLCBNLiBELjwvYXV0aG9yPjxhdXRob3I+UHJp
b3JpLCBTLiBHLjwvYXV0aG9yPjwvYXV0aG9ycz48L2NvbnRyaWJ1dG9ycz48YXV0aC1hZGRyZXNz
Pk1vbGVjdWxhciBDYXJkaW9sb2d5IExhYm9yYXRvcmllcywgSVJDQ1MgRm9uZGF6aW9uZSBTYWx2
YXRvcmUgTWF1Z2VyaSwgUGF2aWEsIEl0YWx5LiYjeEQ7RGVwYXJ0bWVudCBvZiBNb2xlY3VsYXIg
TWVkaWNpbmUgVW5pdmVyc2l0eSBvZiBQYXZpYSwgUGF2aWEsIEl0YWx5LiBFbGVjdHJvbmljIGFk
ZHJlc3M6IHNpbHZpYS5wcmlvcmlAZnNtLml0LjwvYXV0aC1hZGRyZXNzPjx0aXRsZXM+PHRpdGxl
PkdlbmV0aWMgbW9kdWxhdG9ycyBvZiB0aGUgcGhlbm90eXBlIGluIHRoZSBsb25nIFFUIHN5bmRy
b21lOiBzdGF0ZSBvZiB0aGUgYXJ0IGFuZCBjbGluaWNhbCBpbXBhY3Q8L3RpdGxlPjxzZWNvbmRh
cnktdGl0bGU+Q3VyciBPcGluIEdlbmV0IERldjwvc2Vjb25kYXJ5LXRpdGxlPjxhbHQtdGl0bGU+
Q3VycmVudCBvcGluaW9uIGluIGdlbmV0aWNzICZhbXA7IGRldmVsb3BtZW50PC9hbHQtdGl0bGU+
PC90aXRsZXM+PHBlcmlvZGljYWw+PGZ1bGwtdGl0bGU+Q3VyciBPcGluIEdlbmV0IERldjwvZnVs
bC10aXRsZT48YWJici0xPkN1cnJlbnQgb3BpbmlvbiBpbiBnZW5ldGljcyAmYW1wOyBkZXZlbG9w
bWVudDwvYWJici0xPjwvcGVyaW9kaWNhbD48YWx0LXBlcmlvZGljYWw+PGZ1bGwtdGl0bGU+Q3Vy
ciBPcGluIEdlbmV0IERldjwvZnVsbC10aXRsZT48YWJici0xPkN1cnJlbnQgb3BpbmlvbiBpbiBn
ZW5ldGljcyAmYW1wOyBkZXZlbG9wbWVudDwvYWJici0xPjwvYWx0LXBlcmlvZGljYWw+PHBhZ2Vz
PjE3LTI0PC9wYWdlcz48dm9sdW1lPjMzPC92b2x1bWU+PGtleXdvcmRzPjxrZXl3b3JkPkJydWdh
ZGEgU3luZHJvbWUvKmdlbmV0aWNzL3BhdGhvbG9neTwva2V5d29yZD48a2V5d29yZD5DYXJkaWFj
IENvbmR1Y3Rpb24gU3lzdGVtIERpc2Vhc2U8L2tleXdvcmQ+PGtleXdvcmQ+KkdlbmV0aWMgUHJl
ZGlzcG9zaXRpb24gdG8gRGlzZWFzZTwva2V5d29yZD48a2V5d29yZD5HZW5vdHlwZTwva2V5d29y
ZD48a2V5d29yZD5IdW1hbnM8L2tleXdvcmQ+PGtleXdvcmQ+TG9uZyBRVCBTeW5kcm9tZS8qZ2Vu
ZXRpY3MvcGF0aG9sb2d5PC9rZXl3b3JkPjxrZXl3b3JkPk11dGF0aW9uPC9rZXl3b3JkPjxrZXl3
b3JkPlBoZW5vdHlwZTwva2V5d29yZD48a2V5d29yZD5Qb2x5bW9ycGhpc20sIFNpbmdsZSBOdWNs
ZW90aWRlL2dlbmV0aWNzPC9rZXl3b3JkPjxrZXl3b3JkPlJpc2sgRmFjdG9yczwva2V5d29yZD48
L2tleXdvcmRzPjxkYXRlcz48eWVhcj4yMDE1PC95ZWFyPjxwdWItZGF0ZXM+PGRhdGU+QXVnPC9k
YXRlPjwvcHViLWRhdGVzPjwvZGF0ZXM+PGlzYm4+MTg3OS0wMzgwIChFbGVjdHJvbmljKSYjeEQ7
MDk1OS00MzdYIChMaW5raW5nKTwvaXNibj48YWNjZXNzaW9uLW51bT4yNjI0MTQ2NzwvYWNjZXNz
aW9uLW51bT48dXJscz48cmVsYXRlZC11cmxzPjx1cmw+aHR0cDovL3d3dy5uY2JpLm5sbS5uaWgu
Z292L3B1Ym1lZC8yNjI0MTQ2NzwvdXJsPjx1cmw+aHR0cHM6Ly9wZGYuc2NpZW5jZWRpcmVjdGFz
c2V0cy5jb20vMjcyMDMxLzEtczIuMC1TMDk1OTQzN1gxNVgwMDA1MC8xLXMyLjAtUzA5NTk0MzdY
MTUwMDA3NTEvbWFpbi5wZGY/WC1BbXotU2VjdXJpdHktVG9rZW49QWdvSmIzSnBaMmx1WDJWakVH
SWFDWFZ6TFdWaGMzUXRNU0pJTUVZQ0lRRHB2NnB0T3haRGJoWHVHVjRlUjF3cHdtcGZCV2thd1BJ
Tkc0aWdOMSUyQlh2Z0loQU1kWmo5WDl5QVQ0ZlM5JTJCOWp0emdDQjZ0akJNcWIyR3E1eU5La1VO
SlR2Zkt0b0RDRG9RQWhvTU1EVTVNREF6TlRRMk9EWTFJZ3paNWV0ekFzczBzdUF5blk4cXR3TzRU
eDJHTmF5WUFtWE11ekdxTmliM292anBpenJrYkoxUzJLNzl5RWolMkY3RGw0cWVzbGZLMDFNVXNm
bDlOV2pUSUwzSGNUOHBFUExNWExsTnM4VkQ1N2JvRDFLbG5xZ2Z1MnM2VVVrMHVoZUpGWlo5bjFj
OU5oTHFlaVNNZVRNbGQlMkZJbTdQdW0lMkJtRllQVlJzbndZMXd6YzVISWhoVndhem04VyUyRmtl
alJVVUswMkNOeXJXUG9pWDVkbUZPNnpRN3RPcDU5Yk5YUkkzbTlDdGNWeXpwdEt5NkYlMkJFYXky
blUyVSUyRnl3enBHanlwdEtkcUdzYkhOTHFpeVI4SzdZS1lKaGQ3MEZnalBzUmtEa1BadmdlaWkw
a2pTVUJzbDZsJTJCdG1RRURtR1VLeGN0SG54VXVJUTZnWGdMQTNsbjFsdDMxZGhCWVBPekxrQlRK
N1FldXNNQmZldElCRjVGeHNtb05PaGZ3QWV4eUJCdW9hTXFERmprbzF0YiUyQm9PMnNETE9DZWVk
bElJb3Z1RjZwd2I4S1VFdzUlMkJwTHBoZkgxWmFWRyUyQkg0Nkhhb3htd2ZnV0ZmVU1FNURsVWJr
aTM1a3FwWUVKS0d6TktJcXUzd0lmZUFNNVlkc1Z3U2k5a1FVTG1NeWtjNktteEd3ZzB0UXU0cDJF
VkozNFZYOEl4OXJPOUpHZCUyQkduYjMwOGlDYTZ6R29XQjdBdUFTSVElMkJJOTlSJTJGWDhUNHlp
Qk9tWXJJNm92aHhNRWFEY3lvbFRMU2hPTFVoclRIcDVmRVRnaGh6TU4lMkY4cXV3Rk9yTUJCOFF1
V0NVYno0RVdIaVdITnAlMkJNTU1xUVBUWm4xanA2TGNDJTJCYlBJQ3dHRWtzSyUyRnlmaXZrdEtO
enRxYnNXN0clMkY3U2Mwa1YlMkZkU2s3MlJlN0NWOWNnVnlYQWhkaVhVekF3RFg0WHV1dFpMME8y
UyUyRkslMkY3UUM1MzFtTjY4bmFzV3cwc1BER0FrMVVjZmdTdFJSYU0zTlBRSWxPcVpaaUFxdXdr
TUwyMGRGaEQ0S29OdzR4YmttZEpqQk1na3lWZHRzSGRIZVF6JTJGem5PbldnTkh6Q1clMkJmQ3VK
RUYzT0V3U1cwN3BwY3ZSNmRFUkhLWlNBSSUzRCZhbXA7WC1BbXotQWxnb3JpdGhtPUFXUzQtSE1B
Qy1TSEEyNTYmYW1wO1gtQW16LURhdGU9MjAxOTA5MjVUMDIzMzE2WiZhbXA7WC1BbXotU2lnbmVk
SGVhZGVycz1ob3N0JmFtcDtYLUFtei1FeHBpcmVzPTMwMCZhbXA7WC1BbXotQ3JlZGVudGlhbD1B
U0lBUTNQSENWVFlVQUI0VTM3QiUyRjIwMTkwOTI1JTJGdXMtZWFzdC0xJTJGczMlMkZhd3M0X3Jl
cXVlc3QmYW1wO1gtQW16LVNpZ25hdHVyZT1lYjBkNDgxNDk1MTk3NTc3NmMyYWE5OTBlNmNkYjNj
ZGIyZjZmMGNjMThhZWE2MGU2ZDViOTZiMzgxYzM3MGMxJmFtcDtoYXNoPTBkMDk4MGEzM2JmODJl
YmU3YjcxZmQ1NzYxNTllYzMwYjM1YjE1Yjg4ZWJiMmY1ZTJjYmEyYzllNGU5ZWZmZjgmYW1wO2hv
c3Q9NjgwNDJjOTQzNTkxMDEzYWMyYjI0MzBhODliMjcwZjZhZjJjNzZkOGRmZDA4NmEwNzE3NmFm
ZTdjNzZjMmM2MSZhbXA7cGlpPVMwOTU5NDM3WDE1MDAwNzUxJmFtcDt0aWQ9c3BkZi01NTI1YzE0
MC1kYzcwLTRiMGMtYTExOS0zNDhjZTE1OTkyYzYmYW1wO3NpZD02YzZlMjVkYjNlOTA2MzQxMDcx
OTM4ODk3ODQ5ZmI3YjMyNDFneHJxYiZhbXA7dHlwZT1jbGllbnQ8L3VybD48L3JlbGF0ZWQtdXJs
cz48L3VybHM+PGVsZWN0cm9uaWMtcmVzb3VyY2UtbnVtPjEwLjEwMTYvai5nZGUuMjAxNS4wNi4w
MDk8L2VsZWN0cm9uaWMtcmVzb3VyY2UtbnVtPjwvcmVjb3JkPjwvQ2l0ZT48L0VuZE5vdGU+AG==
</w:fldData>
        </w:fldChar>
      </w:r>
      <w:r w:rsidR="00CB50E0">
        <w:instrText xml:space="preserve"> ADDIN EN.CITE </w:instrText>
      </w:r>
      <w:r w:rsidR="00CB50E0">
        <w:fldChar w:fldCharType="begin">
          <w:fldData xml:space="preserve">PEVuZE5vdGU+PENpdGU+PEF1dGhvcj5OYXBvbGl0YW5vPC9BdXRob3I+PFllYXI+MjAxNTwvWWVh
cj48UmVjTnVtPjIyODwvUmVjTnVtPjxEaXNwbGF5VGV4dD4oTmFwb2xpdGFubyBldCBhbC4gMjAx
NSk8L0Rpc3BsYXlUZXh0PjxyZWNvcmQ+PHJlYy1udW1iZXI+MjI4PC9yZWMtbnVtYmVyPjxmb3Jl
aWduLWtleXM+PGtleSBhcHA9IkVOIiBkYi1pZD0iMGZwZXNmZnRqenJ2MHplcjBkNnhzMjk1YXB0
dHY1Mnp4ejlzIiB0aW1lc3RhbXA9IjE1NTcyMTI2NDIiPjIyODwva2V5PjwvZm9yZWlnbi1rZXlz
PjxyZWYtdHlwZSBuYW1lPSJKb3VybmFsIEFydGljbGUiPjE3PC9yZWYtdHlwZT48Y29udHJpYnV0
b3JzPjxhdXRob3JzPjxhdXRob3I+TmFwb2xpdGFubywgQy48L2F1dGhvcj48YXV0aG9yPk5vdmVs
bGksIFYuPC9hdXRob3I+PGF1dGhvcj5GcmFuY2lzLCBNLiBELjwvYXV0aG9yPjxhdXRob3I+UHJp
b3JpLCBTLiBHLjwvYXV0aG9yPjwvYXV0aG9ycz48L2NvbnRyaWJ1dG9ycz48YXV0aC1hZGRyZXNz
Pk1vbGVjdWxhciBDYXJkaW9sb2d5IExhYm9yYXRvcmllcywgSVJDQ1MgRm9uZGF6aW9uZSBTYWx2
YXRvcmUgTWF1Z2VyaSwgUGF2aWEsIEl0YWx5LiYjeEQ7RGVwYXJ0bWVudCBvZiBNb2xlY3VsYXIg
TWVkaWNpbmUgVW5pdmVyc2l0eSBvZiBQYXZpYSwgUGF2aWEsIEl0YWx5LiBFbGVjdHJvbmljIGFk
ZHJlc3M6IHNpbHZpYS5wcmlvcmlAZnNtLml0LjwvYXV0aC1hZGRyZXNzPjx0aXRsZXM+PHRpdGxl
PkdlbmV0aWMgbW9kdWxhdG9ycyBvZiB0aGUgcGhlbm90eXBlIGluIHRoZSBsb25nIFFUIHN5bmRy
b21lOiBzdGF0ZSBvZiB0aGUgYXJ0IGFuZCBjbGluaWNhbCBpbXBhY3Q8L3RpdGxlPjxzZWNvbmRh
cnktdGl0bGU+Q3VyciBPcGluIEdlbmV0IERldjwvc2Vjb25kYXJ5LXRpdGxlPjxhbHQtdGl0bGU+
Q3VycmVudCBvcGluaW9uIGluIGdlbmV0aWNzICZhbXA7IGRldmVsb3BtZW50PC9hbHQtdGl0bGU+
PC90aXRsZXM+PHBlcmlvZGljYWw+PGZ1bGwtdGl0bGU+Q3VyciBPcGluIEdlbmV0IERldjwvZnVs
bC10aXRsZT48YWJici0xPkN1cnJlbnQgb3BpbmlvbiBpbiBnZW5ldGljcyAmYW1wOyBkZXZlbG9w
bWVudDwvYWJici0xPjwvcGVyaW9kaWNhbD48YWx0LXBlcmlvZGljYWw+PGZ1bGwtdGl0bGU+Q3Vy
ciBPcGluIEdlbmV0IERldjwvZnVsbC10aXRsZT48YWJici0xPkN1cnJlbnQgb3BpbmlvbiBpbiBn
ZW5ldGljcyAmYW1wOyBkZXZlbG9wbWVudDwvYWJici0xPjwvYWx0LXBlcmlvZGljYWw+PHBhZ2Vz
PjE3LTI0PC9wYWdlcz48dm9sdW1lPjMzPC92b2x1bWU+PGtleXdvcmRzPjxrZXl3b3JkPkJydWdh
ZGEgU3luZHJvbWUvKmdlbmV0aWNzL3BhdGhvbG9neTwva2V5d29yZD48a2V5d29yZD5DYXJkaWFj
IENvbmR1Y3Rpb24gU3lzdGVtIERpc2Vhc2U8L2tleXdvcmQ+PGtleXdvcmQ+KkdlbmV0aWMgUHJl
ZGlzcG9zaXRpb24gdG8gRGlzZWFzZTwva2V5d29yZD48a2V5d29yZD5HZW5vdHlwZTwva2V5d29y
ZD48a2V5d29yZD5IdW1hbnM8L2tleXdvcmQ+PGtleXdvcmQ+TG9uZyBRVCBTeW5kcm9tZS8qZ2Vu
ZXRpY3MvcGF0aG9sb2d5PC9rZXl3b3JkPjxrZXl3b3JkPk11dGF0aW9uPC9rZXl3b3JkPjxrZXl3
b3JkPlBoZW5vdHlwZTwva2V5d29yZD48a2V5d29yZD5Qb2x5bW9ycGhpc20sIFNpbmdsZSBOdWNs
ZW90aWRlL2dlbmV0aWNzPC9rZXl3b3JkPjxrZXl3b3JkPlJpc2sgRmFjdG9yczwva2V5d29yZD48
L2tleXdvcmRzPjxkYXRlcz48eWVhcj4yMDE1PC95ZWFyPjxwdWItZGF0ZXM+PGRhdGU+QXVnPC9k
YXRlPjwvcHViLWRhdGVzPjwvZGF0ZXM+PGlzYm4+MTg3OS0wMzgwIChFbGVjdHJvbmljKSYjeEQ7
MDk1OS00MzdYIChMaW5raW5nKTwvaXNibj48YWNjZXNzaW9uLW51bT4yNjI0MTQ2NzwvYWNjZXNz
aW9uLW51bT48dXJscz48cmVsYXRlZC11cmxzPjx1cmw+aHR0cDovL3d3dy5uY2JpLm5sbS5uaWgu
Z292L3B1Ym1lZC8yNjI0MTQ2NzwvdXJsPjx1cmw+aHR0cHM6Ly9wZGYuc2NpZW5jZWRpcmVjdGFz
c2V0cy5jb20vMjcyMDMxLzEtczIuMC1TMDk1OTQzN1gxNVgwMDA1MC8xLXMyLjAtUzA5NTk0MzdY
MTUwMDA3NTEvbWFpbi5wZGY/WC1BbXotU2VjdXJpdHktVG9rZW49QWdvSmIzSnBaMmx1WDJWakVH
SWFDWFZ6TFdWaGMzUXRNU0pJTUVZQ0lRRHB2NnB0T3haRGJoWHVHVjRlUjF3cHdtcGZCV2thd1BJ
Tkc0aWdOMSUyQlh2Z0loQU1kWmo5WDl5QVQ0ZlM5JTJCOWp0emdDQjZ0akJNcWIyR3E1eU5La1VO
SlR2Zkt0b0RDRG9RQWhvTU1EVTVNREF6TlRRMk9EWTFJZ3paNWV0ekFzczBzdUF5blk4cXR3TzRU
eDJHTmF5WUFtWE11ekdxTmliM292anBpenJrYkoxUzJLNzl5RWolMkY3RGw0cWVzbGZLMDFNVXNm
bDlOV2pUSUwzSGNUOHBFUExNWExsTnM4VkQ1N2JvRDFLbG5xZ2Z1MnM2VVVrMHVoZUpGWlo5bjFj
OU5oTHFlaVNNZVRNbGQlMkZJbTdQdW0lMkJtRllQVlJzbndZMXd6YzVISWhoVndhem04VyUyRmtl
alJVVUswMkNOeXJXUG9pWDVkbUZPNnpRN3RPcDU5Yk5YUkkzbTlDdGNWeXpwdEt5NkYlMkJFYXky
blUyVSUyRnl3enBHanlwdEtkcUdzYkhOTHFpeVI4SzdZS1lKaGQ3MEZnalBzUmtEa1BadmdlaWkw
a2pTVUJzbDZsJTJCdG1RRURtR1VLeGN0SG54VXVJUTZnWGdMQTNsbjFsdDMxZGhCWVBPekxrQlRK
N1FldXNNQmZldElCRjVGeHNtb05PaGZ3QWV4eUJCdW9hTXFERmprbzF0YiUyQm9PMnNETE9DZWVk
bElJb3Z1RjZwd2I4S1VFdzUlMkJwTHBoZkgxWmFWRyUyQkg0Nkhhb3htd2ZnV0ZmVU1FNURsVWJr
aTM1a3FwWUVKS0d6TktJcXUzd0lmZUFNNVlkc1Z3U2k5a1FVTG1NeWtjNktteEd3ZzB0UXU0cDJF
VkozNFZYOEl4OXJPOUpHZCUyQkduYjMwOGlDYTZ6R29XQjdBdUFTSVElMkJJOTlSJTJGWDhUNHlp
Qk9tWXJJNm92aHhNRWFEY3lvbFRMU2hPTFVoclRIcDVmRVRnaGh6TU4lMkY4cXV3Rk9yTUJCOFF1
V0NVYno0RVdIaVdITnAlMkJNTU1xUVBUWm4xanA2TGNDJTJCYlBJQ3dHRWtzSyUyRnlmaXZrdEtO
enRxYnNXN0clMkY3U2Mwa1YlMkZkU2s3MlJlN0NWOWNnVnlYQWhkaVhVekF3RFg0WHV1dFpMME8y
UyUyRkslMkY3UUM1MzFtTjY4bmFzV3cwc1BER0FrMVVjZmdTdFJSYU0zTlBRSWxPcVpaaUFxdXdr
TUwyMGRGaEQ0S29OdzR4YmttZEpqQk1na3lWZHRzSGRIZVF6JTJGem5PbldnTkh6Q1clMkJmQ3VK
RUYzT0V3U1cwN3BwY3ZSNmRFUkhLWlNBSSUzRCZhbXA7WC1BbXotQWxnb3JpdGhtPUFXUzQtSE1B
Qy1TSEEyNTYmYW1wO1gtQW16LURhdGU9MjAxOTA5MjVUMDIzMzE2WiZhbXA7WC1BbXotU2lnbmVk
SGVhZGVycz1ob3N0JmFtcDtYLUFtei1FeHBpcmVzPTMwMCZhbXA7WC1BbXotQ3JlZGVudGlhbD1B
U0lBUTNQSENWVFlVQUI0VTM3QiUyRjIwMTkwOTI1JTJGdXMtZWFzdC0xJTJGczMlMkZhd3M0X3Jl
cXVlc3QmYW1wO1gtQW16LVNpZ25hdHVyZT1lYjBkNDgxNDk1MTk3NTc3NmMyYWE5OTBlNmNkYjNj
ZGIyZjZmMGNjMThhZWE2MGU2ZDViOTZiMzgxYzM3MGMxJmFtcDtoYXNoPTBkMDk4MGEzM2JmODJl
YmU3YjcxZmQ1NzYxNTllYzMwYjM1YjE1Yjg4ZWJiMmY1ZTJjYmEyYzllNGU5ZWZmZjgmYW1wO2hv
c3Q9NjgwNDJjOTQzNTkxMDEzYWMyYjI0MzBhODliMjcwZjZhZjJjNzZkOGRmZDA4NmEwNzE3NmFm
ZTdjNzZjMmM2MSZhbXA7cGlpPVMwOTU5NDM3WDE1MDAwNzUxJmFtcDt0aWQ9c3BkZi01NTI1YzE0
MC1kYzcwLTRiMGMtYTExOS0zNDhjZTE1OTkyYzYmYW1wO3NpZD02YzZlMjVkYjNlOTA2MzQxMDcx
OTM4ODk3ODQ5ZmI3YjMyNDFneHJxYiZhbXA7dHlwZT1jbGllbnQ8L3VybD48L3JlbGF0ZWQtdXJs
cz48L3VybHM+PGVsZWN0cm9uaWMtcmVzb3VyY2UtbnVtPjEwLjEwMTYvai5nZGUuMjAxNS4wNi4w
MDk8L2VsZWN0cm9uaWMtcmVzb3VyY2UtbnVtPjwvcmVjb3JkPjwvQ2l0ZT48L0VuZE5vdGU+AG==
</w:fldData>
        </w:fldChar>
      </w:r>
      <w:r w:rsidR="00CB50E0">
        <w:instrText xml:space="preserve"> ADDIN EN.CITE.DATA </w:instrText>
      </w:r>
      <w:r w:rsidR="00CB50E0">
        <w:fldChar w:fldCharType="end"/>
      </w:r>
      <w:r w:rsidR="00A16CBB">
        <w:fldChar w:fldCharType="separate"/>
      </w:r>
      <w:r w:rsidR="00CB50E0">
        <w:rPr>
          <w:noProof/>
        </w:rPr>
        <w:t>(Napolitano et al. 2015)</w:t>
      </w:r>
      <w:r w:rsidR="00A16CBB">
        <w:fldChar w:fldCharType="end"/>
      </w:r>
      <w:r w:rsidRPr="00247A4A">
        <w:t xml:space="preserve">. </w:t>
      </w:r>
      <w:r w:rsidRPr="00017B5E">
        <w:t xml:space="preserve">There is substantial genetic heterogeneity, with different </w:t>
      </w:r>
      <w:r w:rsidR="002E63AA">
        <w:t>variant</w:t>
      </w:r>
      <w:r w:rsidRPr="00017B5E">
        <w:t xml:space="preserve">s in the same cardiac ion channel genes resulting in different phenotypes, depending on their functional effect. For example, gain of function </w:t>
      </w:r>
      <w:r w:rsidR="002E63AA">
        <w:t>variant</w:t>
      </w:r>
      <w:r w:rsidRPr="00017B5E">
        <w:t>s in</w:t>
      </w:r>
      <w:r w:rsidRPr="00247A4A">
        <w:rPr>
          <w:i/>
        </w:rPr>
        <w:t xml:space="preserve"> SCN5A</w:t>
      </w:r>
      <w:r w:rsidRPr="00017B5E">
        <w:t xml:space="preserve"> gene cause LQT3 syndrome, while</w:t>
      </w:r>
      <w:r>
        <w:t xml:space="preserve"> </w:t>
      </w:r>
      <w:r w:rsidRPr="00604CC9">
        <w:t xml:space="preserve">loss of function </w:t>
      </w:r>
      <w:r w:rsidR="002E63AA">
        <w:t>variant</w:t>
      </w:r>
      <w:r w:rsidRPr="00604CC9">
        <w:t xml:space="preserve">s may be responsible for </w:t>
      </w:r>
      <w:r>
        <w:t>BrS type 1</w:t>
      </w:r>
      <w:r w:rsidRPr="00604CC9">
        <w:t xml:space="preserve">. Similarly, </w:t>
      </w:r>
      <w:r>
        <w:t>a</w:t>
      </w:r>
      <w:r w:rsidRPr="00604CC9">
        <w:t xml:space="preserve">bnormal changes in intracellular Ca2+ </w:t>
      </w:r>
      <w:r>
        <w:t>channels</w:t>
      </w:r>
      <w:r w:rsidRPr="00604CC9">
        <w:t xml:space="preserve"> can cause Timothy syndrome (LQT8), Brugada syndrome, and </w:t>
      </w:r>
      <w:r>
        <w:t xml:space="preserve">CPVT </w:t>
      </w:r>
      <w:r w:rsidR="00A16CBB">
        <w:fldChar w:fldCharType="begin"/>
      </w:r>
      <w:r w:rsidR="00CB50E0">
        <w:instrText xml:space="preserve"> ADDIN EN.CITE &lt;EndNote&gt;&lt;Cite&gt;&lt;Author&gt;Szepesváry&lt;/Author&gt;&lt;Year&gt;2016&lt;/Year&gt;&lt;RecNum&gt;237&lt;/RecNum&gt;&lt;DisplayText&gt;(Szepesváry &amp;amp; Kaski 2016)&lt;/DisplayText&gt;&lt;record&gt;&lt;rec-number&gt;237&lt;/rec-number&gt;&lt;foreign-keys&gt;&lt;key app="EN" db-id="0fpesfftjzrv0zer0d6xs295apttv52zxz9s" timestamp="1572234376"&gt;237&lt;/key&gt;&lt;/foreign-keys&gt;&lt;ref-type name="Journal Article"&gt;17&lt;/ref-type&gt;&lt;contributors&gt;&lt;authors&gt;&lt;author&gt;Dr Eszter Szepesváry&lt;/author&gt;&lt;author&gt;Dr Juan Pablo Kaski&lt;/author&gt;&lt;/authors&gt;&lt;/contributors&gt;&lt;titles&gt;&lt;title&gt;Genetic testing for inheritable cardiac channelopathies&lt;/title&gt;&lt;secondary-title&gt;British Journal of Hospital Medicine&lt;/secondary-title&gt;&lt;/titles&gt;&lt;periodical&gt;&lt;full-title&gt;British Journal of Hospital Medicine&lt;/full-title&gt;&lt;/periodical&gt;&lt;pages&gt;294-302&lt;/pages&gt;&lt;volume&gt;77&lt;/volume&gt;&lt;number&gt;5&lt;/number&gt;&lt;dates&gt;&lt;year&gt;2016&lt;/year&gt;&lt;/dates&gt;&lt;accession-num&gt;27166108&lt;/accession-num&gt;&lt;urls&gt;&lt;related-urls&gt;&lt;url&gt;&lt;style face="underline" font="default" size="100%"&gt;https://www.magonlinelibrary.com/doi/abs/10.12968/hmed.2016.77.5.294&lt;/style&gt;&lt;/url&gt;&lt;/related-urls&gt;&lt;/urls&gt;&lt;electronic-resource-num&gt;10.12968/hmed.2016.77.5.294&lt;/electronic-resource-num&gt;&lt;/record&gt;&lt;/Cite&gt;&lt;/EndNote&gt;</w:instrText>
      </w:r>
      <w:r w:rsidR="00A16CBB">
        <w:fldChar w:fldCharType="separate"/>
      </w:r>
      <w:r w:rsidR="00CB50E0">
        <w:rPr>
          <w:noProof/>
        </w:rPr>
        <w:t>(Szepesváry &amp; Kaski 2016)</w:t>
      </w:r>
      <w:r w:rsidR="00A16CBB">
        <w:fldChar w:fldCharType="end"/>
      </w:r>
      <w:r w:rsidR="003D2083">
        <w:t>.</w:t>
      </w:r>
    </w:p>
    <w:p w14:paraId="0A9266AB" w14:textId="5FBD8CA0" w:rsidR="00940C69" w:rsidRDefault="00940C69" w:rsidP="00940C69">
      <w:pPr>
        <w:jc w:val="both"/>
      </w:pPr>
      <w:r>
        <w:t>Genetic testing in index cases is useful to confirm diagnosis,</w:t>
      </w:r>
      <w:r w:rsidR="004849A0">
        <w:t xml:space="preserve"> inform prognosis,</w:t>
      </w:r>
      <w:r>
        <w:t xml:space="preserve"> </w:t>
      </w:r>
      <w:r w:rsidR="003D2083">
        <w:t xml:space="preserve">reduce </w:t>
      </w:r>
      <w:r>
        <w:t>risk through tailored patient management and allow genetic screening of potentially affected family members. When a familial pathogenic variant is identified in the proband, predictive cascade family testing can reveal family members who are affected (</w:t>
      </w:r>
      <w:r w:rsidR="002E63AA">
        <w:t>variant</w:t>
      </w:r>
      <w:r>
        <w:t xml:space="preserve"> positive) and those who are not (</w:t>
      </w:r>
      <w:r w:rsidR="002E63AA">
        <w:t>variant</w:t>
      </w:r>
      <w:r>
        <w:t xml:space="preserve"> negative). </w:t>
      </w:r>
      <w:r w:rsidR="002E63AA">
        <w:t>Variant</w:t>
      </w:r>
      <w:r>
        <w:t xml:space="preserve"> negative family members are considered not at risk of inheritable arrhythmias, and do not require any special management or annual surveillance</w:t>
      </w:r>
      <w:r w:rsidR="003D2083">
        <w:t xml:space="preserve"> </w:t>
      </w:r>
      <w:r w:rsidR="00A16CBB">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 </w:instrText>
      </w:r>
      <w:r w:rsidR="00CB50E0">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instrText xml:space="preserve"> ADDIN EN.CITE.DATA </w:instrText>
      </w:r>
      <w:r w:rsidR="00CB50E0">
        <w:fldChar w:fldCharType="end"/>
      </w:r>
      <w:r w:rsidR="00A16CBB">
        <w:fldChar w:fldCharType="separate"/>
      </w:r>
      <w:r w:rsidR="00CB50E0">
        <w:rPr>
          <w:noProof/>
        </w:rPr>
        <w:t>(Waddell-Smith &amp; Skinner 2016)</w:t>
      </w:r>
      <w:r w:rsidR="00A16CBB">
        <w:fldChar w:fldCharType="end"/>
      </w:r>
      <w:r w:rsidR="003D2083">
        <w:t>.</w:t>
      </w:r>
      <w:r>
        <w:t xml:space="preserve"> </w:t>
      </w:r>
    </w:p>
    <w:p w14:paraId="1F68A5B2" w14:textId="44AE08B3" w:rsidR="00AA4271" w:rsidRPr="000D4E06" w:rsidRDefault="00E048FF" w:rsidP="000B7742">
      <w:pPr>
        <w:jc w:val="both"/>
      </w:pPr>
      <w:r w:rsidRPr="00E048FF">
        <w:t xml:space="preserve">Appropriate genetic counselling should be provided to the patient </w:t>
      </w:r>
      <w:r w:rsidR="000D0A0D">
        <w:t xml:space="preserve">and at-risk relatives </w:t>
      </w:r>
      <w:r w:rsidRPr="00E048FF">
        <w:t xml:space="preserve">either by the treating practitioner, a </w:t>
      </w:r>
      <w:r w:rsidR="000D0A0D" w:rsidRPr="000D0A0D">
        <w:t xml:space="preserve">specialist cardiac genetic clinic </w:t>
      </w:r>
      <w:r w:rsidRPr="00E048FF">
        <w:t>or by a clinical geneticist on referral. Further counselling may be necessary upon receipt of the test results.</w:t>
      </w:r>
    </w:p>
    <w:p w14:paraId="2431E14D" w14:textId="0C792AB9" w:rsidR="002A131E" w:rsidRPr="00F92A7B" w:rsidRDefault="002A131E" w:rsidP="002A131E">
      <w:pPr>
        <w:pStyle w:val="Heading4"/>
        <w:rPr>
          <w:color w:val="3333FF"/>
        </w:rPr>
      </w:pPr>
      <w:r w:rsidRPr="00F92A7B">
        <w:rPr>
          <w:color w:val="3333FF"/>
        </w:rPr>
        <w:lastRenderedPageBreak/>
        <w:t>Method</w:t>
      </w:r>
    </w:p>
    <w:p w14:paraId="289D0145" w14:textId="77777777" w:rsidR="000A50DA" w:rsidRDefault="00AE7E71" w:rsidP="00AE7E71">
      <w:pPr>
        <w:jc w:val="both"/>
      </w:pPr>
      <w:r>
        <w:t>Given the clinical overlap between different arrhythmia conditions, comprehensive testing</w:t>
      </w:r>
      <w:r w:rsidR="00966A0B">
        <w:t xml:space="preserve"> (gene panel testing</w:t>
      </w:r>
      <w:r w:rsidR="0067779A">
        <w:t>; usually performed using massively parallel sequencing</w:t>
      </w:r>
      <w:r w:rsidR="00966A0B">
        <w:t>)</w:t>
      </w:r>
      <w:r>
        <w:t xml:space="preserve"> allows for a more efficient evaluation of multiple conditions based on a</w:t>
      </w:r>
      <w:r w:rsidR="00966A0B">
        <w:t xml:space="preserve"> single indication for testing. </w:t>
      </w:r>
      <w:r>
        <w:t>Th</w:t>
      </w:r>
      <w:r w:rsidR="00966A0B">
        <w:t>e proposed listing</w:t>
      </w:r>
      <w:r>
        <w:t xml:space="preserve"> covers </w:t>
      </w:r>
      <w:r w:rsidR="00966A0B">
        <w:t>most</w:t>
      </w:r>
      <w:r>
        <w:t xml:space="preserve"> common genetic causes of </w:t>
      </w:r>
      <w:r>
        <w:rPr>
          <w:rStyle w:val="caps"/>
        </w:rPr>
        <w:t>LQTS</w:t>
      </w:r>
      <w:r>
        <w:t xml:space="preserve">, </w:t>
      </w:r>
      <w:r w:rsidR="00966A0B">
        <w:t>BrS and</w:t>
      </w:r>
      <w:r>
        <w:t xml:space="preserve"> </w:t>
      </w:r>
      <w:r>
        <w:rPr>
          <w:rStyle w:val="caps"/>
        </w:rPr>
        <w:t>C</w:t>
      </w:r>
      <w:r w:rsidR="000A50DA">
        <w:rPr>
          <w:rStyle w:val="caps"/>
        </w:rPr>
        <w:t>PV</w:t>
      </w:r>
      <w:r>
        <w:rPr>
          <w:rStyle w:val="caps"/>
        </w:rPr>
        <w:t>T</w:t>
      </w:r>
      <w:r w:rsidR="000A50DA">
        <w:rPr>
          <w:rStyle w:val="caps"/>
        </w:rPr>
        <w:t xml:space="preserve"> (</w:t>
      </w:r>
      <w:r w:rsidR="002E63AA">
        <w:rPr>
          <w:rStyle w:val="caps"/>
        </w:rPr>
        <w:t>variant</w:t>
      </w:r>
      <w:r w:rsidR="000A50DA">
        <w:rPr>
          <w:rStyle w:val="caps"/>
        </w:rPr>
        <w:t xml:space="preserve">s in </w:t>
      </w:r>
      <w:r w:rsidR="000A50DA" w:rsidRPr="000A50DA">
        <w:rPr>
          <w:rStyle w:val="caps"/>
          <w:i/>
        </w:rPr>
        <w:t>KCNQ1, KCNH2, SCN5A, KCNE1, KCNE2, KCNJ2, CACNA1C, RYR2, CASQ2</w:t>
      </w:r>
      <w:r w:rsidR="000A50DA" w:rsidRPr="000A50DA">
        <w:rPr>
          <w:rStyle w:val="caps"/>
        </w:rPr>
        <w:t xml:space="preserve"> (star performer genes), </w:t>
      </w:r>
      <w:r w:rsidR="000A50DA" w:rsidRPr="000A50DA">
        <w:rPr>
          <w:rStyle w:val="caps"/>
          <w:i/>
        </w:rPr>
        <w:t xml:space="preserve">CAV3, SCN4B, AKAP9, SNTA1, KCNJ5, ALG10, CALM1, CALM2, ANK2, TECRL </w:t>
      </w:r>
      <w:r w:rsidR="000A50DA" w:rsidRPr="000A50DA">
        <w:rPr>
          <w:rStyle w:val="caps"/>
        </w:rPr>
        <w:t xml:space="preserve">and </w:t>
      </w:r>
      <w:r w:rsidR="000A50DA" w:rsidRPr="000A50DA">
        <w:rPr>
          <w:rStyle w:val="caps"/>
          <w:i/>
        </w:rPr>
        <w:t>TRDN</w:t>
      </w:r>
      <w:r w:rsidR="000A50DA" w:rsidRPr="000A50DA">
        <w:rPr>
          <w:rStyle w:val="caps"/>
        </w:rPr>
        <w:t xml:space="preserve"> gene</w:t>
      </w:r>
      <w:r w:rsidR="000A50DA">
        <w:rPr>
          <w:rStyle w:val="caps"/>
        </w:rPr>
        <w:t>)</w:t>
      </w:r>
      <w:r>
        <w:t xml:space="preserve">. </w:t>
      </w:r>
    </w:p>
    <w:p w14:paraId="485E7E73" w14:textId="6821C62A" w:rsidR="00F73FD5" w:rsidRDefault="00966A0B" w:rsidP="00AE7E71">
      <w:pPr>
        <w:jc w:val="both"/>
      </w:pPr>
      <w:r>
        <w:t xml:space="preserve">The clinical sensitivity of this test would vary based on the patient’s phenotypic presentation and family history. </w:t>
      </w:r>
      <w:r w:rsidR="00AE7E71">
        <w:t xml:space="preserve">For each </w:t>
      </w:r>
      <w:r w:rsidR="004213FC">
        <w:t>syndrome</w:t>
      </w:r>
      <w:r w:rsidR="00AE7E71">
        <w:t xml:space="preserve">, the </w:t>
      </w:r>
      <w:r w:rsidR="004213FC">
        <w:t>table</w:t>
      </w:r>
      <w:r w:rsidR="00AE7E71">
        <w:t xml:space="preserve"> below shows the </w:t>
      </w:r>
      <w:r w:rsidR="004213FC">
        <w:t xml:space="preserve">probability of identifying a pathogenic variant </w:t>
      </w:r>
      <w:r w:rsidR="006A1DE9">
        <w:t xml:space="preserve">by the </w:t>
      </w:r>
      <w:r w:rsidR="004213FC">
        <w:t xml:space="preserve">suspected </w:t>
      </w:r>
      <w:r w:rsidR="00AE7E71">
        <w:t>clinical</w:t>
      </w:r>
      <w:r w:rsidR="006A1DE9">
        <w:t xml:space="preserve"> condition,</w:t>
      </w:r>
      <w:r w:rsidR="00AE7E71">
        <w:t xml:space="preserve"> through analysis of the genes on th</w:t>
      </w:r>
      <w:r w:rsidR="004213FC">
        <w:t>e proposed panel</w:t>
      </w:r>
      <w:r w:rsidR="00AE7E71">
        <w:t>.</w:t>
      </w:r>
      <w:r w:rsidR="00F73FD5">
        <w:t xml:space="preserve"> ‘Pathogenic variant’ includes class 4 variants (likely pathogenic) and class 5 variants (pathogenic). </w:t>
      </w:r>
    </w:p>
    <w:p w14:paraId="6BD0BC37" w14:textId="77777777" w:rsidR="00AE7E71" w:rsidRDefault="00AE7E71" w:rsidP="00AE7E71">
      <w:pPr>
        <w:pStyle w:val="Caption"/>
      </w:pPr>
      <w:bookmarkStart w:id="4" w:name="_Ref24011936"/>
      <w:r>
        <w:t xml:space="preserve">Table </w:t>
      </w:r>
      <w:r>
        <w:fldChar w:fldCharType="begin"/>
      </w:r>
      <w:r>
        <w:instrText xml:space="preserve"> SEQ Table \* ARABIC </w:instrText>
      </w:r>
      <w:r>
        <w:fldChar w:fldCharType="separate"/>
      </w:r>
      <w:r w:rsidR="00EA33D5">
        <w:rPr>
          <w:noProof/>
        </w:rPr>
        <w:t>5</w:t>
      </w:r>
      <w:r>
        <w:fldChar w:fldCharType="end"/>
      </w:r>
      <w:bookmarkEnd w:id="4"/>
      <w:r w:rsidR="00966A0B">
        <w:tab/>
        <w:t>Estimated prevalence and clinical sensitivity for different arrhythmia syndromes</w:t>
      </w:r>
    </w:p>
    <w:tbl>
      <w:tblPr>
        <w:tblStyle w:val="TableGrid1"/>
        <w:tblW w:w="0" w:type="auto"/>
        <w:tblLook w:val="04A0" w:firstRow="1" w:lastRow="0" w:firstColumn="1" w:lastColumn="0" w:noHBand="0" w:noVBand="1"/>
        <w:tblCaption w:val="Table"/>
        <w:tblDescription w:val="Table"/>
      </w:tblPr>
      <w:tblGrid>
        <w:gridCol w:w="2689"/>
        <w:gridCol w:w="1559"/>
        <w:gridCol w:w="1559"/>
        <w:gridCol w:w="1559"/>
        <w:gridCol w:w="1650"/>
      </w:tblGrid>
      <w:tr w:rsidR="00AE7E71" w:rsidRPr="001C6F8B" w14:paraId="6822EDD3" w14:textId="77777777" w:rsidTr="002C68CD">
        <w:trPr>
          <w:tblHeader/>
        </w:trPr>
        <w:tc>
          <w:tcPr>
            <w:tcW w:w="2689" w:type="dxa"/>
            <w:tcBorders>
              <w:bottom w:val="nil"/>
            </w:tcBorders>
          </w:tcPr>
          <w:p w14:paraId="41D17A4C" w14:textId="77777777" w:rsidR="00AE7E71" w:rsidRPr="001C6F8B" w:rsidRDefault="00AE7E71" w:rsidP="0069766D">
            <w:pPr>
              <w:spacing w:after="200" w:line="276" w:lineRule="auto"/>
              <w:ind w:left="0"/>
              <w:rPr>
                <w:rFonts w:ascii="Arial Narrow" w:eastAsia="Times New Roman" w:hAnsi="Arial Narrow"/>
                <w:b/>
                <w:bCs/>
                <w:sz w:val="20"/>
              </w:rPr>
            </w:pPr>
          </w:p>
        </w:tc>
        <w:tc>
          <w:tcPr>
            <w:tcW w:w="6327" w:type="dxa"/>
            <w:gridSpan w:val="4"/>
            <w:hideMark/>
          </w:tcPr>
          <w:p w14:paraId="1C4D9A3E" w14:textId="77777777" w:rsidR="00AE7E71" w:rsidRPr="001C6F8B" w:rsidRDefault="00AE7E71" w:rsidP="007554EC">
            <w:pPr>
              <w:spacing w:after="200" w:line="276" w:lineRule="auto"/>
              <w:ind w:left="0"/>
              <w:jc w:val="center"/>
              <w:rPr>
                <w:rFonts w:ascii="Arial Narrow" w:eastAsia="Times New Roman" w:hAnsi="Arial Narrow"/>
                <w:b/>
                <w:bCs/>
                <w:sz w:val="20"/>
              </w:rPr>
            </w:pPr>
            <w:r>
              <w:rPr>
                <w:rFonts w:ascii="Arial Narrow" w:eastAsia="Times New Roman" w:hAnsi="Arial Narrow"/>
                <w:b/>
                <w:bCs/>
                <w:sz w:val="20"/>
              </w:rPr>
              <w:t>U</w:t>
            </w:r>
            <w:r w:rsidRPr="001C6F8B">
              <w:rPr>
                <w:rFonts w:ascii="Arial Narrow" w:eastAsia="Times New Roman" w:hAnsi="Arial Narrow"/>
                <w:b/>
                <w:bCs/>
                <w:sz w:val="20"/>
              </w:rPr>
              <w:t>nderlying condition</w:t>
            </w:r>
          </w:p>
        </w:tc>
      </w:tr>
      <w:tr w:rsidR="00AE7E71" w:rsidRPr="001C6F8B" w14:paraId="67291DCE" w14:textId="77777777" w:rsidTr="00BC41BC">
        <w:tc>
          <w:tcPr>
            <w:tcW w:w="2689" w:type="dxa"/>
            <w:tcBorders>
              <w:top w:val="nil"/>
            </w:tcBorders>
          </w:tcPr>
          <w:p w14:paraId="1F0AA56D" w14:textId="77777777" w:rsidR="00AE7E71" w:rsidRPr="001C6F8B" w:rsidRDefault="00AE7E71" w:rsidP="0069766D">
            <w:pPr>
              <w:spacing w:after="200" w:line="276" w:lineRule="auto"/>
              <w:ind w:left="0"/>
              <w:rPr>
                <w:rFonts w:ascii="Arial Narrow" w:eastAsia="Times New Roman" w:hAnsi="Arial Narrow"/>
                <w:sz w:val="20"/>
              </w:rPr>
            </w:pPr>
          </w:p>
        </w:tc>
        <w:tc>
          <w:tcPr>
            <w:tcW w:w="1559" w:type="dxa"/>
            <w:hideMark/>
          </w:tcPr>
          <w:p w14:paraId="7678FE0B" w14:textId="77777777" w:rsidR="00AE7E71" w:rsidRPr="00017B5E" w:rsidRDefault="00AE7E71" w:rsidP="0065329A">
            <w:pPr>
              <w:spacing w:after="200" w:line="276" w:lineRule="auto"/>
              <w:ind w:left="0"/>
              <w:jc w:val="center"/>
              <w:rPr>
                <w:rFonts w:ascii="Arial Narrow" w:eastAsia="Times New Roman" w:hAnsi="Arial Narrow"/>
                <w:b/>
                <w:sz w:val="20"/>
              </w:rPr>
            </w:pPr>
            <w:r w:rsidRPr="00017B5E">
              <w:rPr>
                <w:rFonts w:ascii="Arial Narrow" w:eastAsia="Times New Roman" w:hAnsi="Arial Narrow"/>
                <w:b/>
                <w:sz w:val="20"/>
              </w:rPr>
              <w:t>B</w:t>
            </w:r>
            <w:r w:rsidR="0065329A">
              <w:rPr>
                <w:rFonts w:ascii="Arial Narrow" w:eastAsia="Times New Roman" w:hAnsi="Arial Narrow"/>
                <w:b/>
                <w:sz w:val="20"/>
              </w:rPr>
              <w:t>rS</w:t>
            </w:r>
          </w:p>
        </w:tc>
        <w:tc>
          <w:tcPr>
            <w:tcW w:w="1559" w:type="dxa"/>
            <w:hideMark/>
          </w:tcPr>
          <w:p w14:paraId="1AB6D5B9" w14:textId="77777777" w:rsidR="00AE7E71" w:rsidRPr="00017B5E" w:rsidRDefault="00AE7E71" w:rsidP="0065329A">
            <w:pPr>
              <w:spacing w:after="200" w:line="276" w:lineRule="auto"/>
              <w:ind w:left="0"/>
              <w:jc w:val="center"/>
              <w:rPr>
                <w:rFonts w:ascii="Arial Narrow" w:eastAsia="Times New Roman" w:hAnsi="Arial Narrow"/>
                <w:b/>
                <w:sz w:val="20"/>
              </w:rPr>
            </w:pPr>
            <w:r w:rsidRPr="00017B5E">
              <w:rPr>
                <w:rFonts w:ascii="Arial Narrow" w:eastAsia="Times New Roman" w:hAnsi="Arial Narrow"/>
                <w:b/>
                <w:sz w:val="20"/>
              </w:rPr>
              <w:t>CPVT</w:t>
            </w:r>
          </w:p>
        </w:tc>
        <w:tc>
          <w:tcPr>
            <w:tcW w:w="1559" w:type="dxa"/>
            <w:hideMark/>
          </w:tcPr>
          <w:p w14:paraId="7331D912" w14:textId="77777777" w:rsidR="00AE7E71" w:rsidRPr="00017B5E" w:rsidRDefault="00AE7E71" w:rsidP="0065329A">
            <w:pPr>
              <w:spacing w:after="200" w:line="276" w:lineRule="auto"/>
              <w:ind w:left="0"/>
              <w:jc w:val="center"/>
              <w:rPr>
                <w:rFonts w:ascii="Arial Narrow" w:eastAsia="Times New Roman" w:hAnsi="Arial Narrow"/>
                <w:b/>
                <w:sz w:val="20"/>
              </w:rPr>
            </w:pPr>
            <w:r w:rsidRPr="00017B5E">
              <w:rPr>
                <w:rFonts w:ascii="Arial Narrow" w:eastAsia="Times New Roman" w:hAnsi="Arial Narrow"/>
                <w:b/>
                <w:sz w:val="20"/>
              </w:rPr>
              <w:t>LQTS</w:t>
            </w:r>
          </w:p>
        </w:tc>
        <w:tc>
          <w:tcPr>
            <w:tcW w:w="1650" w:type="dxa"/>
            <w:hideMark/>
          </w:tcPr>
          <w:p w14:paraId="5A617096" w14:textId="77777777" w:rsidR="00AE7E71" w:rsidRPr="00017B5E" w:rsidRDefault="00AE7E71" w:rsidP="0065329A">
            <w:pPr>
              <w:spacing w:after="200" w:line="276" w:lineRule="auto"/>
              <w:ind w:left="0"/>
              <w:jc w:val="center"/>
              <w:rPr>
                <w:rFonts w:ascii="Arial Narrow" w:eastAsia="Times New Roman" w:hAnsi="Arial Narrow"/>
                <w:b/>
                <w:sz w:val="20"/>
              </w:rPr>
            </w:pPr>
            <w:r>
              <w:rPr>
                <w:rFonts w:ascii="Arial Narrow" w:eastAsia="Times New Roman" w:hAnsi="Arial Narrow"/>
                <w:b/>
                <w:sz w:val="20"/>
              </w:rPr>
              <w:t>JLNS</w:t>
            </w:r>
          </w:p>
        </w:tc>
      </w:tr>
      <w:tr w:rsidR="00AE7E71" w:rsidRPr="001C6F8B" w14:paraId="0611B911" w14:textId="77777777" w:rsidTr="00BC41BC">
        <w:tc>
          <w:tcPr>
            <w:tcW w:w="2689" w:type="dxa"/>
          </w:tcPr>
          <w:p w14:paraId="2F695695" w14:textId="77777777" w:rsidR="00AE7E71" w:rsidRPr="001C6F8B" w:rsidRDefault="00AE7E71" w:rsidP="0069766D">
            <w:pPr>
              <w:spacing w:after="200" w:line="276" w:lineRule="auto"/>
              <w:ind w:left="0"/>
              <w:rPr>
                <w:rFonts w:ascii="Arial Narrow" w:eastAsia="Times New Roman" w:hAnsi="Arial Narrow"/>
                <w:sz w:val="20"/>
              </w:rPr>
            </w:pPr>
            <w:r w:rsidRPr="001C6F8B">
              <w:rPr>
                <w:rFonts w:ascii="Arial Narrow" w:eastAsia="Times New Roman" w:hAnsi="Arial Narrow"/>
                <w:b/>
                <w:bCs/>
                <w:sz w:val="20"/>
              </w:rPr>
              <w:t>Clinical sensitivity</w:t>
            </w:r>
          </w:p>
        </w:tc>
        <w:tc>
          <w:tcPr>
            <w:tcW w:w="1559" w:type="dxa"/>
            <w:hideMark/>
          </w:tcPr>
          <w:p w14:paraId="772B576F" w14:textId="77777777" w:rsidR="00AE7E71" w:rsidRPr="001C6F8B" w:rsidRDefault="00AC1C4F" w:rsidP="00AC1C4F">
            <w:pPr>
              <w:spacing w:after="200" w:line="276" w:lineRule="auto"/>
              <w:ind w:left="0"/>
              <w:jc w:val="center"/>
              <w:rPr>
                <w:rFonts w:ascii="Arial Narrow" w:eastAsia="Times New Roman" w:hAnsi="Arial Narrow"/>
                <w:sz w:val="20"/>
              </w:rPr>
            </w:pPr>
            <w:r>
              <w:rPr>
                <w:rFonts w:ascii="Arial Narrow" w:eastAsia="Times New Roman" w:hAnsi="Arial Narrow"/>
                <w:sz w:val="20"/>
              </w:rPr>
              <w:t>20</w:t>
            </w:r>
            <w:r w:rsidR="00AE7E71" w:rsidRPr="001C6F8B">
              <w:rPr>
                <w:rFonts w:ascii="Arial Narrow" w:eastAsia="Times New Roman" w:hAnsi="Arial Narrow"/>
                <w:sz w:val="20"/>
              </w:rPr>
              <w:t>%</w:t>
            </w:r>
            <w:r>
              <w:rPr>
                <w:rFonts w:ascii="Arial Narrow" w:eastAsia="Times New Roman" w:hAnsi="Arial Narrow"/>
                <w:sz w:val="20"/>
              </w:rPr>
              <w:t>–</w:t>
            </w:r>
            <w:r w:rsidR="00AE7E71" w:rsidRPr="001C6F8B">
              <w:rPr>
                <w:rFonts w:ascii="Arial Narrow" w:eastAsia="Times New Roman" w:hAnsi="Arial Narrow"/>
                <w:sz w:val="20"/>
              </w:rPr>
              <w:t>30%</w:t>
            </w:r>
          </w:p>
        </w:tc>
        <w:tc>
          <w:tcPr>
            <w:tcW w:w="1559" w:type="dxa"/>
            <w:hideMark/>
          </w:tcPr>
          <w:p w14:paraId="54C63E33" w14:textId="77777777" w:rsidR="00AE7E71" w:rsidRPr="001C6F8B" w:rsidRDefault="00AE7E71" w:rsidP="0069766D">
            <w:pPr>
              <w:spacing w:after="200" w:line="276" w:lineRule="auto"/>
              <w:ind w:left="0"/>
              <w:jc w:val="center"/>
              <w:rPr>
                <w:rFonts w:ascii="Arial Narrow" w:eastAsia="Times New Roman" w:hAnsi="Arial Narrow"/>
                <w:sz w:val="20"/>
              </w:rPr>
            </w:pPr>
            <w:r w:rsidRPr="001C6F8B">
              <w:rPr>
                <w:rFonts w:ascii="Arial Narrow" w:eastAsia="Times New Roman" w:hAnsi="Arial Narrow"/>
                <w:sz w:val="20"/>
              </w:rPr>
              <w:t>65%</w:t>
            </w:r>
          </w:p>
        </w:tc>
        <w:tc>
          <w:tcPr>
            <w:tcW w:w="1559" w:type="dxa"/>
            <w:hideMark/>
          </w:tcPr>
          <w:p w14:paraId="544D148D" w14:textId="77777777" w:rsidR="00AE7E71" w:rsidRPr="001C6F8B" w:rsidRDefault="00AE7E71" w:rsidP="0069766D">
            <w:pPr>
              <w:spacing w:after="200" w:line="276" w:lineRule="auto"/>
              <w:ind w:left="0"/>
              <w:jc w:val="center"/>
              <w:rPr>
                <w:rFonts w:ascii="Arial Narrow" w:eastAsia="Times New Roman" w:hAnsi="Arial Narrow"/>
                <w:sz w:val="20"/>
              </w:rPr>
            </w:pPr>
            <w:r w:rsidRPr="001C6F8B">
              <w:rPr>
                <w:rFonts w:ascii="Arial Narrow" w:eastAsia="Times New Roman" w:hAnsi="Arial Narrow"/>
                <w:sz w:val="20"/>
              </w:rPr>
              <w:t>70%</w:t>
            </w:r>
          </w:p>
        </w:tc>
        <w:tc>
          <w:tcPr>
            <w:tcW w:w="1650" w:type="dxa"/>
            <w:hideMark/>
          </w:tcPr>
          <w:p w14:paraId="2C1A3FE3" w14:textId="77777777" w:rsidR="00AE7E71" w:rsidRPr="001C6F8B" w:rsidRDefault="00AE7E71" w:rsidP="0069766D">
            <w:pPr>
              <w:spacing w:after="200" w:line="276" w:lineRule="auto"/>
              <w:ind w:left="0"/>
              <w:jc w:val="center"/>
              <w:rPr>
                <w:rFonts w:ascii="Arial Narrow" w:eastAsia="Times New Roman" w:hAnsi="Arial Narrow"/>
                <w:sz w:val="20"/>
              </w:rPr>
            </w:pPr>
            <w:r w:rsidRPr="001C6F8B">
              <w:rPr>
                <w:rFonts w:ascii="Arial Narrow" w:eastAsia="Times New Roman" w:hAnsi="Arial Narrow"/>
                <w:sz w:val="20"/>
              </w:rPr>
              <w:t>Unknown</w:t>
            </w:r>
          </w:p>
        </w:tc>
      </w:tr>
      <w:tr w:rsidR="00AE7E71" w:rsidRPr="001C6F8B" w14:paraId="66860813" w14:textId="77777777" w:rsidTr="00BC41BC">
        <w:tc>
          <w:tcPr>
            <w:tcW w:w="2689" w:type="dxa"/>
          </w:tcPr>
          <w:p w14:paraId="70F56D3B" w14:textId="77777777" w:rsidR="00AE7E71" w:rsidRPr="00BC41BC" w:rsidRDefault="00AE7E71" w:rsidP="0069766D">
            <w:pPr>
              <w:spacing w:after="200" w:line="276" w:lineRule="auto"/>
              <w:ind w:left="0"/>
              <w:rPr>
                <w:rFonts w:ascii="Arial Narrow" w:eastAsia="Times New Roman" w:hAnsi="Arial Narrow"/>
                <w:b/>
                <w:sz w:val="20"/>
              </w:rPr>
            </w:pPr>
            <w:r w:rsidRPr="00BC41BC">
              <w:rPr>
                <w:rFonts w:ascii="Arial Narrow" w:eastAsia="Times New Roman" w:hAnsi="Arial Narrow"/>
                <w:b/>
                <w:sz w:val="20"/>
              </w:rPr>
              <w:t xml:space="preserve">Prevalence of </w:t>
            </w:r>
            <w:r w:rsidR="002E63AA">
              <w:rPr>
                <w:rFonts w:ascii="Arial Narrow" w:eastAsia="Times New Roman" w:hAnsi="Arial Narrow"/>
                <w:b/>
                <w:sz w:val="20"/>
              </w:rPr>
              <w:t>variant</w:t>
            </w:r>
            <w:r w:rsidRPr="00BC41BC">
              <w:rPr>
                <w:rFonts w:ascii="Arial Narrow" w:eastAsia="Times New Roman" w:hAnsi="Arial Narrow"/>
                <w:b/>
                <w:sz w:val="20"/>
              </w:rPr>
              <w:t>s in unselected population</w:t>
            </w:r>
          </w:p>
        </w:tc>
        <w:tc>
          <w:tcPr>
            <w:tcW w:w="1559" w:type="dxa"/>
          </w:tcPr>
          <w:p w14:paraId="126C6925" w14:textId="77777777" w:rsidR="00AE7E71" w:rsidRPr="001C6F8B" w:rsidRDefault="00966A0B" w:rsidP="0069766D">
            <w:pPr>
              <w:spacing w:after="200" w:line="276" w:lineRule="auto"/>
              <w:ind w:left="0"/>
              <w:jc w:val="center"/>
              <w:rPr>
                <w:rFonts w:ascii="Arial Narrow" w:eastAsia="Times New Roman" w:hAnsi="Arial Narrow"/>
                <w:sz w:val="20"/>
              </w:rPr>
            </w:pPr>
            <w:r>
              <w:rPr>
                <w:rFonts w:ascii="Arial Narrow" w:eastAsia="Times New Roman" w:hAnsi="Arial Narrow"/>
                <w:sz w:val="20"/>
              </w:rPr>
              <w:t>1:2000</w:t>
            </w:r>
          </w:p>
        </w:tc>
        <w:tc>
          <w:tcPr>
            <w:tcW w:w="1559" w:type="dxa"/>
          </w:tcPr>
          <w:p w14:paraId="640A7BE4" w14:textId="77777777" w:rsidR="00AE7E71" w:rsidRPr="001C6F8B" w:rsidRDefault="00AE7E71" w:rsidP="0069766D">
            <w:pPr>
              <w:spacing w:after="200" w:line="276" w:lineRule="auto"/>
              <w:ind w:left="0"/>
              <w:jc w:val="center"/>
              <w:rPr>
                <w:rFonts w:ascii="Arial Narrow" w:eastAsia="Times New Roman" w:hAnsi="Arial Narrow"/>
                <w:sz w:val="20"/>
              </w:rPr>
            </w:pPr>
            <w:r>
              <w:rPr>
                <w:rFonts w:ascii="Arial Narrow" w:eastAsia="Times New Roman" w:hAnsi="Arial Narrow"/>
                <w:sz w:val="20"/>
              </w:rPr>
              <w:t>1:10,000</w:t>
            </w:r>
          </w:p>
        </w:tc>
        <w:tc>
          <w:tcPr>
            <w:tcW w:w="1559" w:type="dxa"/>
          </w:tcPr>
          <w:p w14:paraId="013FD6AA" w14:textId="77777777" w:rsidR="00AE7E71" w:rsidRPr="001C6F8B" w:rsidRDefault="00574983" w:rsidP="00574983">
            <w:pPr>
              <w:spacing w:after="200" w:line="276" w:lineRule="auto"/>
              <w:ind w:left="0"/>
              <w:jc w:val="center"/>
              <w:rPr>
                <w:rFonts w:ascii="Arial Narrow" w:eastAsia="Times New Roman" w:hAnsi="Arial Narrow"/>
                <w:sz w:val="20"/>
              </w:rPr>
            </w:pPr>
            <w:r>
              <w:rPr>
                <w:rFonts w:ascii="Arial Narrow" w:eastAsia="Times New Roman" w:hAnsi="Arial Narrow"/>
                <w:sz w:val="20"/>
              </w:rPr>
              <w:t>1:2,534</w:t>
            </w:r>
          </w:p>
        </w:tc>
        <w:tc>
          <w:tcPr>
            <w:tcW w:w="1650" w:type="dxa"/>
          </w:tcPr>
          <w:p w14:paraId="091ADC67" w14:textId="77777777" w:rsidR="00AE7E71" w:rsidRPr="001C6F8B" w:rsidRDefault="00966A0B" w:rsidP="0069766D">
            <w:pPr>
              <w:spacing w:after="200" w:line="276" w:lineRule="auto"/>
              <w:ind w:left="0"/>
              <w:jc w:val="center"/>
              <w:rPr>
                <w:rFonts w:ascii="Arial Narrow" w:eastAsia="Times New Roman" w:hAnsi="Arial Narrow"/>
                <w:sz w:val="20"/>
              </w:rPr>
            </w:pPr>
            <w:r>
              <w:rPr>
                <w:rFonts w:ascii="Arial Narrow" w:eastAsia="Times New Roman" w:hAnsi="Arial Narrow"/>
                <w:sz w:val="20"/>
              </w:rPr>
              <w:t>1:200,000</w:t>
            </w:r>
          </w:p>
        </w:tc>
      </w:tr>
    </w:tbl>
    <w:p w14:paraId="3EF0B022" w14:textId="77777777" w:rsidR="00AE7E71" w:rsidRDefault="004B3768" w:rsidP="00574983">
      <w:pPr>
        <w:spacing w:after="0"/>
        <w:jc w:val="both"/>
        <w:rPr>
          <w:rFonts w:ascii="Arial Narrow" w:hAnsi="Arial Narrow" w:cs="HelveticaNeueLT Std Cn"/>
          <w:color w:val="221E1F"/>
          <w:sz w:val="18"/>
          <w:szCs w:val="18"/>
        </w:rPr>
      </w:pPr>
      <w:r>
        <w:rPr>
          <w:rFonts w:ascii="Arial Narrow" w:hAnsi="Arial Narrow" w:cs="HelveticaNeueLT Std Cn"/>
          <w:color w:val="221E1F"/>
          <w:sz w:val="18"/>
          <w:szCs w:val="18"/>
        </w:rPr>
        <w:t>BrS = Brugada syndrome; CPVT = c</w:t>
      </w:r>
      <w:r w:rsidRPr="00BE18B0">
        <w:rPr>
          <w:rFonts w:ascii="Arial Narrow" w:hAnsi="Arial Narrow" w:cs="HelveticaNeueLT Std Cn"/>
          <w:color w:val="221E1F"/>
          <w:sz w:val="18"/>
          <w:szCs w:val="18"/>
        </w:rPr>
        <w:t>atecholaminergic polymorphic ventricular tachycardia</w:t>
      </w:r>
      <w:r>
        <w:rPr>
          <w:rFonts w:ascii="Arial Narrow" w:hAnsi="Arial Narrow" w:cs="HelveticaNeueLT Std Cn"/>
          <w:color w:val="221E1F"/>
          <w:sz w:val="18"/>
          <w:szCs w:val="18"/>
        </w:rPr>
        <w:t xml:space="preserve">; JLNS = </w:t>
      </w:r>
      <w:r w:rsidRPr="004B3768">
        <w:rPr>
          <w:rFonts w:ascii="Arial Narrow" w:hAnsi="Arial Narrow" w:cs="HelveticaNeueLT Std Cn"/>
          <w:color w:val="221E1F"/>
          <w:sz w:val="18"/>
          <w:szCs w:val="18"/>
        </w:rPr>
        <w:t>Jervell and Lange-Nielsen syndrome</w:t>
      </w:r>
      <w:r>
        <w:rPr>
          <w:rFonts w:ascii="Arial Narrow" w:hAnsi="Arial Narrow" w:cs="HelveticaNeueLT Std Cn"/>
          <w:color w:val="221E1F"/>
          <w:sz w:val="18"/>
          <w:szCs w:val="18"/>
        </w:rPr>
        <w:t>;</w:t>
      </w:r>
      <w:r w:rsidRPr="004B3768">
        <w:rPr>
          <w:rFonts w:ascii="Arial Narrow" w:hAnsi="Arial Narrow" w:cs="HelveticaNeueLT Std Cn"/>
          <w:color w:val="221E1F"/>
          <w:sz w:val="18"/>
          <w:szCs w:val="18"/>
        </w:rPr>
        <w:t xml:space="preserve"> </w:t>
      </w:r>
      <w:r>
        <w:rPr>
          <w:rFonts w:ascii="Arial Narrow" w:hAnsi="Arial Narrow" w:cs="HelveticaNeueLT Std Cn"/>
          <w:color w:val="221E1F"/>
          <w:sz w:val="18"/>
          <w:szCs w:val="18"/>
        </w:rPr>
        <w:t>LQTS = long QT syndrome</w:t>
      </w:r>
    </w:p>
    <w:p w14:paraId="32A1E7D0" w14:textId="77777777" w:rsidR="00574983" w:rsidRDefault="00574983" w:rsidP="00AE7E71">
      <w:pPr>
        <w:jc w:val="both"/>
      </w:pPr>
      <w:r>
        <w:rPr>
          <w:rFonts w:ascii="Arial Narrow" w:hAnsi="Arial Narrow" w:cs="HelveticaNeueLT Std Cn"/>
          <w:color w:val="221E1F"/>
          <w:sz w:val="18"/>
          <w:szCs w:val="18"/>
        </w:rPr>
        <w:t xml:space="preserve">Source: Priori et al 2013 </w:t>
      </w:r>
      <w:r w:rsidR="00A16CBB">
        <w:rPr>
          <w:rFonts w:ascii="Arial Narrow" w:hAnsi="Arial Narrow" w:cs="HelveticaNeueLT Std Cn"/>
          <w:color w:val="221E1F"/>
          <w:sz w:val="18"/>
          <w:szCs w:val="18"/>
        </w:rPr>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rPr>
          <w:rFonts w:ascii="Arial Narrow" w:hAnsi="Arial Narrow" w:cs="HelveticaNeueLT Std Cn"/>
          <w:color w:val="221E1F"/>
          <w:sz w:val="18"/>
          <w:szCs w:val="18"/>
        </w:rPr>
        <w:instrText xml:space="preserve"> ADDIN EN.CITE </w:instrText>
      </w:r>
      <w:r w:rsidR="00CB50E0">
        <w:rPr>
          <w:rFonts w:ascii="Arial Narrow" w:hAnsi="Arial Narrow" w:cs="HelveticaNeueLT Std Cn"/>
          <w:color w:val="221E1F"/>
          <w:sz w:val="18"/>
          <w:szCs w:val="18"/>
        </w:rPr>
        <w:fldChar w:fldCharType="begin">
          <w:fldData xml:space="preserve">PEVuZE5vdGU+PENpdGU+PEF1dGhvcj5Qcmlvcmk8L0F1dGhvcj48WWVhcj4yMDEzPC9ZZWFyPjxS
ZWNOdW0+MTc1PC9SZWNOdW0+PERpc3BsYXlUZXh0PihQcmlvcmkgZXQgYWwuIDIwMTMpPC9EaXNw
bGF5VGV4dD48cmVjb3JkPjxyZWMtbnVtYmVyPjE3NTwvcmVjLW51bWJlcj48Zm9yZWlnbi1rZXlz
PjxrZXkgYXBwPSJFTiIgZGItaWQ9IjBmcGVzZmZ0anpydjB6ZXIwZDZ4czI5NWFwdHR2NTJ6eHo5
cyIgdGltZXN0YW1wPSIxNTI3NjQxMTc0Ij4xNzU8L2tleT48L2ZvcmVpZ24ta2V5cz48cmVmLXR5
cGUgbmFtZT0iSm91cm5hbCBBcnRpY2xlIj4xNzwvcmVmLXR5cGU+PGNvbnRyaWJ1dG9ycz48YXV0
aG9ycz48YXV0aG9yPlByaW9yaSwgUy4gRy48L2F1dGhvcj48YXV0aG9yPldpbGRlLCBBLiBBLjwv
YXV0aG9yPjxhdXRob3I+SG9yaWUsIE0uPC9hdXRob3I+PGF1dGhvcj5DaG8sIFkuPC9hdXRob3I+
PGF1dGhvcj5CZWhyLCBFLiBSLjwvYXV0aG9yPjxhdXRob3I+QmVydWwsIEMuPC9hdXRob3I+PGF1
dGhvcj5CbG9tLCBOLjwvYXV0aG9yPjxhdXRob3I+QnJ1Z2FkYSwgSi48L2F1dGhvcj48YXV0aG9y
PkNoaWFuZywgQy4gRS48L2F1dGhvcj48YXV0aG9yPkh1aWt1cmksIEguPC9hdXRob3I+PGF1dGhv
cj5LYW5uYW5rZXJpbCwgUC48L2F1dGhvcj48YXV0aG9yPktyYWhuLCBBLjwvYXV0aG9yPjxhdXRo
b3I+TGVlbmhhcmR0LCBBLjwvYXV0aG9yPjxhdXRob3I+TW9zcywgQS48L2F1dGhvcj48YXV0aG9y
PlNjaHdhcnR6LCBQLiBKLjwvYXV0aG9yPjxhdXRob3I+U2hpbWl6dSwgVy48L2F1dGhvcj48YXV0
aG9yPlRvbWFzZWxsaSwgRy48L2F1dGhvcj48YXV0aG9yPlRyYWN5LCBDLjwvYXV0aG9yPjwvYXV0
aG9ycz48L2NvbnRyaWJ1dG9ycz48YXV0aC1hZGRyZXNzPk1hdWdlcmkgRm91bmRhdGlvbiBJUkND
UywgUGF2aWEsIEl0YWx5LCBEZXBhcnRtZW50IG9mIE1vbGVjdWxhciBNZWRpY2luZSwgVW5pdmVy
c2l0eSBvZiBQYXZpYSwgUGF2aWEsIEl0YWx5IGFuZCBOZXcgWW9yayBVbml2ZXJzaXR5LCBOZXcg
WW9yaywgTmV3IFlvcmsuIEVsZWN0cm9uaWMgYWRkcmVzczogc2lsdmlhLnByaW9yaUBmc20uaXQu
PC9hdXRoLWFkZHJlc3M+PHRpdGxlcz48dGl0bGU+SFJTL0VIUkEvQVBIUlMgZXhwZXJ0IGNvbnNl
bnN1cyBzdGF0ZW1lbnQgb24gdGhlIGRpYWdub3NpcyBhbmQgbWFuYWdlbWVudCBvZiBwYXRpZW50
cyB3aXRoIGluaGVyaXRlZCBwcmltYXJ5IGFycmh5dGhtaWEgc3luZHJvbWVzOiBkb2N1bWVudCBl
bmRvcnNlZCBieSBIUlMsIEVIUkEsIGFuZCBBUEhSUyBpbiBNYXkgMjAxMyBhbmQgYnkgQUNDRiwg
QUhBLCBQQUNFUywgYW5kIEFFUEMgaW4gSnVuZSAyMDEzPC90aXRsZT48c2Vjb25kYXJ5LXRpdGxl
PkhlYXJ0IFJoeXRobTwvc2Vjb25kYXJ5LXRpdGxlPjxhbHQtdGl0bGU+SGVhcnQgcmh5dGhtPC9h
bHQtdGl0bGU+PC90aXRsZXM+PHBlcmlvZGljYWw+PGZ1bGwtdGl0bGU+SGVhcnQgUmh5dGhtPC9m
dWxsLXRpdGxlPjwvcGVyaW9kaWNhbD48YWx0LXBlcmlvZGljYWw+PGZ1bGwtdGl0bGU+SGVhcnQg
Umh5dGhtPC9mdWxsLXRpdGxlPjwvYWx0LXBlcmlvZGljYWw+PHBhZ2VzPjE5MzItNjM8L3BhZ2Vz
Pjx2b2x1bWU+MTA8L3ZvbHVtZT48bnVtYmVyPjEyPC9udW1iZXI+PGVkaXRpb24+MjAxMy8wOS8x
MDwvZWRpdGlvbj48a2V5d29yZHM+PGtleXdvcmQ+KkFycmh5dGhtaWFzLCBDYXJkaWFjL2RpYWdu
b3Npcy9nZW5ldGljcy90aGVyYXB5PC9rZXl3b3JkPjxrZXl3b3JkPkNvbmdyZXNzZXMgYXMgVG9w
aWM8L2tleXdvcmQ+PGtleXdvcmQ+KkNvbnNlbnN1czwva2V5d29yZD48a2V5d29yZD4qRGlzZWFz
ZSBNYW5hZ2VtZW50PC9rZXl3b3JkPjxrZXl3b3JkPipHZW5ldGljIFByZWRpc3Bvc2l0aW9uIHRv
IERpc2Vhc2U8L2tleXdvcmQ+PGtleXdvcmQ+SHVtYW5zPC9rZXl3b3JkPjxrZXl3b3JkPlByYWN0
aWNlIEd1aWRlbGluZXMgYXMgVG9waWM8L2tleXdvcmQ+PGtleXdvcmQ+UmV0cm9zcGVjdGl2ZSBT
dHVkaWVzPC9rZXl3b3JkPjxrZXl3b3JkPipTb2NpZXRpZXMsIE1lZGljYWw8L2tleXdvcmQ+PGtl
eXdvcmQ+U3luZHJvbWU8L2tleXdvcmQ+PC9rZXl3b3Jkcz48ZGF0ZXM+PHllYXI+MjAxMzwveWVh
cj48cHViLWRhdGVzPjxkYXRlPkRlYzwvZGF0ZT48L3B1Yi1kYXRlcz48L2RhdGVzPjxpc2JuPjE1
NDctNTI3MTwvaXNibj48YWNjZXNzaW9uLW51bT4yNDAxMTUzOTwvYWNjZXNzaW9uLW51bT48dXJs
cz48cmVsYXRlZC11cmxzPjx1cmw+aHR0cHM6Ly93d3cuaGVhcnRyaHl0aG1qb3VybmFsLmNvbS9h
cnRpY2xlL1MxNTQ3LTUyNzEoMTMpMDA1NTItMy9mdWxsdGV4dDwvdXJsPjwvcmVsYXRlZC11cmxz
PjwvdXJscz48ZWxlY3Ryb25pYy1yZXNvdXJjZS1udW0+MTAuMTAxNi9qLmhydGhtLjIwMTMuMDUu
MDE0PC9lbGVjdHJvbmljLXJlc291cmNlLW51bT48cmVtb3RlLWRhdGFiYXNlLXByb3ZpZGVyPk5M
TTwvcmVtb3RlLWRhdGFiYXNlLXByb3ZpZGVyPjxsYW5ndWFnZT5lbmc8L2xhbmd1YWdlPjwvcmVj
b3JkPjwvQ2l0ZT48L0VuZE5vdGU+AG==
</w:fldData>
        </w:fldChar>
      </w:r>
      <w:r w:rsidR="00CB50E0">
        <w:rPr>
          <w:rFonts w:ascii="Arial Narrow" w:hAnsi="Arial Narrow" w:cs="HelveticaNeueLT Std Cn"/>
          <w:color w:val="221E1F"/>
          <w:sz w:val="18"/>
          <w:szCs w:val="18"/>
        </w:rPr>
        <w:instrText xml:space="preserve"> ADDIN EN.CITE.DATA </w:instrText>
      </w:r>
      <w:r w:rsidR="00CB50E0">
        <w:rPr>
          <w:rFonts w:ascii="Arial Narrow" w:hAnsi="Arial Narrow" w:cs="HelveticaNeueLT Std Cn"/>
          <w:color w:val="221E1F"/>
          <w:sz w:val="18"/>
          <w:szCs w:val="18"/>
        </w:rPr>
      </w:r>
      <w:r w:rsidR="00CB50E0">
        <w:rPr>
          <w:rFonts w:ascii="Arial Narrow" w:hAnsi="Arial Narrow" w:cs="HelveticaNeueLT Std Cn"/>
          <w:color w:val="221E1F"/>
          <w:sz w:val="18"/>
          <w:szCs w:val="18"/>
        </w:rPr>
        <w:fldChar w:fldCharType="end"/>
      </w:r>
      <w:r w:rsidR="00A16CBB">
        <w:rPr>
          <w:rFonts w:ascii="Arial Narrow" w:hAnsi="Arial Narrow" w:cs="HelveticaNeueLT Std Cn"/>
          <w:color w:val="221E1F"/>
          <w:sz w:val="18"/>
          <w:szCs w:val="18"/>
        </w:rPr>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(Priori et al. 2013)</w:t>
      </w:r>
      <w:r w:rsidR="00A16CBB">
        <w:rPr>
          <w:rFonts w:ascii="Arial Narrow" w:hAnsi="Arial Narrow" w:cs="HelveticaNeueLT Std Cn"/>
          <w:color w:val="221E1F"/>
          <w:sz w:val="18"/>
          <w:szCs w:val="18"/>
        </w:rPr>
        <w:fldChar w:fldCharType="end"/>
      </w:r>
      <w:r>
        <w:rPr>
          <w:rFonts w:ascii="Arial Narrow" w:hAnsi="Arial Narrow" w:cs="HelveticaNeueLT Std Cn"/>
          <w:color w:val="221E1F"/>
          <w:sz w:val="18"/>
          <w:szCs w:val="18"/>
        </w:rPr>
        <w:t xml:space="preserve">; Vohra et al 2015 </w:t>
      </w:r>
      <w:r w:rsidR="00A16CBB">
        <w:rPr>
          <w:rFonts w:ascii="Arial Narrow" w:hAnsi="Arial Narrow" w:cs="HelveticaNeueLT Std Cn"/>
          <w:color w:val="221E1F"/>
          <w:sz w:val="18"/>
          <w:szCs w:val="18"/>
        </w:rPr>
        <w:fldChar w:fldCharType="begin"/>
      </w:r>
      <w:r w:rsidR="00CB50E0">
        <w:rPr>
          <w:rFonts w:ascii="Arial Narrow" w:hAnsi="Arial Narrow" w:cs="HelveticaNeueLT Std Cn"/>
          <w:color w:val="221E1F"/>
          <w:sz w:val="18"/>
          <w:szCs w:val="18"/>
        </w:rPr>
        <w:instrText xml:space="preserve"> ADDIN EN.CITE &lt;EndNote&gt;&lt;Cite&gt;&lt;Author&gt;Vohra&lt;/Author&gt;&lt;Year&gt;2015&lt;/Year&gt;&lt;RecNum&gt;159&lt;/RecNum&gt;&lt;DisplayText&gt;(Vohra &amp;amp; Rajagopalan 2015)&lt;/DisplayText&gt;&lt;record&gt;&lt;rec-number&gt;159&lt;/rec-number&gt;&lt;foreign-keys&gt;&lt;key app="EN" db-id="0fpesfftjzrv0zer0d6xs295apttv52zxz9s" timestamp="1527051778"&gt;159&lt;/key&gt;&lt;/foreign-keys&gt;&lt;ref-type name="Report"&gt;27&lt;/ref-type&gt;&lt;contributors&gt;&lt;authors&gt;&lt;author&gt;Vohra, J.&lt;/author&gt;&lt;author&gt;Rajagopalan, S.&lt;/author&gt;&lt;/authors&gt;&lt;tertiary-authors&gt;&lt;author&gt;CSANZ Genetics Council Writing Group&lt;/author&gt;&lt;/tertiary-authors&gt;&lt;/contributors&gt;&lt;titles&gt;&lt;title&gt;Position Statement on the Diagnosis and Management of Brugada Syndrome&lt;/title&gt;&lt;/titles&gt;&lt;dates&gt;&lt;year&gt;2015&lt;/year&gt;&lt;/dates&gt;&lt;publisher&gt;The Cardiac Society of Australia and New Zealand&lt;/publisher&gt;&lt;urls&gt;&lt;related-urls&gt;&lt;url&gt;http://www.csanz.edu.au/resources/&lt;/url&gt;&lt;/related-urls&gt;&lt;/urls&gt;&lt;/record&gt;&lt;/Cite&gt;&lt;/EndNote&gt;</w:instrText>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(Vohra &amp; Rajagopalan 2015)</w:t>
      </w:r>
      <w:r w:rsidR="00A16CBB">
        <w:rPr>
          <w:rFonts w:ascii="Arial Narrow" w:hAnsi="Arial Narrow" w:cs="HelveticaNeueLT Std Cn"/>
          <w:color w:val="221E1F"/>
          <w:sz w:val="18"/>
          <w:szCs w:val="18"/>
        </w:rPr>
        <w:fldChar w:fldCharType="end"/>
      </w:r>
      <w:r>
        <w:rPr>
          <w:rFonts w:ascii="Arial Narrow" w:hAnsi="Arial Narrow" w:cs="HelveticaNeueLT Std Cn"/>
          <w:color w:val="221E1F"/>
          <w:sz w:val="18"/>
          <w:szCs w:val="18"/>
        </w:rPr>
        <w:t xml:space="preserve">; Waddell-Smith 2016 </w:t>
      </w:r>
      <w:r w:rsidR="00A16CBB">
        <w:rPr>
          <w:rFonts w:ascii="Arial Narrow" w:hAnsi="Arial Narrow" w:cs="HelveticaNeueLT Std Cn"/>
          <w:color w:val="221E1F"/>
          <w:sz w:val="18"/>
          <w:szCs w:val="18"/>
        </w:rPr>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rPr>
          <w:rFonts w:ascii="Arial Narrow" w:hAnsi="Arial Narrow" w:cs="HelveticaNeueLT Std Cn"/>
          <w:color w:val="221E1F"/>
          <w:sz w:val="18"/>
          <w:szCs w:val="18"/>
        </w:rPr>
        <w:instrText xml:space="preserve"> ADDIN EN.CITE </w:instrText>
      </w:r>
      <w:r w:rsidR="00CB50E0">
        <w:rPr>
          <w:rFonts w:ascii="Arial Narrow" w:hAnsi="Arial Narrow" w:cs="HelveticaNeueLT Std Cn"/>
          <w:color w:val="221E1F"/>
          <w:sz w:val="18"/>
          <w:szCs w:val="18"/>
        </w:rPr>
        <w:fldChar w:fldCharType="begin">
          <w:fldData xml:space="preserve">PEVuZE5vdGU+PENpdGU+PEF1dGhvcj5XYWRkZWxsLVNtaXRoPC9BdXRob3I+PFllYXI+MjAxNjwv
WWVhcj48UmVjTnVtPjE3PC9SZWNOdW0+PERpc3BsYXlUZXh0PihXYWRkZWxsLVNtaXRoICZhbXA7
IFNraW5uZXIgMjAxNik8L0Rpc3BsYXlUZXh0PjxyZWNvcmQ+PHJlYy1udW1iZXI+MTc8L3JlYy1u
dW1iZXI+PGZvcmVpZ24ta2V5cz48a2V5IGFwcD0iRU4iIGRiLWlkPSIwZnBlc2ZmdGp6cnYwemVy
MGQ2eHMyOTVhcHR0djUyenh6OXMiIHRpbWVzdGFtcD0iMTUxOTc5Mzc2NyI+MTc8L2tleT48L2Zv
cmVpZ24ta2V5cz48cmVmLXR5cGUgbmFtZT0iSm91cm5hbCBBcnRpY2xlIj4xNzwvcmVmLXR5cGU+
PGNvbnRyaWJ1dG9ycz48YXV0aG9ycz48YXV0aG9yPldhZGRlbGwtU21pdGgsIEsuIEUuPC9hdXRo
b3I+PGF1dGhvcj5Ta2lubmVyLCBKLiBSLjwvYXV0aG9yPjwvYXV0aG9ycz48L2NvbnRyaWJ1dG9y
cz48YXV0aC1hZGRyZXNzPkdyZWVuIExhbmUgUGFlZGlhdHJpYyBhbmQgQ29uZ2VuaXRhbCBDYXJk
aWFjIFNlcnZpY2VzLCBTdGFyc2hpcCBDaGlsZHJlbiZhcG9zO3MgSG9zcGl0YWwsIEF1Y2tsYW5k
IE5ldyBaZWFsYW5kOyBUaGUgVW5pdmVyc2l0eSBvZiBBdWNrbGFuZCwgRGVwYXJ0bWVudCBvZiBD
aGlsZCBIZWFsdGgsIEF1Y2tsYW5kLCBOZXcgWmVhbGFuZC4mI3hEO0dyZWVuIExhbmUgUGFlZGlh
dHJpYyBhbmQgQ29uZ2VuaXRhbCBDYXJkaWFjIFNlcnZpY2VzLCBTdGFyc2hpcCBDaGlsZHJlbiZh
cG9zO3MgSG9zcGl0YWwsIEF1Y2tsYW5kIE5ldyBaZWFsYW5kOyBUaGUgVW5pdmVyc2l0eSBvZiBB
dWNrbGFuZCwgRGVwYXJ0bWVudCBvZiBDaGlsZCBIZWFsdGgsIEF1Y2tsYW5kLCBOZXcgWmVhbGFu
ZC4gRWxlY3Ryb25pYyBhZGRyZXNzOiBqc2tpbm5lckBhZGhiLmdvdnQubnouPC9hdXRoLWFkZHJl
c3M+PHRpdGxlcz48dGl0bGU+VXBkYXRlIG9uIHRoZSBEaWFnbm9zaXMgYW5kIE1hbmFnZW1lbnQg
b2YgRmFtaWxpYWwgTG9uZyBRVCBTeW5kcm9tZTwvdGl0bGU+PHNlY29uZGFyeS10aXRsZT5IZWFy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PkhlYXJ0IEx1bmcgQ2lyYzwvZnVsbC10aXRsZT48YWJici0xPkhlYXJ0LCBsdW5nICZhbXA7IGNp
cmN1bGF0aW9uPC9hYmJyLTE+PC9hbHQtcGVyaW9kaWNhbD48cGFnZXM+NzY5LTc2PC9wYWdlcz48
dm9sdW1lPjI1PC92b2x1bWU+PG51bWJlcj44PC9udW1iZXI+PGtleXdvcmRzPjxrZXl3b3JkPkFk
YXB0b3IgUHJvdGVpbnMsIFNpZ25hbCBUcmFuc2R1Y2luZy9nZW5ldGljczwva2V5d29yZD48a2V5
d29yZD5FUkcxIFBvdGFzc2l1bSBDaGFubmVsL2dlbmV0aWNzPC9rZXl3b3JkPjxrZXl3b3JkPkZl
bWFsZTwva2V5d29yZD48a2V5d29yZD4qR2VuZXRpYyBEaXNlYXNlcywgSW5ib3JuL2RpYWdub3Np
cy9nZW5ldGljcy90aGVyYXB5PC9rZXl3b3JkPjxrZXl3b3JkPkh1bWFuczwva2V5d29yZD48a2V5
d29yZD5LQ05RMSBQb3Rhc3NpdW0gQ2hhbm5lbC9nZW5ldGljczwva2V5d29yZD48a2V5d29yZD4q
TG9uZyBRVCBTeW5kcm9tZS9kaWFnbm9zaXMvZ2VuZXRpY3MvdGhlcmFweTwva2V5d29yZD48a2V5
d29yZD5NYWxlPC9rZXl3b3JkPjxrZXl3b3JkPipNdXRhdGlvbjwva2V5d29yZD48a2V5d29yZD4q
UG9seW1vcnBoaXNtLCBHZW5ldGljPC9rZXl3b3JkPjwva2V5d29yZHM+PGRhdGVzPjx5ZWFyPjIw
MTY8L3llYXI+PHB1Yi1kYXRlcz48ZGF0ZT5BdWc8L2RhdGU+PC9wdWItZGF0ZXM+PC9kYXRlcz48
aXNibj4xNDQ0LTI4OTIgKEVsZWN0cm9uaWMpJiN4RDsxNDQzLTk1MDYgKExpbmtpbmcpPC9pc2Ju
PjxhY2Nlc3Npb24tbnVtPjI3MjYyMzg4PC9hY2Nlc3Npb24tbnVtPjx1cmxzPjxyZWxhdGVkLXVy
bHM+PHVybD48c3R5bGUgZmFjZT0idW5kZXJsaW5lIiBmb250PSJkZWZhdWx0IiBzaXplPSIxMDAl
Ij5odHRwOi8vd3d3Lm5jYmkubmxtLm5paC5nb3YvcHVibWVkLzI3MjYyMzg4PC9zdHlsZT48L3Vy
bD48dXJsPjxzdHlsZSBmYWNlPSJ1bmRlcmxpbmUiIGZvbnQ9ImRlZmF1bHQiIHNpemU9IjEwMCUi
Pmh0dHA6Ly93d3cuaGVhcnRsdW5nY2lyYy5vcmcvYXJ0aWNsZS9TMTQ0My05NTA2KDE2KTMwMDAz
LTgvcGRmPC9zdHlsZT48L3VybD48L3JlbGF0ZWQtdXJscz48L3VybHM+PGVsZWN0cm9uaWMtcmVz
b3VyY2UtbnVtPjEwLjEwMTYvai5obGMuMjAxNi4wMS4wMjA8L2VsZWN0cm9uaWMtcmVzb3VyY2Ut
bnVtPjwvcmVjb3JkPjwvQ2l0ZT48L0VuZE5vdGU+
</w:fldData>
        </w:fldChar>
      </w:r>
      <w:r w:rsidR="00CB50E0">
        <w:rPr>
          <w:rFonts w:ascii="Arial Narrow" w:hAnsi="Arial Narrow" w:cs="HelveticaNeueLT Std Cn"/>
          <w:color w:val="221E1F"/>
          <w:sz w:val="18"/>
          <w:szCs w:val="18"/>
        </w:rPr>
        <w:instrText xml:space="preserve"> ADDIN EN.CITE.DATA </w:instrText>
      </w:r>
      <w:r w:rsidR="00CB50E0">
        <w:rPr>
          <w:rFonts w:ascii="Arial Narrow" w:hAnsi="Arial Narrow" w:cs="HelveticaNeueLT Std Cn"/>
          <w:color w:val="221E1F"/>
          <w:sz w:val="18"/>
          <w:szCs w:val="18"/>
        </w:rPr>
      </w:r>
      <w:r w:rsidR="00CB50E0">
        <w:rPr>
          <w:rFonts w:ascii="Arial Narrow" w:hAnsi="Arial Narrow" w:cs="HelveticaNeueLT Std Cn"/>
          <w:color w:val="221E1F"/>
          <w:sz w:val="18"/>
          <w:szCs w:val="18"/>
        </w:rPr>
        <w:fldChar w:fldCharType="end"/>
      </w:r>
      <w:r w:rsidR="00A16CBB">
        <w:rPr>
          <w:rFonts w:ascii="Arial Narrow" w:hAnsi="Arial Narrow" w:cs="HelveticaNeueLT Std Cn"/>
          <w:color w:val="221E1F"/>
          <w:sz w:val="18"/>
          <w:szCs w:val="18"/>
        </w:rPr>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(Waddell-Smith &amp; Skinner 2016)</w:t>
      </w:r>
      <w:r w:rsidR="00A16CBB">
        <w:rPr>
          <w:rFonts w:ascii="Arial Narrow" w:hAnsi="Arial Narrow" w:cs="HelveticaNeueLT Std Cn"/>
          <w:color w:val="221E1F"/>
          <w:sz w:val="18"/>
          <w:szCs w:val="18"/>
        </w:rPr>
        <w:fldChar w:fldCharType="end"/>
      </w:r>
      <w:r>
        <w:rPr>
          <w:rFonts w:ascii="Arial Narrow" w:hAnsi="Arial Narrow" w:cs="HelveticaNeueLT Std Cn"/>
          <w:color w:val="221E1F"/>
          <w:sz w:val="18"/>
          <w:szCs w:val="18"/>
        </w:rPr>
        <w:t xml:space="preserve">; Pflaumer et al 2019 </w:t>
      </w:r>
      <w:r w:rsidR="00A16CBB">
        <w:rPr>
          <w:rFonts w:ascii="Arial Narrow" w:hAnsi="Arial Narrow" w:cs="HelveticaNeueLT Std Cn"/>
          <w:color w:val="221E1F"/>
          <w:sz w:val="18"/>
          <w:szCs w:val="18"/>
        </w:rPr>
        <w:fldChar w:fldCharType="begin"/>
      </w:r>
      <w:r w:rsidR="00CB50E0">
        <w:rPr>
          <w:rFonts w:ascii="Arial Narrow" w:hAnsi="Arial Narrow" w:cs="HelveticaNeueLT Std Cn"/>
          <w:color w:val="221E1F"/>
          <w:sz w:val="18"/>
          <w:szCs w:val="18"/>
        </w:rPr>
        <w:instrText xml:space="preserve"> ADDIN EN.CITE &lt;EndNote&gt;&lt;Cite&gt;&lt;Author&gt;Pflaumer&lt;/Author&gt;&lt;Year&gt;2019&lt;/Year&gt;&lt;RecNum&gt;212&lt;/RecNum&gt;&lt;DisplayText&gt;(Pflaumer &amp;amp; Davis 2019)&lt;/DisplayText&gt;&lt;record&gt;&lt;rec-number&gt;212&lt;/rec-number&gt;&lt;foreign-keys&gt;&lt;key app="EN" db-id="0fpesfftjzrv0zer0d6xs295apttv52zxz9s" timestamp="1554692422"&gt;212&lt;/key&gt;&lt;/foreign-keys&gt;&lt;ref-type name="Journal Article"&gt;17&lt;/ref-type&gt;&lt;contributors&gt;&lt;authors&gt;&lt;author&gt;Pflaumer, A.&lt;/author&gt;&lt;author&gt;Davis, A. M.&lt;/author&gt;&lt;/authors&gt;&lt;/contributors&gt;&lt;auth-address&gt;The Royal Children&amp;apos;s Hospital Melbourne, Melbourne, Vic, Australia; University of Melbourne, Melbourne, Vic, Australia; The Murdoch Children&amp;apos;s Research Institute, Melbourne, Vic, Australia.&lt;/auth-address&gt;&lt;titles&gt;&lt;title&gt;An Update on the Diagnosis and Management of Catecholaminergic Polymorphic Ventricular Tachycardia&lt;/title&gt;&lt;secondary-title&gt;Heart Lung Circ&lt;/secondary-title&gt;&lt;/titles&gt;&lt;periodical&gt;&lt;full-title&gt;Heart Lung Circ&lt;/full-title&gt;&lt;abbr-1&gt;Heart, lung &amp;amp; circulation&lt;/abbr-1&gt;&lt;/periodical&gt;&lt;pages&gt;366-369&lt;/pages&gt;&lt;volume&gt;28&lt;/volume&gt;&lt;number&gt;3&lt;/number&gt;&lt;edition&gt;2018/11/18&lt;/edition&gt;&lt;dates&gt;&lt;year&gt;2019&lt;/year&gt;&lt;pub-dates&gt;&lt;date&gt;Mar&lt;/date&gt;&lt;/pub-dates&gt;&lt;/dates&gt;&lt;isbn&gt;1444-2892 (Electronic)&amp;#xD;1443-9506 (Linking)&lt;/isbn&gt;&lt;accession-num&gt;30446242&lt;/accession-num&gt;&lt;urls&gt;&lt;related-urls&gt;&lt;url&gt;&lt;style face="underline" font="default" size="100%"&gt;https://www.sciencedirect.com/science/article/pii/S1443950618319619?via%3Dihub&lt;/style&gt;&lt;/url&gt;&lt;/related-urls&gt;&lt;/urls&gt;&lt;electronic-resource-num&gt;10.1016/j.hlc.2018.10.016&lt;/electronic-resource-num&gt;&lt;remote-database-provider&gt;NLM&lt;/remote-database-provider&gt;&lt;language&gt;eng&lt;/language&gt;&lt;/record&gt;&lt;/Cite&gt;&lt;/EndNote&gt;</w:instrText>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(Pflaumer &amp; Davis 2019)</w:t>
      </w:r>
      <w:r w:rsidR="00A16CBB">
        <w:rPr>
          <w:rFonts w:ascii="Arial Narrow" w:hAnsi="Arial Narrow" w:cs="HelveticaNeueLT Std Cn"/>
          <w:color w:val="221E1F"/>
          <w:sz w:val="18"/>
          <w:szCs w:val="18"/>
        </w:rPr>
        <w:fldChar w:fldCharType="end"/>
      </w:r>
      <w:r w:rsidR="00AE59C5">
        <w:rPr>
          <w:rFonts w:ascii="Arial Narrow" w:hAnsi="Arial Narrow" w:cs="HelveticaNeueLT Std Cn"/>
          <w:color w:val="221E1F"/>
          <w:sz w:val="18"/>
          <w:szCs w:val="18"/>
        </w:rPr>
        <w:t xml:space="preserve">; </w:t>
      </w:r>
      <w:r w:rsidR="00AE59C5" w:rsidRPr="00AE59C5">
        <w:rPr>
          <w:rFonts w:ascii="Arial Narrow" w:hAnsi="Arial Narrow" w:cs="HelveticaNeueLT Std Cn"/>
          <w:color w:val="221E1F"/>
          <w:sz w:val="18"/>
          <w:szCs w:val="18"/>
        </w:rPr>
        <w:t xml:space="preserve">Tranebjærg </w:t>
      </w:r>
      <w:r w:rsidR="00AE59C5">
        <w:rPr>
          <w:rFonts w:ascii="Arial Narrow" w:hAnsi="Arial Narrow" w:cs="HelveticaNeueLT Std Cn"/>
          <w:color w:val="221E1F"/>
          <w:sz w:val="18"/>
          <w:szCs w:val="18"/>
        </w:rPr>
        <w:t xml:space="preserve">et al 2017 </w:t>
      </w:r>
      <w:r w:rsidR="00A16CBB">
        <w:rPr>
          <w:rFonts w:ascii="Arial Narrow" w:hAnsi="Arial Narrow" w:cs="HelveticaNeueLT Std Cn"/>
          <w:color w:val="221E1F"/>
          <w:sz w:val="18"/>
          <w:szCs w:val="18"/>
        </w:rPr>
        <w:fldChar w:fldCharType="begin"/>
      </w:r>
      <w:r w:rsidR="00CB50E0">
        <w:rPr>
          <w:rFonts w:ascii="Arial Narrow" w:hAnsi="Arial Narrow" w:cs="HelveticaNeueLT Std Cn"/>
          <w:color w:val="221E1F"/>
          <w:sz w:val="18"/>
          <w:szCs w:val="18"/>
        </w:rPr>
        <w:instrText xml:space="preserve"> ADDIN EN.CITE &lt;EndNote&gt;&lt;Cite&gt;&lt;Author&gt;Tranebjærg&lt;/Author&gt;&lt;Year&gt;2017&lt;/Year&gt;&lt;RecNum&gt;150&lt;/RecNum&gt;&lt;DisplayText&gt;(Tranebjærg, Samson &amp;amp; Green 2017)&lt;/DisplayText&gt;&lt;record&gt;&lt;rec-number&gt;150&lt;/rec-number&gt;&lt;foreign-keys&gt;&lt;key app="EN" db-id="0fpesfftjzrv0zer0d6xs295apttv52zxz9s" timestamp="1526964797"&gt;150&lt;/key&gt;&lt;/foreign-keys&gt;&lt;ref-type name="Web Page"&gt;12&lt;/ref-type&gt;&lt;contributors&gt;&lt;authors&gt;&lt;author&gt;Tranebjærg, L.&lt;/author&gt;&lt;author&gt;Samson, R.A.&lt;/author&gt;&lt;author&gt;Green, G.E.&lt;/author&gt;&lt;/authors&gt;&lt;secondary-authors&gt;&lt;author&gt;Adam, M.P.&lt;/author&gt;&lt;author&gt;Ardinger, H.H.&lt;/author&gt;&lt;author&gt;Pagon, R.A.&lt;/author&gt;&lt;/secondary-authors&gt;&lt;/contributors&gt;&lt;titles&gt;&lt;title&gt;Jervell and Lange-Nielsen Syndrome&lt;/title&gt;&lt;secondary-title&gt;GeneReviews®&lt;/secondary-title&gt;&lt;/titles&gt;&lt;volume&gt;2018&lt;/volume&gt;&lt;number&gt;22nd May&lt;/number&gt;&lt;dates&gt;&lt;year&gt;2017&lt;/year&gt;&lt;/dates&gt;&lt;pub-location&gt;Seattle&lt;/pub-location&gt;&lt;publisher&gt;University of Washington&lt;/publisher&gt;&lt;urls&gt;&lt;related-urls&gt;&lt;url&gt;https://www.ncbi.nlm.nih.gov/books/NBK1405/&lt;/url&gt;&lt;/related-urls&gt;&lt;/urls&gt;&lt;/record&gt;&lt;/Cite&gt;&lt;/EndNote&gt;</w:instrText>
      </w:r>
      <w:r w:rsidR="00A16CBB">
        <w:rPr>
          <w:rFonts w:ascii="Arial Narrow" w:hAnsi="Arial Narrow" w:cs="HelveticaNeueLT Std Cn"/>
          <w:color w:val="221E1F"/>
          <w:sz w:val="18"/>
          <w:szCs w:val="18"/>
        </w:rPr>
        <w:fldChar w:fldCharType="separate"/>
      </w:r>
      <w:r w:rsidR="00CB50E0">
        <w:rPr>
          <w:rFonts w:ascii="Arial Narrow" w:hAnsi="Arial Narrow" w:cs="HelveticaNeueLT Std Cn"/>
          <w:noProof/>
          <w:color w:val="221E1F"/>
          <w:sz w:val="18"/>
          <w:szCs w:val="18"/>
        </w:rPr>
        <w:t>(Tranebjærg, Samson &amp; Green 2017)</w:t>
      </w:r>
      <w:r w:rsidR="00A16CBB">
        <w:rPr>
          <w:rFonts w:ascii="Arial Narrow" w:hAnsi="Arial Narrow" w:cs="HelveticaNeueLT Std Cn"/>
          <w:color w:val="221E1F"/>
          <w:sz w:val="18"/>
          <w:szCs w:val="18"/>
        </w:rPr>
        <w:fldChar w:fldCharType="end"/>
      </w:r>
    </w:p>
    <w:p w14:paraId="0846D9C7" w14:textId="77777777" w:rsidR="002A131E" w:rsidRPr="00F92A7B" w:rsidRDefault="002A131E" w:rsidP="002A131E">
      <w:pPr>
        <w:pStyle w:val="Heading4"/>
        <w:rPr>
          <w:color w:val="3333FF"/>
        </w:rPr>
      </w:pPr>
      <w:r w:rsidRPr="00F92A7B">
        <w:rPr>
          <w:color w:val="3333FF"/>
        </w:rPr>
        <w:t>Frequency of testing</w:t>
      </w:r>
    </w:p>
    <w:p w14:paraId="211D5826" w14:textId="77777777" w:rsidR="00BA723C" w:rsidRPr="00AC1C4F" w:rsidRDefault="00BA723C" w:rsidP="00BA723C">
      <w:pPr>
        <w:jc w:val="both"/>
      </w:pPr>
      <w:r>
        <w:t xml:space="preserve">The test would be done once per lifetime for index patients, as the condition is hereditary and the test result is considered conclusive. </w:t>
      </w:r>
      <w:r w:rsidRPr="00AC1C4F">
        <w:t xml:space="preserve">Although it is expected that family members would only be tested once per lifetime, if another relative of theirs is found to have a different germline variant, they should be able to receive cascade testing for that particular variant as well. </w:t>
      </w:r>
    </w:p>
    <w:p w14:paraId="7DCB6DC3" w14:textId="77777777" w:rsidR="00BA723C" w:rsidRDefault="00BA723C" w:rsidP="00BA723C">
      <w:pPr>
        <w:jc w:val="both"/>
      </w:pPr>
      <w:r>
        <w:t xml:space="preserve">It is recommended that results from a commercial kit </w:t>
      </w:r>
      <w:r w:rsidRPr="00AC1C4F">
        <w:t>which</w:t>
      </w:r>
      <w:r>
        <w:t xml:space="preserve"> identify a mutation being present should be confirmed using a second validated testing method. The proposed fee covers the entire testing process and the confirmatory testing is at the discretion of specific laboratory. This would not involve a second sample for repeat testing; the initial tests and confirmatory tests would be performed on the same DNA sample.</w:t>
      </w:r>
    </w:p>
    <w:p w14:paraId="003EC861" w14:textId="77777777" w:rsidR="00BA723C" w:rsidRPr="00AC1C4F" w:rsidRDefault="00BA723C" w:rsidP="00BA723C">
      <w:pPr>
        <w:jc w:val="both"/>
      </w:pPr>
      <w:r>
        <w:t xml:space="preserve">The Royal College of Pathologists of Australasia (RCPA) conducted a survey, on behalf of the Commonwealth Department of Health, of all Australian laboratories (n=87) known to offer genetic or genomic tests that yielded results with medical utility during the 2016–17 financial year </w:t>
      </w:r>
      <w:r w:rsidR="00A16CBB">
        <w:fldChar w:fldCharType="begin"/>
      </w:r>
      <w:r w:rsidR="00CB50E0">
        <w:instrText xml:space="preserve"> ADDIN EN.CITE &lt;EndNote&gt;&lt;Cite&gt;&lt;Author&gt;RCPA&lt;/Author&gt;&lt;Year&gt;2019&lt;/Year&gt;&lt;RecNum&gt;241&lt;/RecNum&gt;&lt;DisplayText&gt;(RCPA 2019)&lt;/DisplayText&gt;&lt;record&gt;&lt;rec-number&gt;241&lt;/rec-number&gt;&lt;foreign-keys&gt;&lt;key app="EN" db-id="0fpesfftjzrv0zer0d6xs295apttv52zxz9s" timestamp="1572915743"&gt;241&lt;/key&gt;&lt;/foreign-keys&gt;&lt;ref-type name="Report"&gt;27&lt;/ref-type&gt;&lt;contributors&gt;&lt;authors&gt;&lt;author&gt;RCPA,&lt;/author&gt;&lt;/authors&gt;&lt;/contributors&gt;&lt;titles&gt;&lt;title&gt;Australian Health Genetics/ Genomics Survey 2017 Report of Key Findings to: Department of Health&lt;/title&gt;&lt;/titles&gt;&lt;dates&gt;&lt;year&gt;2019&lt;/year&gt;&lt;/dates&gt;&lt;publisher&gt;The Royal College of Pathologists of Australasia&lt;/publisher&gt;&lt;urls&gt;&lt;/urls&gt;&lt;/record&gt;&lt;/Cite&gt;&lt;/EndNote&gt;</w:instrText>
      </w:r>
      <w:r w:rsidR="00A16CBB">
        <w:fldChar w:fldCharType="separate"/>
      </w:r>
      <w:r w:rsidR="00CB50E0">
        <w:rPr>
          <w:noProof/>
        </w:rPr>
        <w:t>(RCPA 2019)</w:t>
      </w:r>
      <w:r w:rsidR="00A16CBB">
        <w:fldChar w:fldCharType="end"/>
      </w:r>
      <w:r>
        <w:t xml:space="preserve">. The private and public sector delivered 71% and 29% of all genomic tests for heritable conditions, respectively; however, the data </w:t>
      </w:r>
      <w:r w:rsidRPr="00AC1C4F">
        <w:t>are</w:t>
      </w:r>
      <w:r>
        <w:t xml:space="preserve"> unclear which sector provided testing for cardiovascular indications. </w:t>
      </w:r>
    </w:p>
    <w:p w14:paraId="0399F281" w14:textId="77777777" w:rsidR="00BA723C" w:rsidRDefault="00BA723C" w:rsidP="00BA723C">
      <w:pPr>
        <w:jc w:val="both"/>
      </w:pPr>
      <w:r>
        <w:t xml:space="preserve">Data from this survey indicated that during the one-year sample period, cardiologists requested a total of 2,324 genetic/genomic tests. A proportion of 40,579 tests requested by clinical geneticists would also be expected for cardiology indications. Additionally, 244 samples were referred to overseas laboratories for genetic testing for cardiac disorders. </w:t>
      </w:r>
    </w:p>
    <w:p w14:paraId="43F8FA5C" w14:textId="77777777" w:rsidR="00BA723C" w:rsidRDefault="00BA723C" w:rsidP="00BA723C">
      <w:pPr>
        <w:jc w:val="both"/>
      </w:pPr>
      <w:r>
        <w:lastRenderedPageBreak/>
        <w:t>The number of cardiovascular tests conducted with targeted multi-gene panels (testing ≥three or more genes) for arrhythmia was estimated to be 106:</w:t>
      </w:r>
    </w:p>
    <w:p w14:paraId="41A965D0" w14:textId="77777777" w:rsidR="00BA723C" w:rsidRDefault="00BA723C" w:rsidP="00946D5E">
      <w:pPr>
        <w:pStyle w:val="ListParagraph"/>
        <w:numPr>
          <w:ilvl w:val="0"/>
          <w:numId w:val="20"/>
        </w:numPr>
        <w:jc w:val="both"/>
      </w:pPr>
      <w:r>
        <w:t>Panel – Arrhythmia (11–50 genes)</w:t>
      </w:r>
      <w:r w:rsidR="00AC1C4F">
        <w:tab/>
      </w:r>
      <w:r>
        <w:t>96</w:t>
      </w:r>
    </w:p>
    <w:p w14:paraId="1AB3ADB6" w14:textId="77777777" w:rsidR="00BA723C" w:rsidRDefault="00BA723C" w:rsidP="00946D5E">
      <w:pPr>
        <w:pStyle w:val="ListParagraph"/>
        <w:numPr>
          <w:ilvl w:val="0"/>
          <w:numId w:val="20"/>
        </w:numPr>
        <w:jc w:val="both"/>
      </w:pPr>
      <w:r>
        <w:t>Panel – Arrhythmia (51+ genes)</w:t>
      </w:r>
      <w:r w:rsidR="00AC1C4F">
        <w:tab/>
      </w:r>
      <w:r w:rsidR="00AC1C4F">
        <w:tab/>
      </w:r>
      <w:r>
        <w:t>10</w:t>
      </w:r>
    </w:p>
    <w:p w14:paraId="7A1BEE17" w14:textId="77777777" w:rsidR="00BA723C" w:rsidRDefault="00BA723C" w:rsidP="00BA723C">
      <w:r>
        <w:t>However, some arrhythmia tests may have been conducted under the other generic cardiac panels:</w:t>
      </w:r>
    </w:p>
    <w:p w14:paraId="1C89D36E" w14:textId="77777777" w:rsidR="00BA723C" w:rsidRDefault="00BA723C" w:rsidP="00946D5E">
      <w:pPr>
        <w:pStyle w:val="ListParagraph"/>
        <w:numPr>
          <w:ilvl w:val="0"/>
          <w:numId w:val="21"/>
        </w:numPr>
      </w:pPr>
      <w:r>
        <w:t>Panel – Cardiac (11–50 genes)</w:t>
      </w:r>
      <w:r w:rsidR="00AC1C4F">
        <w:tab/>
      </w:r>
      <w:r>
        <w:t>403</w:t>
      </w:r>
    </w:p>
    <w:p w14:paraId="6E80EC2A" w14:textId="77777777" w:rsidR="00BA723C" w:rsidRDefault="00BA723C" w:rsidP="00946D5E">
      <w:pPr>
        <w:pStyle w:val="ListParagraph"/>
        <w:numPr>
          <w:ilvl w:val="0"/>
          <w:numId w:val="21"/>
        </w:numPr>
      </w:pPr>
      <w:r>
        <w:t>Panel – Cardiac (51+ genes)</w:t>
      </w:r>
      <w:r w:rsidR="00AC1C4F">
        <w:tab/>
      </w:r>
      <w:r>
        <w:t>461</w:t>
      </w:r>
    </w:p>
    <w:p w14:paraId="62F0F2DA" w14:textId="77777777" w:rsidR="00BA723C" w:rsidRPr="003564A1" w:rsidRDefault="00BA723C" w:rsidP="00BA723C">
      <w:pPr>
        <w:jc w:val="both"/>
      </w:pPr>
      <w:r w:rsidRPr="002B5FFF">
        <w:t>According to data provided by the applicant in the Clinical Utility Card, a total of 1,692 genetic tests were performed for all cardiovascular conditions and 6.2% of these tests were specific to arrhythmia</w:t>
      </w:r>
      <w:r w:rsidRPr="002B5FFF">
        <w:rPr>
          <w:rStyle w:val="FootnoteReference"/>
        </w:rPr>
        <w:footnoteReference w:customMarkFollows="1" w:id="1"/>
        <w:t>[1]</w:t>
      </w:r>
      <w:r w:rsidRPr="002B5FFF">
        <w:t xml:space="preserve">. If this similar proportion is applied to the generic cardiac panels (864 tests) and cardiac tests referred to overseas laboratories (244), an additional 69 arrhythmia tests (6.2% of 1,108 tests) may have been </w:t>
      </w:r>
      <w:r w:rsidRPr="003564A1">
        <w:t xml:space="preserve">conducted. Therefore an estimated 175 cardiac arrhythmia genetic tests would have been performed during the survey period. </w:t>
      </w:r>
    </w:p>
    <w:p w14:paraId="50A18F1A" w14:textId="77777777" w:rsidR="00BA723C" w:rsidRPr="003564A1" w:rsidRDefault="00BA723C" w:rsidP="00BA723C">
      <w:pPr>
        <w:jc w:val="both"/>
      </w:pPr>
      <w:r w:rsidRPr="003564A1">
        <w:t>Of note, as genetic testing for cardiac arrhythmia is not currently MBS funded, tests conducted in the private sector would be privately funded, and would therefore be a likely underestimate of the true number as many patients would be unable to afford it. Similarly, the number of tests conducted in the public sector would also represent an underestimation of the true number due to long waiting lists and limited funding. Therefore, the number of diagnostic tests performed per year for inheritable arrhythmias might increase due to higher uptake as a result of availability and affordability.</w:t>
      </w:r>
    </w:p>
    <w:p w14:paraId="60FBC697" w14:textId="77777777" w:rsidR="00BA723C" w:rsidRPr="003564A1" w:rsidRDefault="00BA723C" w:rsidP="00BA723C">
      <w:pPr>
        <w:jc w:val="both"/>
      </w:pPr>
      <w:r w:rsidRPr="003564A1">
        <w:t xml:space="preserve">For financial estimates, therefore it may be appropriate to assume that approximately 200 diagnostic tests would be performed for the arrhythmic conditions. When the disease distribution as reported in the literature is applied </w:t>
      </w:r>
      <w:r w:rsidR="00A16CBB">
        <w:fldChar w:fldCharType="begin">
          <w:fldData xml:space="preserve">PEVuZE5vdGU+PENpdGU+PEF1dGhvcj5Ib2Npbmk8L0F1dGhvcj48WWVhcj4yMDE0PC9ZZWFyPjxS
ZWNOdW0+MjM4PC9SZWNOdW0+PERpc3BsYXlUZXh0PihIb2NpbmkgZXQgYWwuIDIwMTQpPC9EaXNw
bGF5VGV4dD48cmVjb3JkPjxyZWMtbnVtYmVyPjIzODwvcmVjLW51bWJlcj48Zm9yZWlnbi1rZXlz
PjxrZXkgYXBwPSJFTiIgZGItaWQ9IjBmcGVzZmZ0anpydjB6ZXIwZDZ4czI5NWFwdHR2NTJ6eHo5
cyIgdGltZXN0YW1wPSIxNTcyMzIwNzgyIj4yMzg8L2tleT48L2ZvcmVpZ24ta2V5cz48cmVmLXR5
cGUgbmFtZT0iSm91cm5hbCBBcnRpY2xlIj4xNzwvcmVmLXR5cGU+PGNvbnRyaWJ1dG9ycz48YXV0
aG9ycz48YXV0aG9yPkhvY2luaSwgTcOpbMOoemU8L2F1dGhvcj48YXV0aG9yPlBpc29uLCBMYXVy
ZW50PC9hdXRob3I+PGF1dGhvcj5Qcm9jbGVtZXIsIEFsZXNzYW5kcm88L2F1dGhvcj48YXV0aG9y
PkxhcnNlbiwgVG9yYmVuIEJqZXJyZWdhYXJkPC9hdXRob3I+PGF1dGhvcj5NYWRyaWQsIEFudG9u
aW88L2F1dGhvcj48YXV0aG9yPkJsb21zdHLDtm0tTHVuZHF2aXN0LCBDYXJpbmE8L2F1dGhvcj48
YXV0aG9yPkNvbmR1Y3RlZCBieSB0aGUgU2NpZW50aWZpYyBJbml0aWF0aXZlIENvbW1pdHRlZSwg
RXVyb3BlYW4gSGVhcnQgUmh5dGhtIEFzc29jaWF0aW9uPC9hdXRob3I+PC9hdXRob3JzPjwvY29u
dHJpYnV0b3JzPjx0aXRsZXM+PHRpdGxlPkRpYWdub3NpcyBhbmQgbWFuYWdlbWVudCBvZiBwYXRp
ZW50cyB3aXRoIGluaGVyaXRlZCBhcnJoeXRobWlhIHN5bmRyb21lcyBpbiBFdXJvcGU6IHJlc3Vs
dHMgb2YgdGhlIEV1cm9wZWFuIEhlYXJ0IFJoeXRobSBBc3NvY2lhdGlvbiBTdXJ2ZXk8L3RpdGxl
PjxzZWNvbmRhcnktdGl0bGU+RVAgRXVyb3BhY2U8L3NlY29uZGFyeS10aXRsZT48L3RpdGxlcz48
cGVyaW9kaWNhbD48ZnVsbC10aXRsZT5FUCBFdXJvcGFjZTwvZnVsbC10aXRsZT48L3BlcmlvZGlj
YWw+PHBhZ2VzPjYwMC02MDM8L3BhZ2VzPjx2b2x1bWU+MTY8L3ZvbHVtZT48bnVtYmVyPjQ8L251
bWJlcj48ZGF0ZXM+PHllYXI+MjAxNDwveWVhcj48L2RhdGVzPjxpc2JuPjEwOTktNTEyOTwvaXNi
bj48dXJscz48cmVsYXRlZC11cmxzPjx1cmw+aHR0cHM6Ly9kb2kub3JnLzEwLjEwOTMvZXVyb3Bh
Y2UvZXV1MDc0PC91cmw+PHVybD5odHRwczovL3dhdGVybWFyay5zaWx2ZXJjaGFpci5jb20vZXV1
MDc0LnBkZj90b2tlbj1BUUVDQUhpMjA4QkU0OU9vYW45a2toV19FcmN5N0RtM1pMXzlDZjNxZktB
YzQ4NXlzZ0FBQW5jd2dnSnpCZ2txaGtpRzl3MEJCd2FnZ2dKa01JSUNZQUlCQURDQ0Fsa0dDU3FH
U0liM0RRRUhBVEFlQmdsZ2hrZ0JaUU1FQVM0d0VRUU1kaUU4OERlMncwTndDa3NPQWdFUWdJSUNL
bFRKLU1vS0hpOWQ4R0RaTHdnUkhZNUc5N2toTFNwYWR5SldxTkV4eGpjNjlhVVdjZlpzRGJiWjcw
ZjFyalgwbnR3eDVBWU01dGJkOUcxQnI0UG90clZrZFFKcmY3OFBrcGZNYmszWlJDVG5QRTc1Z2h5
TFNURTNoZFNiaFZkSjVmX0o2ZjItSXhBc0FaN19sVmNLbE91UEQzTTd6aDRKTGJzS3p4UDUtVDVE
SU0zdVRYbXpXTXptSlhKLVV0M3lDNzZraTZpUHBBa2cybWhFQ19Qd0Y5dnRNYU9keko0RE9ERU5L
RHlUMzlfWHFIUDBnZkR1NGNfTFJDdDI0c1ZVU3ByYWNLSWZUdEl0aWE2WmI4MkFZa0kwT1k5WTRN
TUN0dUNSUXc2ZFVQSjE0dXRZcG1uY3lwN010ODY3czhKbVBjT2czRFUwamVUY0cwd2pVQ003U2VP
bXBaQS10ZUhsMm9Pb0ttRTh1RTJ4eUdxQkhid3hMQVhVY2REX0xjUENlV2YyVHVOd0NURjlMS0xh
dHc4b2lERkZWbUhiLXp2TDlMdHRydVdNcHotTEJ5b0tQazZVZ3NaMmg3cjJWbURLckJNWGdWb0I0
TVMzM2NzczA4QVRPcjQwUlV1VlVpWkNBNkFQN05ZNl95aktvZV9BekVRdGhJdW9mVV9rRGlOZlVm
aWtQMGNqZE9GcnZ4aDZ1NGFBNGowX005bHB2NGxIMm96eEdDX3p6N0g0UWNXZE1oeTBpaHFmdlB2
UFdocVdQQnJpRjh5ak5zOGY2dWtNQ1hTYUljWWNscWF5UklQQUprNmo4eG5aZkhaMF9JbXJDNV85
MkllNWx2QXY5RzNLUkRmd0dSS243Z3NQdTdtNTBHQjZyNjFNY1RzMWdJVUhBcUh3ME1Ia3g1UXM2
a1JQMEVsd3RvTmF1US1RN2N5MEt0alYwT0pwTjVmZS01Yno4Wlp4cnhYWVRWNzRta252UEhiczwv
dXJsPjwvcmVsYXRlZC11cmxzPjwvdXJscz48ZWxlY3Ryb25pYy1yZXNvdXJjZS1udW0+MTAuMTA5
My9ldXJvcGFjZS9ldXUwNzQ8L2VsZWN0cm9uaWMtcmVzb3VyY2UtbnVtPjxhY2Nlc3MtZGF0ZT4x
MC8yOS8yMDE5PC9hY2Nlc3MtZGF0ZT48L3JlY29yZD48L0NpdGU+PC9FbmROb3RlPn==
</w:fldData>
        </w:fldChar>
      </w:r>
      <w:r w:rsidR="00CB50E0">
        <w:instrText xml:space="preserve"> ADDIN EN.CITE </w:instrText>
      </w:r>
      <w:r w:rsidR="00CB50E0">
        <w:fldChar w:fldCharType="begin">
          <w:fldData xml:space="preserve">PEVuZE5vdGU+PENpdGU+PEF1dGhvcj5Ib2Npbmk8L0F1dGhvcj48WWVhcj4yMDE0PC9ZZWFyPjxS
ZWNOdW0+MjM4PC9SZWNOdW0+PERpc3BsYXlUZXh0PihIb2NpbmkgZXQgYWwuIDIwMTQpPC9EaXNw
bGF5VGV4dD48cmVjb3JkPjxyZWMtbnVtYmVyPjIzODwvcmVjLW51bWJlcj48Zm9yZWlnbi1rZXlz
PjxrZXkgYXBwPSJFTiIgZGItaWQ9IjBmcGVzZmZ0anpydjB6ZXIwZDZ4czI5NWFwdHR2NTJ6eHo5
cyIgdGltZXN0YW1wPSIxNTcyMzIwNzgyIj4yMzg8L2tleT48L2ZvcmVpZ24ta2V5cz48cmVmLXR5
cGUgbmFtZT0iSm91cm5hbCBBcnRpY2xlIj4xNzwvcmVmLXR5cGU+PGNvbnRyaWJ1dG9ycz48YXV0
aG9ycz48YXV0aG9yPkhvY2luaSwgTcOpbMOoemU8L2F1dGhvcj48YXV0aG9yPlBpc29uLCBMYXVy
ZW50PC9hdXRob3I+PGF1dGhvcj5Qcm9jbGVtZXIsIEFsZXNzYW5kcm88L2F1dGhvcj48YXV0aG9y
PkxhcnNlbiwgVG9yYmVuIEJqZXJyZWdhYXJkPC9hdXRob3I+PGF1dGhvcj5NYWRyaWQsIEFudG9u
aW88L2F1dGhvcj48YXV0aG9yPkJsb21zdHLDtm0tTHVuZHF2aXN0LCBDYXJpbmE8L2F1dGhvcj48
YXV0aG9yPkNvbmR1Y3RlZCBieSB0aGUgU2NpZW50aWZpYyBJbml0aWF0aXZlIENvbW1pdHRlZSwg
RXVyb3BlYW4gSGVhcnQgUmh5dGhtIEFzc29jaWF0aW9uPC9hdXRob3I+PC9hdXRob3JzPjwvY29u
dHJpYnV0b3JzPjx0aXRsZXM+PHRpdGxlPkRpYWdub3NpcyBhbmQgbWFuYWdlbWVudCBvZiBwYXRp
ZW50cyB3aXRoIGluaGVyaXRlZCBhcnJoeXRobWlhIHN5bmRyb21lcyBpbiBFdXJvcGU6IHJlc3Vs
dHMgb2YgdGhlIEV1cm9wZWFuIEhlYXJ0IFJoeXRobSBBc3NvY2lhdGlvbiBTdXJ2ZXk8L3RpdGxl
PjxzZWNvbmRhcnktdGl0bGU+RVAgRXVyb3BhY2U8L3NlY29uZGFyeS10aXRsZT48L3RpdGxlcz48
cGVyaW9kaWNhbD48ZnVsbC10aXRsZT5FUCBFdXJvcGFjZTwvZnVsbC10aXRsZT48L3BlcmlvZGlj
YWw+PHBhZ2VzPjYwMC02MDM8L3BhZ2VzPjx2b2x1bWU+MTY8L3ZvbHVtZT48bnVtYmVyPjQ8L251
bWJlcj48ZGF0ZXM+PHllYXI+MjAxNDwveWVhcj48L2RhdGVzPjxpc2JuPjEwOTktNTEyOTwvaXNi
bj48dXJscz48cmVsYXRlZC11cmxzPjx1cmw+aHR0cHM6Ly9kb2kub3JnLzEwLjEwOTMvZXVyb3Bh
Y2UvZXV1MDc0PC91cmw+PHVybD5odHRwczovL3dhdGVybWFyay5zaWx2ZXJjaGFpci5jb20vZXV1
MDc0LnBkZj90b2tlbj1BUUVDQUhpMjA4QkU0OU9vYW45a2toV19FcmN5N0RtM1pMXzlDZjNxZktB
YzQ4NXlzZ0FBQW5jd2dnSnpCZ2txaGtpRzl3MEJCd2FnZ2dKa01JSUNZQUlCQURDQ0Fsa0dDU3FH
U0liM0RRRUhBVEFlQmdsZ2hrZ0JaUU1FQVM0d0VRUU1kaUU4OERlMncwTndDa3NPQWdFUWdJSUNL
bFRKLU1vS0hpOWQ4R0RaTHdnUkhZNUc5N2toTFNwYWR5SldxTkV4eGpjNjlhVVdjZlpzRGJiWjcw
ZjFyalgwbnR3eDVBWU01dGJkOUcxQnI0UG90clZrZFFKcmY3OFBrcGZNYmszWlJDVG5QRTc1Z2h5
TFNURTNoZFNiaFZkSjVmX0o2ZjItSXhBc0FaN19sVmNLbE91UEQzTTd6aDRKTGJzS3p4UDUtVDVE
SU0zdVRYbXpXTXptSlhKLVV0M3lDNzZraTZpUHBBa2cybWhFQ19Qd0Y5dnRNYU9keko0RE9ERU5L
RHlUMzlfWHFIUDBnZkR1NGNfTFJDdDI0c1ZVU3ByYWNLSWZUdEl0aWE2WmI4MkFZa0kwT1k5WTRN
TUN0dUNSUXc2ZFVQSjE0dXRZcG1uY3lwN010ODY3czhKbVBjT2czRFUwamVUY0cwd2pVQ003U2VP
bXBaQS10ZUhsMm9Pb0ttRTh1RTJ4eUdxQkhid3hMQVhVY2REX0xjUENlV2YyVHVOd0NURjlMS0xh
dHc4b2lERkZWbUhiLXp2TDlMdHRydVdNcHotTEJ5b0tQazZVZ3NaMmg3cjJWbURLckJNWGdWb0I0
TVMzM2NzczA4QVRPcjQwUlV1VlVpWkNBNkFQN05ZNl95aktvZV9BekVRdGhJdW9mVV9rRGlOZlVm
aWtQMGNqZE9GcnZ4aDZ1NGFBNGowX005bHB2NGxIMm96eEdDX3p6N0g0UWNXZE1oeTBpaHFmdlB2
UFdocVdQQnJpRjh5ak5zOGY2dWtNQ1hTYUljWWNscWF5UklQQUprNmo4eG5aZkhaMF9JbXJDNV85
MkllNWx2QXY5RzNLUkRmd0dSS243Z3NQdTdtNTBHQjZyNjFNY1RzMWdJVUhBcUh3ME1Ia3g1UXM2
a1JQMEVsd3RvTmF1US1RN2N5MEt0alYwT0pwTjVmZS01Yno4Wlp4cnhYWVRWNzRta252UEhiczwv
dXJsPjwvcmVsYXRlZC11cmxzPjwvdXJscz48ZWxlY3Ryb25pYy1yZXNvdXJjZS1udW0+MTAuMTA5
My9ldXJvcGFjZS9ldXUwNzQ8L2VsZWN0cm9uaWMtcmVzb3VyY2UtbnVtPjxhY2Nlc3MtZGF0ZT4x
MC8yOS8yMDE5PC9hY2Nlc3MtZGF0ZT48L3JlY29yZD48L0NpdGU+PC9FbmROb3RlPn==
</w:fldData>
        </w:fldChar>
      </w:r>
      <w:r w:rsidR="00CB50E0">
        <w:instrText xml:space="preserve"> ADDIN EN.CITE.DATA </w:instrText>
      </w:r>
      <w:r w:rsidR="00CB50E0">
        <w:fldChar w:fldCharType="end"/>
      </w:r>
      <w:r w:rsidR="00A16CBB">
        <w:fldChar w:fldCharType="separate"/>
      </w:r>
      <w:r w:rsidR="00CB50E0">
        <w:rPr>
          <w:noProof/>
        </w:rPr>
        <w:t>(Hocini et al. 2014)</w:t>
      </w:r>
      <w:r w:rsidR="00A16CBB">
        <w:fldChar w:fldCharType="end"/>
      </w:r>
      <w:r w:rsidRPr="003564A1">
        <w:t>, around 75% of these would be attributed to the proposed indications (LQTS, BrS and CPVT); that is 149 tests. Out of these 149 tests approximately 78 tests would be positive for pathogenic or likely pathogenic variants (after applying the diagnostic yield in different syndromes,</w:t>
      </w:r>
      <w:r w:rsidR="00946D5E" w:rsidRPr="003564A1">
        <w:t xml:space="preserve"> </w:t>
      </w:r>
      <w:r w:rsidR="00946D5E" w:rsidRPr="003564A1">
        <w:fldChar w:fldCharType="begin"/>
      </w:r>
      <w:r w:rsidR="00946D5E" w:rsidRPr="003564A1">
        <w:instrText xml:space="preserve"> REF _Ref24011936 \h </w:instrText>
      </w:r>
      <w:r w:rsidR="00946D5E" w:rsidRPr="003564A1">
        <w:fldChar w:fldCharType="separate"/>
      </w:r>
      <w:r w:rsidR="00946D5E" w:rsidRPr="003564A1">
        <w:t xml:space="preserve">Table </w:t>
      </w:r>
      <w:r w:rsidR="00946D5E" w:rsidRPr="003564A1">
        <w:rPr>
          <w:noProof/>
        </w:rPr>
        <w:t>5</w:t>
      </w:r>
      <w:r w:rsidR="00946D5E" w:rsidRPr="003564A1">
        <w:fldChar w:fldCharType="end"/>
      </w:r>
      <w:r w:rsidRPr="003564A1">
        <w:t>).</w:t>
      </w:r>
    </w:p>
    <w:p w14:paraId="082030B0" w14:textId="28DE7A69" w:rsidR="003642DA" w:rsidRDefault="00BA723C" w:rsidP="00BA723C">
      <w:pPr>
        <w:jc w:val="both"/>
      </w:pPr>
      <w:r w:rsidRPr="003564A1">
        <w:t>The average number of first</w:t>
      </w:r>
      <w:r w:rsidR="005F1ABD">
        <w:t>-</w:t>
      </w:r>
      <w:r w:rsidRPr="003564A1">
        <w:t xml:space="preserve"> and second</w:t>
      </w:r>
      <w:r w:rsidR="005F1ABD">
        <w:t>-</w:t>
      </w:r>
      <w:r w:rsidRPr="003564A1">
        <w:t xml:space="preserve">degree relatives are assumed to be 11.5 per proband, based on a survey undertaken by the South Australian Clinical Genetics Service in 2006 </w:t>
      </w:r>
      <w:r w:rsidR="00A16CBB">
        <w:fldChar w:fldCharType="begin"/>
      </w:r>
      <w:r w:rsidR="00CB50E0">
        <w:instrText xml:space="preserve"> ADDIN EN.CITE &lt;EndNote&gt;&lt;Cite&gt;&lt;Author&gt;Suthers&lt;/Author&gt;&lt;Year&gt;2006&lt;/Year&gt;&lt;RecNum&gt;242&lt;/RecNum&gt;&lt;DisplayText&gt;(Suthers et al. 2006)&lt;/DisplayText&gt;&lt;record&gt;&lt;rec-number&gt;242&lt;/rec-number&gt;&lt;foreign-keys&gt;&lt;key app="EN" db-id="0fpesfftjzrv0zer0d6xs295apttv52zxz9s" timestamp="1573008012"&gt;242&lt;/key&gt;&lt;/foreign-keys&gt;&lt;ref-type name="Journal Article"&gt;17&lt;/ref-type&gt;&lt;contributors&gt;&lt;authors&gt;&lt;author&gt;Suthers, G. K.&lt;/author&gt;&lt;author&gt;Armstrong, J.&lt;/author&gt;&lt;author&gt;McCormack, J.&lt;/author&gt;&lt;author&gt;Trott, D.&lt;/author&gt;&lt;/authors&gt;&lt;/contributors&gt;&lt;auth-address&gt;Familial Cancer Unit, South Australian Clinical Genetics Service, Department of Genetic Medicine, North Adelaide, Australia. graeme.suthers@cywhs.sa.gov.au&lt;/auth-address&gt;&lt;titles&gt;&lt;title&gt;Letting the family know: balancing ethics and effectiveness when notifying relatives about genetic testing for a familial disorder&lt;/title&gt;&lt;secondary-title&gt;J Med Genet&lt;/secondary-title&gt;&lt;/titles&gt;&lt;periodical&gt;&lt;full-title&gt;J Med Genet&lt;/full-title&gt;&lt;/periodical&gt;&lt;pages&gt;665-70&lt;/pages&gt;&lt;volume&gt;43&lt;/volume&gt;&lt;number&gt;8&lt;/number&gt;&lt;edition&gt;2005/12/24&lt;/edition&gt;&lt;keywords&gt;&lt;keyword&gt;Adolescent&lt;/keyword&gt;&lt;keyword&gt;Cohort Studies&lt;/keyword&gt;&lt;keyword&gt;Correspondence as Topic&lt;/keyword&gt;&lt;keyword&gt;Ethics, Clinical&lt;/keyword&gt;&lt;keyword&gt;Family Health&lt;/keyword&gt;&lt;keyword&gt;Genetic Diseases, Inborn/ diagnosis/ genetics&lt;/keyword&gt;&lt;keyword&gt;Genetic Testing/ ethics&lt;/keyword&gt;&lt;keyword&gt;Humans&lt;/keyword&gt;&lt;/keywords&gt;&lt;dates&gt;&lt;year&gt;2006&lt;/year&gt;&lt;pub-dates&gt;&lt;date&gt;Aug&lt;/date&gt;&lt;/pub-dates&gt;&lt;/dates&gt;&lt;isbn&gt;1468-6244 (Electronic)&amp;#xD;0022-2593 (Linking)&lt;/isbn&gt;&lt;accession-num&gt;16371501&lt;/accession-num&gt;&lt;urls&gt;&lt;/urls&gt;&lt;custom2&gt;PMC2564590&lt;/custom2&gt;&lt;electronic-resource-num&gt;10.1136/jmg.2005.039172&lt;/electronic-resource-num&gt;&lt;remote-database-provider&gt;NLM&lt;/remote-database-provider&gt;&lt;language&gt;eng&lt;/language&gt;&lt;/record&gt;&lt;/Cite&gt;&lt;/EndNote&gt;</w:instrText>
      </w:r>
      <w:r w:rsidR="00A16CBB">
        <w:fldChar w:fldCharType="separate"/>
      </w:r>
      <w:r w:rsidR="00CB50E0">
        <w:rPr>
          <w:noProof/>
        </w:rPr>
        <w:t>(Suthers et al. 2006)</w:t>
      </w:r>
      <w:r w:rsidR="00A16CBB">
        <w:fldChar w:fldCharType="end"/>
      </w:r>
      <w:r w:rsidRPr="003564A1">
        <w:t xml:space="preserve">. If uptake of cascade testing is assumed to be around 50%, approximately 449 relatives would undergo the proposed familial testing for cardiac arrhythmias. </w:t>
      </w:r>
    </w:p>
    <w:p w14:paraId="679FCD29" w14:textId="0D95B243" w:rsidR="006E4673" w:rsidRPr="003D0B43" w:rsidRDefault="003D0B43" w:rsidP="003D0B43">
      <w:pPr>
        <w:rPr>
          <w:i/>
        </w:rPr>
      </w:pPr>
      <w:r>
        <w:rPr>
          <w:i/>
        </w:rPr>
        <w:t xml:space="preserve">As stated above, </w:t>
      </w:r>
      <w:r w:rsidR="006E4673" w:rsidRPr="003D0B43">
        <w:rPr>
          <w:i/>
        </w:rPr>
        <w:t>PASC considered the proposed number of diagnostic tests (200) to be an underestimate. PASC noted the Australian Genomics Cardiac Flagship is auditing the number of cardiac genetic tests being conducted. This should provide the accurate figures required to inform costing calculations for the assessment report. PASC’s view is that predictive test numbers would be about three times the diagnostic test numbers.</w:t>
      </w:r>
    </w:p>
    <w:p w14:paraId="7C14858E" w14:textId="464A899C" w:rsidR="002B3338" w:rsidRDefault="006F4498" w:rsidP="006F4498">
      <w:pPr>
        <w:pStyle w:val="Heading3"/>
      </w:pPr>
      <w:r w:rsidRPr="00BD5CBE">
        <w:rPr>
          <w:b/>
          <w:color w:val="0066CC"/>
        </w:rPr>
        <w:t>1.5</w:t>
      </w:r>
      <w:r>
        <w:tab/>
      </w:r>
      <w:r w:rsidR="00B251A0">
        <w:rPr>
          <w:b/>
          <w:color w:val="0066FF"/>
          <w:sz w:val="28"/>
          <w:szCs w:val="28"/>
        </w:rPr>
        <w:t>COMPARATOR</w:t>
      </w:r>
    </w:p>
    <w:p w14:paraId="52F7859E" w14:textId="77777777" w:rsidR="00AA4271" w:rsidRPr="003D0B43" w:rsidRDefault="00AA4271" w:rsidP="003D0B43">
      <w:pPr>
        <w:spacing w:after="0"/>
        <w:jc w:val="both"/>
        <w:rPr>
          <w:sz w:val="10"/>
          <w:szCs w:val="10"/>
        </w:rPr>
      </w:pPr>
    </w:p>
    <w:p w14:paraId="670443AE" w14:textId="18B93B30" w:rsidR="003D0B43" w:rsidRPr="003D0B43" w:rsidRDefault="003D0B43" w:rsidP="003D0B43">
      <w:pPr>
        <w:spacing w:after="160"/>
        <w:jc w:val="both"/>
        <w:rPr>
          <w:i/>
        </w:rPr>
      </w:pPr>
      <w:r w:rsidRPr="003D0B43">
        <w:rPr>
          <w:i/>
        </w:rPr>
        <w:t xml:space="preserve">PASC confirmed the comparator </w:t>
      </w:r>
      <w:r>
        <w:rPr>
          <w:i/>
        </w:rPr>
        <w:t xml:space="preserve">is </w:t>
      </w:r>
      <w:r w:rsidRPr="003D0B43">
        <w:rPr>
          <w:i/>
        </w:rPr>
        <w:t>“no genetic testing”</w:t>
      </w:r>
      <w:r>
        <w:rPr>
          <w:i/>
        </w:rPr>
        <w:t xml:space="preserve"> (usual standard of care)</w:t>
      </w:r>
      <w:r w:rsidRPr="003D0B43">
        <w:rPr>
          <w:i/>
        </w:rPr>
        <w:t>.</w:t>
      </w:r>
    </w:p>
    <w:p w14:paraId="3A54A5FA" w14:textId="7CCDDFE0" w:rsidR="004F7166" w:rsidRPr="004F7166" w:rsidRDefault="004F7166" w:rsidP="00946D5E">
      <w:pPr>
        <w:jc w:val="both"/>
      </w:pPr>
      <w:r>
        <w:t>The proposed test is an addition to current practice</w:t>
      </w:r>
      <w:r w:rsidR="00211B6C">
        <w:t xml:space="preserve"> (see section 1.3)</w:t>
      </w:r>
      <w:r>
        <w:t xml:space="preserve">. In the absence of genetic testing for inheritable cardiac arrhythmia, there would be usual standard of care (without the proposed test). </w:t>
      </w:r>
      <w:r>
        <w:lastRenderedPageBreak/>
        <w:t xml:space="preserve">This means that without genetic testing, treatment is based on the phenotype / symptoms, and there would be no genetic family cascade testing. Family members or children of a diagnosed patient may have phenotypic testing (such as ECG, Holter monitoring and stress test), and will also be treated based on </w:t>
      </w:r>
      <w:r w:rsidR="00B91752">
        <w:t>phenotype</w:t>
      </w:r>
      <w:r>
        <w:t xml:space="preserve">. If no familial </w:t>
      </w:r>
      <w:r w:rsidR="002E63AA">
        <w:t>variant</w:t>
      </w:r>
      <w:r>
        <w:t xml:space="preserve"> is found through genetic testing (but there is a clinical diagnosis), family members of a</w:t>
      </w:r>
      <w:r w:rsidR="00946D5E">
        <w:t>n</w:t>
      </w:r>
      <w:r>
        <w:t xml:space="preserve"> </w:t>
      </w:r>
      <w:r w:rsidR="00B91752">
        <w:t xml:space="preserve">inheritable cardiac arrhythmia </w:t>
      </w:r>
      <w:r>
        <w:t xml:space="preserve">patient </w:t>
      </w:r>
      <w:r w:rsidR="00B91752">
        <w:t xml:space="preserve">are </w:t>
      </w:r>
      <w:r>
        <w:t xml:space="preserve">still </w:t>
      </w:r>
      <w:r w:rsidR="00B91752">
        <w:t xml:space="preserve">advised to </w:t>
      </w:r>
      <w:r>
        <w:t xml:space="preserve">undergo </w:t>
      </w:r>
      <w:r w:rsidR="00B91752">
        <w:t>clinical assessment</w:t>
      </w:r>
      <w:r>
        <w:t>.</w:t>
      </w:r>
    </w:p>
    <w:p w14:paraId="5C70385E" w14:textId="531C0D2A" w:rsidR="006F4498" w:rsidRDefault="006F4498" w:rsidP="00946D5E">
      <w:pPr>
        <w:pStyle w:val="Heading3"/>
        <w:jc w:val="both"/>
      </w:pPr>
      <w:r w:rsidRPr="00BD5CBE">
        <w:rPr>
          <w:b/>
          <w:color w:val="0066CC"/>
        </w:rPr>
        <w:t>1.6</w:t>
      </w:r>
      <w:r>
        <w:tab/>
      </w:r>
      <w:r w:rsidR="00B251A0">
        <w:rPr>
          <w:b/>
          <w:color w:val="0066FF"/>
          <w:sz w:val="28"/>
          <w:szCs w:val="28"/>
        </w:rPr>
        <w:t>OUTCOMES</w:t>
      </w:r>
    </w:p>
    <w:p w14:paraId="00B5D0CC" w14:textId="77777777" w:rsidR="00AA4271" w:rsidRPr="00410E5B" w:rsidRDefault="00AA4271" w:rsidP="009B1B38">
      <w:pPr>
        <w:spacing w:after="0"/>
        <w:jc w:val="both"/>
        <w:rPr>
          <w:sz w:val="10"/>
          <w:szCs w:val="10"/>
        </w:rPr>
      </w:pPr>
    </w:p>
    <w:p w14:paraId="0A5B3073" w14:textId="77777777" w:rsidR="003D0B43" w:rsidRPr="003D0B43" w:rsidRDefault="003D0B43" w:rsidP="003D0B43">
      <w:pPr>
        <w:spacing w:after="0"/>
        <w:rPr>
          <w:i/>
          <w:sz w:val="16"/>
          <w:szCs w:val="16"/>
        </w:rPr>
      </w:pPr>
      <w:r w:rsidRPr="003D0B43">
        <w:rPr>
          <w:i/>
        </w:rPr>
        <w:t>PASC confirmed the proposed outcomes.</w:t>
      </w:r>
      <w:r w:rsidRPr="003D0B43">
        <w:rPr>
          <w:i/>
        </w:rPr>
        <w:br/>
      </w:r>
    </w:p>
    <w:p w14:paraId="675E65D8" w14:textId="6201A403" w:rsidR="003D0B43" w:rsidRPr="003D0B43" w:rsidRDefault="003D0B43" w:rsidP="003D0B43">
      <w:pPr>
        <w:rPr>
          <w:i/>
        </w:rPr>
      </w:pPr>
      <w:r w:rsidRPr="003D0B43">
        <w:rPr>
          <w:i/>
        </w:rPr>
        <w:t>PASC added that, similar to Application 1599 (Genetic testing for diagnosis of cardiomyopathies), PICO 1598 should state that the main benefit is for cascade testing – these are people whose management may be altered by results of the test (given a negative test would obviate the need for lifelong surveillance or preventive intervention). PASC recommended this should be reflected in the economic evaluation</w:t>
      </w:r>
      <w:r w:rsidR="00410E5B">
        <w:rPr>
          <w:i/>
        </w:rPr>
        <w:t>, which has been actioned in Section 3 below</w:t>
      </w:r>
      <w:r w:rsidRPr="003D0B43">
        <w:rPr>
          <w:i/>
        </w:rPr>
        <w:t>.</w:t>
      </w:r>
    </w:p>
    <w:p w14:paraId="582F521A" w14:textId="118A0239" w:rsidR="00125E25" w:rsidRDefault="00125E25" w:rsidP="00946D5E">
      <w:pPr>
        <w:jc w:val="both"/>
      </w:pPr>
      <w:r>
        <w:t xml:space="preserve">The applicant stated that identification of FH </w:t>
      </w:r>
      <w:r w:rsidR="002E63AA">
        <w:t>variant</w:t>
      </w:r>
      <w:r>
        <w:t>s in affected individuals and family members would lead to:</w:t>
      </w:r>
    </w:p>
    <w:p w14:paraId="2A6D9520" w14:textId="77777777" w:rsidR="00125E25" w:rsidRDefault="00125E25" w:rsidP="00946D5E">
      <w:pPr>
        <w:pStyle w:val="ListParagraph"/>
        <w:numPr>
          <w:ilvl w:val="0"/>
          <w:numId w:val="10"/>
        </w:numPr>
        <w:jc w:val="both"/>
      </w:pPr>
      <w:r>
        <w:t>Confirming the type of arrhythmia diagnosis</w:t>
      </w:r>
    </w:p>
    <w:p w14:paraId="48FEB2C2" w14:textId="77777777" w:rsidR="00DD67A6" w:rsidRDefault="00DD67A6" w:rsidP="00946D5E">
      <w:pPr>
        <w:pStyle w:val="ListParagraph"/>
        <w:numPr>
          <w:ilvl w:val="0"/>
          <w:numId w:val="10"/>
        </w:numPr>
        <w:jc w:val="both"/>
      </w:pPr>
      <w:r>
        <w:t>Tailored patient management</w:t>
      </w:r>
    </w:p>
    <w:p w14:paraId="6E1C96EA" w14:textId="77777777" w:rsidR="00DD67A6" w:rsidRDefault="003B7363" w:rsidP="00946D5E">
      <w:pPr>
        <w:pStyle w:val="ListParagraph"/>
        <w:numPr>
          <w:ilvl w:val="0"/>
          <w:numId w:val="10"/>
        </w:numPr>
        <w:jc w:val="both"/>
      </w:pPr>
      <w:r>
        <w:t>I</w:t>
      </w:r>
      <w:r w:rsidR="00DD67A6" w:rsidRPr="00DD67A6">
        <w:t>mproved medication compliance</w:t>
      </w:r>
    </w:p>
    <w:p w14:paraId="59D67210" w14:textId="77777777" w:rsidR="00125E25" w:rsidRDefault="00125E25" w:rsidP="00946D5E">
      <w:pPr>
        <w:pStyle w:val="ListParagraph"/>
        <w:numPr>
          <w:ilvl w:val="0"/>
          <w:numId w:val="10"/>
        </w:numPr>
        <w:jc w:val="both"/>
      </w:pPr>
      <w:r>
        <w:t>Enabling cascade testing of family members</w:t>
      </w:r>
    </w:p>
    <w:p w14:paraId="12E2AEC0" w14:textId="77777777" w:rsidR="00125E25" w:rsidRDefault="00125E25" w:rsidP="00946D5E">
      <w:pPr>
        <w:pStyle w:val="ListParagraph"/>
        <w:numPr>
          <w:ilvl w:val="0"/>
          <w:numId w:val="10"/>
        </w:numPr>
        <w:jc w:val="both"/>
      </w:pPr>
      <w:r>
        <w:t>Early detection of inheritable cardiac arrhythmia in relatives (early commencement of lifestyle changes and drug</w:t>
      </w:r>
      <w:r w:rsidR="000317DB">
        <w:t>/device</w:t>
      </w:r>
      <w:r>
        <w:t xml:space="preserve"> therapy)</w:t>
      </w:r>
    </w:p>
    <w:p w14:paraId="1D56B48C" w14:textId="77777777" w:rsidR="00125E25" w:rsidRDefault="00125E25" w:rsidP="00946D5E">
      <w:pPr>
        <w:pStyle w:val="ListParagraph"/>
        <w:numPr>
          <w:ilvl w:val="0"/>
          <w:numId w:val="10"/>
        </w:numPr>
        <w:jc w:val="both"/>
      </w:pPr>
      <w:r>
        <w:t>Reassuring family members who have not inherited the condition</w:t>
      </w:r>
    </w:p>
    <w:p w14:paraId="22592C90" w14:textId="77777777" w:rsidR="00125E25" w:rsidRDefault="00125E25" w:rsidP="00946D5E">
      <w:pPr>
        <w:jc w:val="both"/>
      </w:pPr>
      <w:r>
        <w:t xml:space="preserve">The assessment aims to determine the safety, effectiveness and cost-effectiveness of the test. Direct evidence would include evidence on whether genetic testing leads to better quality of life / survival (in both the index case and family members), compared to no genetic testing. In the absence of sufficient direct evidence, a linked evidence approach should be conducted, including evidence on analytical validity, </w:t>
      </w:r>
      <w:r w:rsidR="003B7363">
        <w:t xml:space="preserve">clinical validity, </w:t>
      </w:r>
      <w:r>
        <w:t>therapeutic efficacy and therapeutic effectiveness. Outcomes related to these linked evidence steps are shown below in ‘patient relevant outcomes’.</w:t>
      </w:r>
    </w:p>
    <w:p w14:paraId="520F51A6" w14:textId="77777777" w:rsidR="006F4498" w:rsidRDefault="00125E25" w:rsidP="00946D5E">
      <w:pPr>
        <w:jc w:val="both"/>
      </w:pPr>
      <w:r>
        <w:t xml:space="preserve">To show clinical utility, evidence on change in management should be provided. Changes in management due to genetic cascade testing could be earlier detection of </w:t>
      </w:r>
      <w:r w:rsidR="007128F6">
        <w:t>cardiac arrhythmia</w:t>
      </w:r>
      <w:r>
        <w:t xml:space="preserve"> and earlier management/treatment of relatives due to genetic testing, and possible lifestyle changes (in case of a positive result, such as </w:t>
      </w:r>
      <w:r w:rsidR="007128F6">
        <w:t>stopping sporting activities, or avoiding loud noises</w:t>
      </w:r>
      <w:r>
        <w:t>).</w:t>
      </w:r>
    </w:p>
    <w:p w14:paraId="30BC3621" w14:textId="5C808B7C" w:rsidR="00F00CEC" w:rsidRPr="00F92A7B" w:rsidRDefault="00A91AE5" w:rsidP="00946D5E">
      <w:pPr>
        <w:pStyle w:val="Heading4"/>
        <w:jc w:val="both"/>
        <w:rPr>
          <w:color w:val="3333FF"/>
          <w:sz w:val="24"/>
          <w:szCs w:val="24"/>
          <w:u w:val="single"/>
        </w:rPr>
      </w:pPr>
      <w:r w:rsidRPr="00F92A7B">
        <w:rPr>
          <w:color w:val="3333FF"/>
          <w:sz w:val="24"/>
          <w:szCs w:val="24"/>
          <w:u w:val="single"/>
        </w:rPr>
        <w:t>Patient-</w:t>
      </w:r>
      <w:r w:rsidR="00F00CEC" w:rsidRPr="00F92A7B">
        <w:rPr>
          <w:color w:val="3333FF"/>
          <w:sz w:val="24"/>
          <w:szCs w:val="24"/>
          <w:u w:val="single"/>
        </w:rPr>
        <w:t>relevant outcomes</w:t>
      </w:r>
    </w:p>
    <w:p w14:paraId="3F756E40" w14:textId="77777777" w:rsidR="00F00CEC" w:rsidRPr="00F92A7B" w:rsidRDefault="00F00CEC" w:rsidP="00946D5E">
      <w:pPr>
        <w:pStyle w:val="Heading5"/>
        <w:jc w:val="both"/>
        <w:rPr>
          <w:color w:val="3333FF"/>
        </w:rPr>
      </w:pPr>
      <w:r w:rsidRPr="00F92A7B">
        <w:rPr>
          <w:color w:val="3333FF"/>
        </w:rPr>
        <w:t>Safety</w:t>
      </w:r>
    </w:p>
    <w:p w14:paraId="1713540F" w14:textId="77777777" w:rsidR="00F00CEC" w:rsidRPr="00F631DA" w:rsidRDefault="00F00CEC" w:rsidP="00946D5E">
      <w:pPr>
        <w:pStyle w:val="ListParagraph"/>
        <w:numPr>
          <w:ilvl w:val="0"/>
          <w:numId w:val="13"/>
        </w:numPr>
        <w:jc w:val="both"/>
        <w:rPr>
          <w:b/>
        </w:rPr>
      </w:pPr>
      <w:r>
        <w:t>P</w:t>
      </w:r>
      <w:r w:rsidRPr="00F00CEC">
        <w:t>hysical and/or psychological harms from testing or no testing</w:t>
      </w:r>
    </w:p>
    <w:p w14:paraId="5B8C8FE0" w14:textId="77777777" w:rsidR="00F00CEC" w:rsidRPr="00F631DA" w:rsidRDefault="00F00CEC" w:rsidP="00946D5E">
      <w:pPr>
        <w:pStyle w:val="ListParagraph"/>
        <w:numPr>
          <w:ilvl w:val="0"/>
          <w:numId w:val="13"/>
        </w:numPr>
        <w:jc w:val="both"/>
        <w:rPr>
          <w:b/>
        </w:rPr>
      </w:pPr>
      <w:r w:rsidRPr="00F00CEC">
        <w:t>Adverse events from testing and consequences of true or false test results.</w:t>
      </w:r>
    </w:p>
    <w:p w14:paraId="3A7868B4" w14:textId="1C1EC34C" w:rsidR="00F00CEC" w:rsidRPr="00F92A7B" w:rsidRDefault="00F00CEC" w:rsidP="00946D5E">
      <w:pPr>
        <w:pStyle w:val="Heading5"/>
        <w:jc w:val="both"/>
        <w:rPr>
          <w:color w:val="3333FF"/>
        </w:rPr>
      </w:pPr>
      <w:r w:rsidRPr="00F92A7B">
        <w:rPr>
          <w:color w:val="3333FF"/>
        </w:rPr>
        <w:t>Effectiveness</w:t>
      </w:r>
    </w:p>
    <w:p w14:paraId="3855A38C" w14:textId="38022281" w:rsidR="00F00CEC" w:rsidRPr="00F00CEC" w:rsidRDefault="00F00CEC" w:rsidP="00946D5E">
      <w:pPr>
        <w:pStyle w:val="ListParagraph"/>
        <w:numPr>
          <w:ilvl w:val="0"/>
          <w:numId w:val="12"/>
        </w:numPr>
        <w:jc w:val="both"/>
      </w:pPr>
      <w:r w:rsidRPr="00F00CEC">
        <w:t>Cardiac events (such as</w:t>
      </w:r>
      <w:r w:rsidR="00801872">
        <w:t>:</w:t>
      </w:r>
      <w:r w:rsidRPr="00F00CEC">
        <w:t xml:space="preserve"> cardiac arrest, sudden cardiac death or syncope) avoided </w:t>
      </w:r>
    </w:p>
    <w:p w14:paraId="487009C0" w14:textId="77777777" w:rsidR="00F00CEC" w:rsidRPr="00F631DA" w:rsidRDefault="00F00CEC" w:rsidP="00946D5E">
      <w:pPr>
        <w:pStyle w:val="ListParagraph"/>
        <w:numPr>
          <w:ilvl w:val="0"/>
          <w:numId w:val="12"/>
        </w:numPr>
        <w:jc w:val="both"/>
        <w:rPr>
          <w:b/>
        </w:rPr>
      </w:pPr>
      <w:r w:rsidRPr="00F00CEC">
        <w:t>Quality of life years (QALYs) gained.</w:t>
      </w:r>
    </w:p>
    <w:p w14:paraId="0D32E711" w14:textId="77777777" w:rsidR="00F00CEC" w:rsidRPr="00F92A7B" w:rsidRDefault="00F00CEC" w:rsidP="00946D5E">
      <w:pPr>
        <w:pStyle w:val="Heading5"/>
        <w:spacing w:before="240"/>
        <w:jc w:val="both"/>
        <w:rPr>
          <w:color w:val="3333FF"/>
          <w:sz w:val="24"/>
          <w:szCs w:val="24"/>
        </w:rPr>
      </w:pPr>
      <w:r w:rsidRPr="00F92A7B">
        <w:rPr>
          <w:color w:val="3333FF"/>
          <w:sz w:val="24"/>
          <w:szCs w:val="24"/>
        </w:rPr>
        <w:lastRenderedPageBreak/>
        <w:t>For a linked evidence approach:</w:t>
      </w:r>
    </w:p>
    <w:p w14:paraId="74D72242" w14:textId="77777777" w:rsidR="00F00CEC" w:rsidRPr="00F92A7B" w:rsidRDefault="00F00CEC" w:rsidP="00946D5E">
      <w:pPr>
        <w:pStyle w:val="Heading7"/>
        <w:jc w:val="both"/>
        <w:rPr>
          <w:color w:val="3333FF"/>
        </w:rPr>
      </w:pPr>
      <w:r w:rsidRPr="00F92A7B">
        <w:rPr>
          <w:color w:val="3333FF"/>
        </w:rPr>
        <w:t>Analytical validity</w:t>
      </w:r>
    </w:p>
    <w:p w14:paraId="7C4A28D2" w14:textId="77777777" w:rsidR="00F00CEC" w:rsidRDefault="00F00CEC" w:rsidP="00946D5E">
      <w:pPr>
        <w:pStyle w:val="ListParagraph"/>
        <w:numPr>
          <w:ilvl w:val="0"/>
          <w:numId w:val="11"/>
        </w:numPr>
        <w:jc w:val="both"/>
      </w:pPr>
      <w:r>
        <w:t>Test failure rate (and re-testing rate)</w:t>
      </w:r>
    </w:p>
    <w:p w14:paraId="440D0164" w14:textId="77777777" w:rsidR="00F00CEC" w:rsidRDefault="00F00CEC" w:rsidP="00946D5E">
      <w:pPr>
        <w:pStyle w:val="ListParagraph"/>
        <w:numPr>
          <w:ilvl w:val="0"/>
          <w:numId w:val="11"/>
        </w:numPr>
        <w:jc w:val="both"/>
      </w:pPr>
      <w:r>
        <w:t>Analytical performance (sensitivity, specificity)</w:t>
      </w:r>
    </w:p>
    <w:p w14:paraId="41FB31F8" w14:textId="77777777" w:rsidR="00F00CEC" w:rsidRDefault="00F00CEC" w:rsidP="00946D5E">
      <w:pPr>
        <w:pStyle w:val="ListParagraph"/>
        <w:numPr>
          <w:ilvl w:val="0"/>
          <w:numId w:val="11"/>
        </w:numPr>
        <w:jc w:val="both"/>
      </w:pPr>
      <w:r>
        <w:t>Concordance (per cent positive agreement)</w:t>
      </w:r>
    </w:p>
    <w:p w14:paraId="5CB8CC5C" w14:textId="77777777" w:rsidR="00F00CEC" w:rsidRDefault="00F00CEC" w:rsidP="00946D5E">
      <w:pPr>
        <w:pStyle w:val="ListParagraph"/>
        <w:numPr>
          <w:ilvl w:val="0"/>
          <w:numId w:val="11"/>
        </w:numPr>
        <w:jc w:val="both"/>
      </w:pPr>
      <w:r>
        <w:t>Unsatisfactory or uninterpretable test results</w:t>
      </w:r>
    </w:p>
    <w:p w14:paraId="3884DA63" w14:textId="77777777" w:rsidR="00F00CEC" w:rsidRPr="002377A2" w:rsidRDefault="00F00CEC" w:rsidP="00946D5E">
      <w:pPr>
        <w:pStyle w:val="ListParagraph"/>
        <w:numPr>
          <w:ilvl w:val="0"/>
          <w:numId w:val="11"/>
        </w:numPr>
        <w:jc w:val="both"/>
      </w:pPr>
      <w:r>
        <w:t>Diagnostic yield</w:t>
      </w:r>
    </w:p>
    <w:p w14:paraId="5BBAD032" w14:textId="77777777" w:rsidR="00F00CEC" w:rsidRPr="00F92A7B" w:rsidRDefault="00F00CEC" w:rsidP="00946D5E">
      <w:pPr>
        <w:pStyle w:val="Heading7"/>
        <w:jc w:val="both"/>
        <w:rPr>
          <w:rFonts w:asciiTheme="minorHAnsi" w:hAnsiTheme="minorHAnsi"/>
          <w:color w:val="3333FF"/>
        </w:rPr>
      </w:pPr>
      <w:r w:rsidRPr="00F92A7B">
        <w:rPr>
          <w:rFonts w:asciiTheme="minorHAnsi" w:hAnsiTheme="minorHAnsi"/>
          <w:color w:val="3333FF"/>
        </w:rPr>
        <w:t xml:space="preserve">Clinical validity </w:t>
      </w:r>
    </w:p>
    <w:p w14:paraId="28D1EBE7" w14:textId="77777777" w:rsidR="00F00CEC" w:rsidRPr="002377A2" w:rsidRDefault="00F00CEC" w:rsidP="00946D5E">
      <w:pPr>
        <w:pStyle w:val="ListParagraph"/>
        <w:numPr>
          <w:ilvl w:val="0"/>
          <w:numId w:val="14"/>
        </w:numPr>
        <w:jc w:val="both"/>
      </w:pPr>
      <w:r>
        <w:t>Predictive and prognostic value</w:t>
      </w:r>
    </w:p>
    <w:p w14:paraId="1853B950" w14:textId="77777777" w:rsidR="00F00CEC" w:rsidRPr="00F92A7B" w:rsidRDefault="00F00CEC" w:rsidP="00946D5E">
      <w:pPr>
        <w:pStyle w:val="Heading7"/>
        <w:jc w:val="both"/>
        <w:rPr>
          <w:rFonts w:asciiTheme="minorHAnsi" w:hAnsiTheme="minorHAnsi"/>
          <w:color w:val="3333FF"/>
        </w:rPr>
      </w:pPr>
      <w:r w:rsidRPr="00F92A7B">
        <w:rPr>
          <w:rFonts w:asciiTheme="minorHAnsi" w:hAnsiTheme="minorHAnsi"/>
          <w:color w:val="3333FF"/>
        </w:rPr>
        <w:t>Clinical utility – therapeutic efficacy</w:t>
      </w:r>
    </w:p>
    <w:p w14:paraId="5EF8F4F9" w14:textId="77777777" w:rsidR="00F631DA" w:rsidRDefault="00F00CEC" w:rsidP="00946D5E">
      <w:pPr>
        <w:pStyle w:val="ListParagraph"/>
        <w:numPr>
          <w:ilvl w:val="0"/>
          <w:numId w:val="14"/>
        </w:numPr>
        <w:jc w:val="both"/>
      </w:pPr>
      <w:r>
        <w:t>Change in patient management (management after genetic testing vs no genetic testing</w:t>
      </w:r>
      <w:r w:rsidR="00F631DA">
        <w:t xml:space="preserve">), </w:t>
      </w:r>
    </w:p>
    <w:p w14:paraId="0FDAD62B" w14:textId="77777777" w:rsidR="00F00CEC" w:rsidRPr="00F631DA" w:rsidRDefault="00F631DA" w:rsidP="00946D5E">
      <w:pPr>
        <w:pStyle w:val="ListParagraph"/>
        <w:numPr>
          <w:ilvl w:val="0"/>
          <w:numId w:val="14"/>
        </w:numPr>
        <w:jc w:val="both"/>
      </w:pPr>
      <w:r>
        <w:t>C</w:t>
      </w:r>
      <w:r w:rsidR="00F00CEC" w:rsidRPr="00F631DA">
        <w:t xml:space="preserve">hange in </w:t>
      </w:r>
      <w:r w:rsidR="003B7363">
        <w:t xml:space="preserve">surveillance, </w:t>
      </w:r>
      <w:r w:rsidR="00F00CEC" w:rsidRPr="00F631DA">
        <w:t>detection and treatment of family members</w:t>
      </w:r>
    </w:p>
    <w:p w14:paraId="5956DDB3" w14:textId="77777777" w:rsidR="00992392" w:rsidRPr="00F92A7B" w:rsidRDefault="00992392" w:rsidP="00946D5E">
      <w:pPr>
        <w:pStyle w:val="Heading7"/>
        <w:jc w:val="both"/>
        <w:rPr>
          <w:rFonts w:asciiTheme="minorHAnsi" w:hAnsiTheme="minorHAnsi"/>
          <w:color w:val="3333FF"/>
        </w:rPr>
      </w:pPr>
      <w:r w:rsidRPr="00F92A7B">
        <w:rPr>
          <w:rFonts w:asciiTheme="minorHAnsi" w:hAnsiTheme="minorHAnsi"/>
          <w:color w:val="3333FF"/>
        </w:rPr>
        <w:t>Clinical utility – therapeutic effectiveness</w:t>
      </w:r>
    </w:p>
    <w:p w14:paraId="74841110" w14:textId="77777777" w:rsidR="00992392" w:rsidRDefault="00992392" w:rsidP="00946D5E">
      <w:pPr>
        <w:pStyle w:val="ListParagraph"/>
        <w:numPr>
          <w:ilvl w:val="0"/>
          <w:numId w:val="15"/>
        </w:numPr>
        <w:jc w:val="both"/>
      </w:pPr>
      <w:r>
        <w:t>E</w:t>
      </w:r>
      <w:r w:rsidR="00F00CEC" w:rsidRPr="00F00CEC">
        <w:t>ffect of change in management (e.g. reduction in cardiac events (ACA or SCD, syncope) and mortality</w:t>
      </w:r>
      <w:r>
        <w:t>)</w:t>
      </w:r>
      <w:r w:rsidR="00F00CEC" w:rsidRPr="00F00CEC">
        <w:t xml:space="preserve"> </w:t>
      </w:r>
    </w:p>
    <w:p w14:paraId="098F8861" w14:textId="77777777" w:rsidR="00F00CEC" w:rsidRPr="00992392" w:rsidRDefault="00992392" w:rsidP="00946D5E">
      <w:pPr>
        <w:pStyle w:val="ListParagraph"/>
        <w:numPr>
          <w:ilvl w:val="0"/>
          <w:numId w:val="15"/>
        </w:numPr>
        <w:jc w:val="both"/>
        <w:rPr>
          <w:u w:val="single"/>
        </w:rPr>
      </w:pPr>
      <w:r w:rsidRPr="00992392">
        <w:t xml:space="preserve">Effect of change in management due to cascade testing </w:t>
      </w:r>
      <w:r>
        <w:t>(</w:t>
      </w:r>
      <w:r w:rsidR="00002D7B">
        <w:t xml:space="preserve">uptake of genetic testing in family members, </w:t>
      </w:r>
      <w:r>
        <w:t>r</w:t>
      </w:r>
      <w:r w:rsidR="00F00CEC" w:rsidRPr="00992392">
        <w:t>educed clinical surveillance and</w:t>
      </w:r>
      <w:r w:rsidR="00F00CEC" w:rsidRPr="00F00CEC">
        <w:t xml:space="preserve"> associated testing such as ECG and exercise stress tests in asymptomatic family members of proband, improved quality of life, improved psychological health</w:t>
      </w:r>
      <w:r>
        <w:t xml:space="preserve">, </w:t>
      </w:r>
      <w:r w:rsidRPr="00F00CEC">
        <w:t>reduction in cardiac events</w:t>
      </w:r>
      <w:r>
        <w:t>, etc.</w:t>
      </w:r>
      <w:r w:rsidR="00F00CEC" w:rsidRPr="00F00CEC">
        <w:t>)</w:t>
      </w:r>
    </w:p>
    <w:p w14:paraId="626FA490" w14:textId="77777777" w:rsidR="00F00CEC" w:rsidRPr="00F92A7B" w:rsidRDefault="00F00CEC" w:rsidP="00946D5E">
      <w:pPr>
        <w:pStyle w:val="Heading4"/>
        <w:jc w:val="both"/>
        <w:rPr>
          <w:color w:val="3333FF"/>
          <w:sz w:val="24"/>
          <w:szCs w:val="24"/>
          <w:u w:val="single"/>
        </w:rPr>
      </w:pPr>
      <w:r w:rsidRPr="00F92A7B">
        <w:rPr>
          <w:color w:val="3333FF"/>
          <w:sz w:val="24"/>
          <w:szCs w:val="24"/>
          <w:u w:val="single"/>
        </w:rPr>
        <w:t>Healthcare system outcomes</w:t>
      </w:r>
    </w:p>
    <w:p w14:paraId="70091269" w14:textId="77777777" w:rsidR="00F22C22" w:rsidRPr="00F92A7B" w:rsidRDefault="00F22C22" w:rsidP="00946D5E">
      <w:pPr>
        <w:pStyle w:val="Heading5"/>
        <w:jc w:val="both"/>
        <w:rPr>
          <w:color w:val="3333FF"/>
        </w:rPr>
      </w:pPr>
      <w:r w:rsidRPr="00F92A7B">
        <w:rPr>
          <w:color w:val="3333FF"/>
        </w:rPr>
        <w:t>Cost-effectiveness</w:t>
      </w:r>
    </w:p>
    <w:p w14:paraId="271427C7" w14:textId="77777777" w:rsidR="00F22C22" w:rsidRDefault="00F22C22" w:rsidP="00946D5E">
      <w:pPr>
        <w:pStyle w:val="ListParagraph"/>
        <w:numPr>
          <w:ilvl w:val="0"/>
          <w:numId w:val="17"/>
        </w:numPr>
        <w:jc w:val="both"/>
      </w:pPr>
      <w:r>
        <w:t>Cost</w:t>
      </w:r>
    </w:p>
    <w:p w14:paraId="4B46CAD8" w14:textId="77777777" w:rsidR="00F22C22" w:rsidRDefault="00F22C22" w:rsidP="00946D5E">
      <w:pPr>
        <w:pStyle w:val="ListParagraph"/>
        <w:numPr>
          <w:ilvl w:val="0"/>
          <w:numId w:val="17"/>
        </w:numPr>
        <w:jc w:val="both"/>
      </w:pPr>
      <w:r>
        <w:t>Cost per life year gained (LYG)</w:t>
      </w:r>
    </w:p>
    <w:p w14:paraId="75E09A3B" w14:textId="77777777" w:rsidR="00F22C22" w:rsidRDefault="00F22C22" w:rsidP="00946D5E">
      <w:pPr>
        <w:pStyle w:val="ListParagraph"/>
        <w:numPr>
          <w:ilvl w:val="0"/>
          <w:numId w:val="17"/>
        </w:numPr>
        <w:jc w:val="both"/>
      </w:pPr>
      <w:r>
        <w:t>Cost per quality adjusted life year (QALY) or disability adjusted life year (DALY)</w:t>
      </w:r>
    </w:p>
    <w:p w14:paraId="4489BA80" w14:textId="77777777" w:rsidR="00F22C22" w:rsidRDefault="00F22C22" w:rsidP="00946D5E">
      <w:pPr>
        <w:pStyle w:val="ListParagraph"/>
        <w:numPr>
          <w:ilvl w:val="0"/>
          <w:numId w:val="17"/>
        </w:numPr>
        <w:jc w:val="both"/>
      </w:pPr>
      <w:r>
        <w:t>Incremental cost-effectiveness ratio (ICER)</w:t>
      </w:r>
    </w:p>
    <w:p w14:paraId="72C49E15" w14:textId="77777777" w:rsidR="00F22C22" w:rsidRPr="00F92A7B" w:rsidRDefault="00F22C22" w:rsidP="00946D5E">
      <w:pPr>
        <w:pStyle w:val="Heading5"/>
        <w:jc w:val="both"/>
        <w:rPr>
          <w:color w:val="3333FF"/>
        </w:rPr>
      </w:pPr>
      <w:r w:rsidRPr="00F92A7B">
        <w:rPr>
          <w:color w:val="3333FF"/>
        </w:rPr>
        <w:t>Financial implications / healthcare resources</w:t>
      </w:r>
    </w:p>
    <w:p w14:paraId="7BF186CF" w14:textId="77777777" w:rsidR="006D42C1" w:rsidRPr="006D42C1" w:rsidRDefault="006D42C1" w:rsidP="00946D5E">
      <w:pPr>
        <w:pStyle w:val="ListParagraph"/>
        <w:numPr>
          <w:ilvl w:val="0"/>
          <w:numId w:val="16"/>
        </w:numPr>
        <w:jc w:val="both"/>
      </w:pPr>
      <w:r>
        <w:t>Cost of test: variant analysis in proband and predictive genetic testing of family members</w:t>
      </w:r>
    </w:p>
    <w:p w14:paraId="7BCDA4B6" w14:textId="77777777" w:rsidR="00F22C22" w:rsidRDefault="00F22C22" w:rsidP="00946D5E">
      <w:pPr>
        <w:pStyle w:val="ListParagraph"/>
        <w:numPr>
          <w:ilvl w:val="0"/>
          <w:numId w:val="16"/>
        </w:numPr>
        <w:jc w:val="both"/>
      </w:pPr>
      <w:r>
        <w:t>Estimated number of patients / family members undergoing genetic testing</w:t>
      </w:r>
    </w:p>
    <w:p w14:paraId="1B34E184" w14:textId="77777777" w:rsidR="00F22C22" w:rsidRDefault="00F22C22" w:rsidP="00946D5E">
      <w:pPr>
        <w:pStyle w:val="ListParagraph"/>
        <w:numPr>
          <w:ilvl w:val="0"/>
          <w:numId w:val="16"/>
        </w:numPr>
        <w:jc w:val="both"/>
      </w:pPr>
      <w:r>
        <w:t>Test turn-around time</w:t>
      </w:r>
    </w:p>
    <w:p w14:paraId="56BC411F" w14:textId="77777777" w:rsidR="00F22C22" w:rsidRDefault="00F22C22" w:rsidP="00946D5E">
      <w:pPr>
        <w:pStyle w:val="ListParagraph"/>
        <w:numPr>
          <w:ilvl w:val="0"/>
          <w:numId w:val="16"/>
        </w:numPr>
        <w:jc w:val="both"/>
      </w:pPr>
      <w:r>
        <w:t>Net overall healthcare costs</w:t>
      </w:r>
    </w:p>
    <w:p w14:paraId="0F1B16A2" w14:textId="77777777" w:rsidR="00F22C22" w:rsidRDefault="00F22C22" w:rsidP="00946D5E">
      <w:pPr>
        <w:pStyle w:val="ListParagraph"/>
        <w:numPr>
          <w:ilvl w:val="0"/>
          <w:numId w:val="16"/>
        </w:numPr>
        <w:jc w:val="both"/>
      </w:pPr>
      <w:r>
        <w:t>Net cost to the MBS</w:t>
      </w:r>
    </w:p>
    <w:p w14:paraId="1D400C8F" w14:textId="77777777" w:rsidR="00F22C22" w:rsidRDefault="00F22C22" w:rsidP="00946D5E">
      <w:pPr>
        <w:pStyle w:val="ListParagraph"/>
        <w:numPr>
          <w:ilvl w:val="0"/>
          <w:numId w:val="16"/>
        </w:numPr>
        <w:jc w:val="both"/>
      </w:pPr>
      <w:r>
        <w:t>Estimated cost of subsequent treatment, monitoring and counselling after genetic testing</w:t>
      </w:r>
    </w:p>
    <w:p w14:paraId="3D2E9D45" w14:textId="77777777" w:rsidR="00F22C22" w:rsidRDefault="00F22C22" w:rsidP="00946D5E">
      <w:pPr>
        <w:pStyle w:val="ListParagraph"/>
        <w:numPr>
          <w:ilvl w:val="0"/>
          <w:numId w:val="16"/>
        </w:numPr>
        <w:jc w:val="both"/>
      </w:pPr>
      <w:r>
        <w:t>Estimated cost of subsequent treatment, monitoring and counselling after no genetic testing</w:t>
      </w:r>
    </w:p>
    <w:p w14:paraId="4054394E" w14:textId="68DD2A6B" w:rsidR="000464E1" w:rsidRDefault="000464E1" w:rsidP="00F92A7B">
      <w:pPr>
        <w:spacing w:after="120"/>
        <w:jc w:val="both"/>
      </w:pPr>
      <w:r>
        <w:t>Estimation of changes in use</w:t>
      </w:r>
      <w:r w:rsidR="00F92A7B">
        <w:t>,</w:t>
      </w:r>
      <w:r>
        <w:t xml:space="preserve"> and cost of other medical services may include:</w:t>
      </w:r>
    </w:p>
    <w:p w14:paraId="7A274BFC" w14:textId="77777777" w:rsidR="000464E1" w:rsidRDefault="000464E1" w:rsidP="00946D5E">
      <w:pPr>
        <w:pStyle w:val="ListParagraph"/>
        <w:numPr>
          <w:ilvl w:val="0"/>
          <w:numId w:val="18"/>
        </w:numPr>
        <w:jc w:val="both"/>
      </w:pPr>
      <w:r>
        <w:t>Changes in β-blocker prescriptions and other pharmaceuticals</w:t>
      </w:r>
    </w:p>
    <w:p w14:paraId="509AFCE7" w14:textId="77777777" w:rsidR="000464E1" w:rsidRDefault="000464E1" w:rsidP="00946D5E">
      <w:pPr>
        <w:pStyle w:val="ListParagraph"/>
        <w:numPr>
          <w:ilvl w:val="0"/>
          <w:numId w:val="18"/>
        </w:numPr>
        <w:jc w:val="both"/>
      </w:pPr>
      <w:r>
        <w:t>Change in the rate of ICD implantation</w:t>
      </w:r>
    </w:p>
    <w:p w14:paraId="64E51B95" w14:textId="77777777" w:rsidR="000464E1" w:rsidRDefault="000464E1" w:rsidP="00946D5E">
      <w:pPr>
        <w:pStyle w:val="ListParagraph"/>
        <w:numPr>
          <w:ilvl w:val="0"/>
          <w:numId w:val="18"/>
        </w:numPr>
        <w:jc w:val="both"/>
      </w:pPr>
      <w:r>
        <w:t>Reduction in number of services currently provide to asymptomatic family members of proband, such as:</w:t>
      </w:r>
    </w:p>
    <w:p w14:paraId="44601206" w14:textId="77777777" w:rsidR="000464E1" w:rsidRDefault="000464E1" w:rsidP="00946D5E">
      <w:pPr>
        <w:pStyle w:val="ListParagraph"/>
        <w:numPr>
          <w:ilvl w:val="1"/>
          <w:numId w:val="18"/>
        </w:numPr>
        <w:jc w:val="both"/>
      </w:pPr>
      <w:r>
        <w:t>Clinical surveillance by cardiologists and associated testing such as ECG and exercise stress tests</w:t>
      </w:r>
    </w:p>
    <w:p w14:paraId="34A0436D" w14:textId="77777777" w:rsidR="000464E1" w:rsidRDefault="000464E1" w:rsidP="00946D5E">
      <w:pPr>
        <w:pStyle w:val="ListParagraph"/>
        <w:numPr>
          <w:ilvl w:val="1"/>
          <w:numId w:val="18"/>
        </w:numPr>
        <w:jc w:val="both"/>
      </w:pPr>
      <w:r>
        <w:t>Pharmaceuticals</w:t>
      </w:r>
    </w:p>
    <w:p w14:paraId="03477EDF" w14:textId="77777777" w:rsidR="000464E1" w:rsidRPr="00F22C22" w:rsidRDefault="000464E1" w:rsidP="00946D5E">
      <w:pPr>
        <w:pStyle w:val="ListParagraph"/>
        <w:numPr>
          <w:ilvl w:val="0"/>
          <w:numId w:val="18"/>
        </w:numPr>
        <w:jc w:val="both"/>
      </w:pPr>
      <w:r>
        <w:t>Reduction in hospitalisations for cardiac events</w:t>
      </w:r>
    </w:p>
    <w:p w14:paraId="68DAF56B" w14:textId="4CD85BB5" w:rsidR="00896845" w:rsidRDefault="002A5428" w:rsidP="00410E5B">
      <w:pPr>
        <w:pStyle w:val="Heading2"/>
        <w:spacing w:after="0" w:line="240" w:lineRule="auto"/>
        <w:rPr>
          <w:color w:val="548DD4"/>
        </w:rPr>
      </w:pPr>
      <w:r w:rsidRPr="00BD5CBE">
        <w:rPr>
          <w:color w:val="0066CC"/>
        </w:rPr>
        <w:lastRenderedPageBreak/>
        <w:t>2.</w:t>
      </w:r>
      <w:r w:rsidRPr="002A5428">
        <w:rPr>
          <w:color w:val="548DD4"/>
        </w:rPr>
        <w:tab/>
      </w:r>
      <w:r w:rsidR="00896845" w:rsidRPr="00B251A0">
        <w:rPr>
          <w:color w:val="0066FF"/>
          <w:sz w:val="28"/>
          <w:szCs w:val="28"/>
        </w:rPr>
        <w:t>C</w:t>
      </w:r>
      <w:r w:rsidR="00B251A0">
        <w:rPr>
          <w:color w:val="0066FF"/>
          <w:sz w:val="28"/>
          <w:szCs w:val="28"/>
        </w:rPr>
        <w:t>URRENT AND PROPOSED CLINICAL MANAGEMENT ALGORITHM FOR IDENTIFIED POPULATION</w:t>
      </w:r>
    </w:p>
    <w:p w14:paraId="28D1FD55" w14:textId="77777777" w:rsidR="00AA4271" w:rsidRPr="00410E5B" w:rsidRDefault="00AA4271" w:rsidP="008F25DC">
      <w:pPr>
        <w:spacing w:after="0"/>
        <w:jc w:val="both"/>
        <w:rPr>
          <w:sz w:val="10"/>
          <w:szCs w:val="10"/>
        </w:rPr>
      </w:pPr>
    </w:p>
    <w:p w14:paraId="2F965F29" w14:textId="4A326735" w:rsidR="00410E5B" w:rsidRPr="00410E5B" w:rsidRDefault="00410E5B" w:rsidP="00410E5B">
      <w:pPr>
        <w:rPr>
          <w:i/>
        </w:rPr>
      </w:pPr>
      <w:r w:rsidRPr="00410E5B">
        <w:rPr>
          <w:i/>
        </w:rPr>
        <w:t xml:space="preserve">PASC noted the clinical management of some people may change after having a genetic test diagnose their condition, </w:t>
      </w:r>
      <w:r>
        <w:rPr>
          <w:i/>
        </w:rPr>
        <w:t>which has been</w:t>
      </w:r>
      <w:r w:rsidRPr="00410E5B">
        <w:rPr>
          <w:i/>
        </w:rPr>
        <w:t xml:space="preserve"> included in the clinical management algorithm. </w:t>
      </w:r>
      <w:r w:rsidRPr="00410E5B">
        <w:rPr>
          <w:i/>
        </w:rPr>
        <w:br/>
      </w:r>
      <w:r w:rsidRPr="00410E5B">
        <w:rPr>
          <w:i/>
          <w:sz w:val="16"/>
          <w:szCs w:val="16"/>
        </w:rPr>
        <w:br/>
      </w:r>
      <w:r w:rsidRPr="00410E5B">
        <w:rPr>
          <w:i/>
        </w:rPr>
        <w:t xml:space="preserve">PASC noted there is some evidence to suggest, for example, that genetic diagnosis of LQTS does affect subsequent management. </w:t>
      </w:r>
      <w:r w:rsidRPr="00410E5B">
        <w:rPr>
          <w:i/>
        </w:rPr>
        <w:br/>
      </w:r>
      <w:r w:rsidRPr="00410E5B">
        <w:rPr>
          <w:i/>
          <w:sz w:val="16"/>
          <w:szCs w:val="16"/>
        </w:rPr>
        <w:br/>
      </w:r>
      <w:r w:rsidRPr="00410E5B">
        <w:rPr>
          <w:i/>
        </w:rPr>
        <w:t>PASC also noted that, currently, there are clinical misdiagnoses that could be clarified after genetic testing, which could affect management. PASC considered the clinical benefits need to be clarified in the management algorithms (affected individual, familial cascade testing), so it can be included in the economic modelling.</w:t>
      </w:r>
      <w:r>
        <w:rPr>
          <w:i/>
        </w:rPr>
        <w:t xml:space="preserve"> This has been actioned.</w:t>
      </w:r>
    </w:p>
    <w:p w14:paraId="330603DC" w14:textId="743FF653" w:rsidR="00E07404" w:rsidRDefault="00D97590" w:rsidP="00946D5E">
      <w:pPr>
        <w:jc w:val="both"/>
      </w:pPr>
      <w:r w:rsidRPr="00D97590">
        <w:t xml:space="preserve">The applicant did not provide a clinical management algorithm. The clinical management algorithms presented below are based on </w:t>
      </w:r>
      <w:r>
        <w:t xml:space="preserve">Australian </w:t>
      </w:r>
      <w:r w:rsidRPr="00D97590">
        <w:t>clinical practice</w:t>
      </w:r>
      <w:r>
        <w:t xml:space="preserve"> and </w:t>
      </w:r>
      <w:r w:rsidRPr="00D97590">
        <w:t xml:space="preserve">a teleconference with </w:t>
      </w:r>
      <w:r w:rsidR="003B7363">
        <w:t xml:space="preserve">the applicants, </w:t>
      </w:r>
      <w:r w:rsidRPr="00D97590">
        <w:t>clinical experts</w:t>
      </w:r>
      <w:r>
        <w:t xml:space="preserve"> and the Department of Health.</w:t>
      </w:r>
    </w:p>
    <w:p w14:paraId="08CECE51" w14:textId="7A0AD76C" w:rsidR="00D97590" w:rsidRDefault="00D97590" w:rsidP="00946D5E">
      <w:pPr>
        <w:jc w:val="both"/>
      </w:pPr>
      <w:r>
        <w:t>Genetic testing for cardiac arrhythmias currently happens in Australia through famil</w:t>
      </w:r>
      <w:r w:rsidR="009C5B79">
        <w:t>ial</w:t>
      </w:r>
      <w:r>
        <w:t xml:space="preserve"> genetic clinics or private </w:t>
      </w:r>
      <w:r w:rsidR="002A3540">
        <w:t>funding</w:t>
      </w:r>
      <w:r>
        <w:t xml:space="preserve">. </w:t>
      </w:r>
      <w:r w:rsidR="002A3540">
        <w:t xml:space="preserve">In the absence of genetic testing it is assumed that patients and family members would be managed based on the clinical diagnosis of the index case. This is the comparator. </w:t>
      </w:r>
    </w:p>
    <w:p w14:paraId="00CDA02B" w14:textId="77777777" w:rsidR="00995065" w:rsidRDefault="00995065" w:rsidP="00946D5E">
      <w:pPr>
        <w:jc w:val="both"/>
      </w:pPr>
      <w:r>
        <w:t xml:space="preserve">Identification of a pathogenic variant causing inherited arrhythmia syndrome has important diagnostic, prognostic, and therapeutic implications, facilitating appropriate medical advice and therapy to affected individuals in order to prevent cardiac arrhythmia and sudden cardiac death </w:t>
      </w:r>
      <w:r w:rsidR="00A16CBB">
        <w:fldChar w:fldCharType="begin">
          <w:fldData xml:space="preserve">PEVuZE5vdGU+PENpdGU+PEF1dGhvcj5BY2tlcm1hbjwvQXV0aG9yPjxZZWFyPjIwMTE8L1llYXI+
PFJlY051bT4yNDwvUmVjTnVtPjxEaXNwbGF5VGV4dD4oQWNrZXJtYW4gZXQgYWwuIDIwMTE7IFBy
aW9yaSBldCBhbC4gMjAxMyk8L0Rpc3BsYXlUZXh0PjxyZWNvcmQ+PHJlYy1udW1iZXI+MjQ8L3Jl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ZzwvbGFuZ3VhZ2U+PC9yZWNvcmQ+PC9DaXRlPjxDaXRlPjxBdXRob3I+UHJpb3JpPC9BdXRob3I+
PFllYXI+MjAxMzwvWWVhcj48UmVjTnVtPjE3NTwvUmVjTnVtPjxyZWNvcmQ+PHJlYy1udW1iZXI+
MTc1PC9yZWMtbnVtYmVyPjxmb3JlaWduLWtleXM+PGtleSBhcHA9IkVOIiBkYi1pZD0iMGZwZXNm
ZnRqenJ2MHplcjBkNnhzMjk1YXB0dHY1Mnp4ejlzIiB0aW1lc3RhbXA9IjE1Mjc2NDExNzQiPjE3
NTwva2V5PjwvZm9yZWlnbi1rZXlzPjxyZWYtdHlwZSBuYW1lPSJKb3VybmFsIEFydGljbGUiPjE3
PC9yZWYtdHlwZT48Y29udHJpYnV0b3JzPjxhdXRob3JzPjxhdXRob3I+UHJpb3JpLCBTLiBHLjwv
YXV0aG9yPjxhdXRob3I+V2lsZGUsIEEuIEEuPC9hdXRob3I+PGF1dGhvcj5Ib3JpZSwgTS48L2F1
dGhvcj48YXV0aG9yPkNobywgWS48L2F1dGhvcj48YXV0aG9yPkJlaHIsIEUuIFIuPC9hdXRob3I+
PGF1dGhvcj5CZXJ1bCwgQy48L2F1dGhvcj48YXV0aG9yPkJsb20sIE4uPC9hdXRob3I+PGF1dGhv
cj5CcnVnYWRhLCBKLjwvYXV0aG9yPjxhdXRob3I+Q2hpYW5nLCBDLiBFLjwvYXV0aG9yPjxhdXRo
b3I+SHVpa3VyaSwgSC48L2F1dGhvcj48YXV0aG9yPkthbm5hbmtlcmlsLCBQLjwvYXV0aG9yPjxh
dXRob3I+S3JhaG4sIEEuPC9hdXRob3I+PGF1dGhvcj5MZWVuaGFyZHQsIEEuPC9hdXRob3I+PGF1
dGhvcj5Nb3NzLCBBLjwvYXV0aG9yPjxhdXRob3I+U2Nod2FydHosIFAuIEouPC9hdXRob3I+PGF1
dGhvcj5TaGltaXp1LCBXLjwvYXV0aG9yPjxhdXRob3I+VG9tYXNlbGxpLCBHLjwvYXV0aG9yPjxh
dXRob3I+VHJhY3ksIEMuPC9hdXRob3I+PC9hdXRob3JzPjwvY29udHJpYnV0b3JzPjxhdXRoLWFk
ZHJlc3M+TWF1Z2VyaSBGb3VuZGF0aW9uIElSQ0NTLCBQYXZpYSwgSXRhbHksIERlcGFydG1lbnQg
b2YgTW9sZWN1bGFyIE1lZGljaW5lLCBVbml2ZXJzaXR5IG9mIFBhdmlhLCBQYXZpYSwgSXRhbHkg
YW5kIE5ldyBZb3JrIFVuaXZlcnNpdHksIE5ldyBZb3JrLCBOZXcgWW9yay4gRWxlY3Ryb25pYyBh
ZGRyZXNzOiBzaWx2aWEucHJpb3JpQGZzbS5pdC48L2F1dGgtYWRkcmVzcz48dGl0bGVzPjx0aXRs
ZT5IUlMvRUhSQS9BUEhSUyBleHBlcnQgY29uc2Vuc3VzIHN0YXRlbWVudCBvbiB0aGUgZGlhZ25v
c2lzIGFuZCBtYW5hZ2VtZW50IG9mIHBhdGllbnRzIHdpdGggaW5oZXJpdGVkIHByaW1hcnkgYXJy
aHl0aG1pYSBzeW5kcm9tZXM6IGRvY3VtZW50IGVuZG9yc2VkIGJ5IEhSUywgRUhSQSwgYW5kIEFQ
SFJTIGluIE1heSAyMDEzIGFuZCBieSBBQ0NGLCBBSEEsIFBBQ0VTLCBhbmQgQUVQQyBpbiBKdW5l
IDIwMTM8L3RpdGxlPjxzZWNvbmRhcnktdGl0bGU+SGVhcnQgUmh5dGhtPC9zZWNvbmRhcnktdGl0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aW9kaWNhbD48cGFnZXM+MTkzMi02MzwvcGFnZXM+PHZvbHVtZT4xMDwvdm9sdW1lPjxudW1iZXI+
MTI8L251bWJlcj48ZWRpdGlvbj4yMDEzLzA5LzEwPC9lZGl0aW9uPjxrZXl3b3Jkcz48a2V5d29y
ZD4qQXJyaHl0aG1pYXMsIENhcmRpYWMvZGlhZ25vc2lzL2dlbmV0aWNzL3RoZXJhcHk8L2tleXdv
cmQ+PGtleXdvcmQ+Q29uZ3Jlc3NlcyBhcyBUb3BpYzwva2V5d29yZD48a2V5d29yZD4qQ29uc2Vu
c3VzPC9rZXl3b3JkPjxrZXl3b3JkPipEaXNlYXNlIE1hbmFnZW1lbnQ8L2tleXdvcmQ+PGtleXdv
cmQ+KkdlbmV0aWMgUHJlZGlzcG9zaXRpb24gdG8gRGlzZWFzZTwva2V5d29yZD48a2V5d29yZD5I
dW1hbnM8L2tleXdvcmQ+PGtleXdvcmQ+UHJhY3RpY2UgR3VpZGVsaW5lcyBhcyBUb3BpYzwva2V5
d29yZD48a2V5d29yZD5SZXRyb3NwZWN0aXZlIFN0dWRpZXM8L2tleXdvcmQ+PGtleXdvcmQ+KlNv
Y2lldGllcywgTWVkaWNhbDwva2V5d29yZD48a2V5d29yZD5TeW5kcm9tZTwva2V5d29yZD48L2tl
eXdvcmRzPjxkYXRlcz48eWVhcj4yMDEzPC95ZWFyPjxwdWItZGF0ZXM+PGRhdGU+RGVjPC9kYXRl
PjwvcHViLWRhdGVzPjwvZGF0ZXM+PGlzYm4+MTU0Ny01MjcxPC9pc2JuPjxhY2Nlc3Npb24tbnVt
PjI0MDExNTM5PC9hY2Nlc3Npb24tbnVtPjx1cmxzPjxyZWxhdGVkLXVybHM+PHVybD5odHRwczov
L3d3dy5oZWFydHJoeXRobWpvdXJuYWwuY29tL2FydGljbGUvUzE1NDctNTI3MSgxMykwMDU1Mi0z
L2Z1bGx0ZXh0PC91cmw+PC9yZWxhdGVkLXVybHM+PC91cmxzPjxlbGVjdHJvbmljLXJlc291cmNl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CB50E0">
        <w:instrText xml:space="preserve"> ADDIN EN.CITE </w:instrText>
      </w:r>
      <w:r w:rsidR="00CB50E0">
        <w:fldChar w:fldCharType="begin">
          <w:fldData xml:space="preserve">PEVuZE5vdGU+PENpdGU+PEF1dGhvcj5BY2tlcm1hbjwvQXV0aG9yPjxZZWFyPjIwMTE8L1llYXI+
PFJlY051bT4yNDwvUmVjTnVtPjxEaXNwbGF5VGV4dD4oQWNrZXJtYW4gZXQgYWwuIDIwMTE7IFBy
aW9yaSBldCBhbC4gMjAxMyk8L0Rpc3BsYXlUZXh0PjxyZWNvcmQ+PHJlYy1udW1iZXI+MjQ8L3Jl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ZzwvbGFuZ3VhZ2U+PC9yZWNvcmQ+PC9DaXRlPjxDaXRlPjxBdXRob3I+UHJpb3JpPC9BdXRob3I+
PFllYXI+MjAxMzwvWWVhcj48UmVjTnVtPjE3NTwvUmVjTnVtPjxyZWNvcmQ+PHJlYy1udW1iZXI+
MTc1PC9yZWMtbnVtYmVyPjxmb3JlaWduLWtleXM+PGtleSBhcHA9IkVOIiBkYi1pZD0iMGZwZXNm
ZnRqenJ2MHplcjBkNnhzMjk1YXB0dHY1Mnp4ejlzIiB0aW1lc3RhbXA9IjE1Mjc2NDExNzQiPjE3
NTwva2V5PjwvZm9yZWlnbi1rZXlzPjxyZWYtdHlwZSBuYW1lPSJKb3VybmFsIEFydGljbGUiPjE3
PC9yZWYtdHlwZT48Y29udHJpYnV0b3JzPjxhdXRob3JzPjxhdXRob3I+UHJpb3JpLCBTLiBHLjwv
YXV0aG9yPjxhdXRob3I+V2lsZGUsIEEuIEEuPC9hdXRob3I+PGF1dGhvcj5Ib3JpZSwgTS48L2F1
dGhvcj48YXV0aG9yPkNobywgWS48L2F1dGhvcj48YXV0aG9yPkJlaHIsIEUuIFIuPC9hdXRob3I+
PGF1dGhvcj5CZXJ1bCwgQy48L2F1dGhvcj48YXV0aG9yPkJsb20sIE4uPC9hdXRob3I+PGF1dGhv
cj5CcnVnYWRhLCBKLjwvYXV0aG9yPjxhdXRob3I+Q2hpYW5nLCBDLiBFLjwvYXV0aG9yPjxhdXRo
b3I+SHVpa3VyaSwgSC48L2F1dGhvcj48YXV0aG9yPkthbm5hbmtlcmlsLCBQLjwvYXV0aG9yPjxh
dXRob3I+S3JhaG4sIEEuPC9hdXRob3I+PGF1dGhvcj5MZWVuaGFyZHQsIEEuPC9hdXRob3I+PGF1
dGhvcj5Nb3NzLCBBLjwvYXV0aG9yPjxhdXRob3I+U2Nod2FydHosIFAuIEouPC9hdXRob3I+PGF1
dGhvcj5TaGltaXp1LCBXLjwvYXV0aG9yPjxhdXRob3I+VG9tYXNlbGxpLCBHLjwvYXV0aG9yPjxh
dXRob3I+VHJhY3ksIEMuPC9hdXRob3I+PC9hdXRob3JzPjwvY29udHJpYnV0b3JzPjxhdXRoLWFk
ZHJlc3M+TWF1Z2VyaSBGb3VuZGF0aW9uIElSQ0NTLCBQYXZpYSwgSXRhbHksIERlcGFydG1lbnQg
b2YgTW9sZWN1bGFyIE1lZGljaW5lLCBVbml2ZXJzaXR5IG9mIFBhdmlhLCBQYXZpYSwgSXRhbHkg
YW5kIE5ldyBZb3JrIFVuaXZlcnNpdHksIE5ldyBZb3JrLCBOZXcgWW9yay4gRWxlY3Ryb25pYyBh
ZGRyZXNzOiBzaWx2aWEucHJpb3JpQGZzbS5pdC48L2F1dGgtYWRkcmVzcz48dGl0bGVzPjx0aXRs
ZT5IUlMvRUhSQS9BUEhSUyBleHBlcnQgY29uc2Vuc3VzIHN0YXRlbWVudCBvbiB0aGUgZGlhZ25v
c2lzIGFuZCBtYW5hZ2VtZW50IG9mIHBhdGllbnRzIHdpdGggaW5oZXJpdGVkIHByaW1hcnkgYXJy
aHl0aG1pYSBzeW5kcm9tZXM6IGRvY3VtZW50IGVuZG9yc2VkIGJ5IEhSUywgRUhSQSwgYW5kIEFQ
SFJTIGluIE1heSAyMDEzIGFuZCBieSBBQ0NGLCBBSEEsIFBBQ0VTLCBhbmQgQUVQQyBpbiBKdW5l
IDIwMTM8L3RpdGxlPjxzZWNvbmRhcnktdGl0bGU+SGVhcnQgUmh5dGhtPC9zZWNvbmRhcnktdGl0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aW9kaWNhbD48cGFnZXM+MTkzMi02MzwvcGFnZXM+PHZvbHVtZT4xMDwvdm9sdW1lPjxudW1iZXI+
MTI8L251bWJlcj48ZWRpdGlvbj4yMDEzLzA5LzEwPC9lZGl0aW9uPjxrZXl3b3Jkcz48a2V5d29y
ZD4qQXJyaHl0aG1pYXMsIENhcmRpYWMvZGlhZ25vc2lzL2dlbmV0aWNzL3RoZXJhcHk8L2tleXdv
cmQ+PGtleXdvcmQ+Q29uZ3Jlc3NlcyBhcyBUb3BpYzwva2V5d29yZD48a2V5d29yZD4qQ29uc2Vu
c3VzPC9rZXl3b3JkPjxrZXl3b3JkPipEaXNlYXNlIE1hbmFnZW1lbnQ8L2tleXdvcmQ+PGtleXdv
cmQ+KkdlbmV0aWMgUHJlZGlzcG9zaXRpb24gdG8gRGlzZWFzZTwva2V5d29yZD48a2V5d29yZD5I
dW1hbnM8L2tleXdvcmQ+PGtleXdvcmQ+UHJhY3RpY2UgR3VpZGVsaW5lcyBhcyBUb3BpYzwva2V5
d29yZD48a2V5d29yZD5SZXRyb3NwZWN0aXZlIFN0dWRpZXM8L2tleXdvcmQ+PGtleXdvcmQ+KlNv
Y2lldGllcywgTWVkaWNhbDwva2V5d29yZD48a2V5d29yZD5TeW5kcm9tZTwva2V5d29yZD48L2tl
eXdvcmRzPjxkYXRlcz48eWVhcj4yMDEzPC95ZWFyPjxwdWItZGF0ZXM+PGRhdGU+RGVjPC9kYXRl
PjwvcHViLWRhdGVzPjwvZGF0ZXM+PGlzYm4+MTU0Ny01MjcxPC9pc2JuPjxhY2Nlc3Npb24tbnVt
PjI0MDExNTM5PC9hY2Nlc3Npb24tbnVtPjx1cmxzPjxyZWxhdGVkLXVybHM+PHVybD5odHRwczov
L3d3dy5oZWFydHJoeXRobWpvdXJuYWwuY29tL2FydGljbGUvUzE1NDctNTI3MSgxMykwMDU1Mi0z
L2Z1bGx0ZXh0PC91cmw+PC9yZWxhdGVkLXVybHM+PC91cmxzPjxlbGVjdHJvbmljLXJlc291cmNl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CB50E0">
        <w:instrText xml:space="preserve"> ADDIN EN.CITE.DATA </w:instrText>
      </w:r>
      <w:r w:rsidR="00CB50E0">
        <w:fldChar w:fldCharType="end"/>
      </w:r>
      <w:r w:rsidR="00A16CBB">
        <w:fldChar w:fldCharType="separate"/>
      </w:r>
      <w:r w:rsidR="00CB50E0">
        <w:rPr>
          <w:noProof/>
        </w:rPr>
        <w:t>(Ackerman et al. 2011; Priori et al. 2013)</w:t>
      </w:r>
      <w:r w:rsidR="00A16CBB">
        <w:fldChar w:fldCharType="end"/>
      </w:r>
      <w:r>
        <w:t>.</w:t>
      </w:r>
    </w:p>
    <w:p w14:paraId="6B864193" w14:textId="77777777" w:rsidR="00DC1AB9" w:rsidRDefault="00DC1AB9" w:rsidP="00946D5E">
      <w:pPr>
        <w:jc w:val="both"/>
      </w:pPr>
      <w:r>
        <w:t xml:space="preserve">Identification of </w:t>
      </w:r>
      <w:r w:rsidR="002E63AA">
        <w:t>variant</w:t>
      </w:r>
      <w:r>
        <w:t xml:space="preserve">s has treatment implications in index patients with respect to triggers to avoid arrhythmias and provide maximally beneficial medications. Once a precise diagnosis is established, more targeted and efficacious prevention, surveillance, and treatment can be established, and ineffective treatments can be avoided </w:t>
      </w:r>
      <w:r w:rsidR="00A16CBB">
        <w:fldChar w:fldCharType="begin">
          <w:fldData xml:space="preserve">PEVuZE5vdGU+PENpdGU+PEF1dGhvcj5BY2tlcm1hbjwvQXV0aG9yPjxZZWFyPjIwMTE8L1llYXI+
PFJlY051bT4yNDwvUmVjTnVtPjxEaXNwbGF5VGV4dD4oQWNrZXJtYW4gZXQgYWwuIDIwMTE7IFBy
aW9yaSBldCBhbC4gMjAxMyk8L0Rpc3BsYXlUZXh0PjxyZWNvcmQ+PHJlYy1udW1iZXI+MjQ8L3Jl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ZzwvbGFuZ3VhZ2U+PC9yZWNvcmQ+PC9DaXRlPjxDaXRlPjxBdXRob3I+UHJpb3JpPC9BdXRob3I+
PFllYXI+MjAxMzwvWWVhcj48UmVjTnVtPjE3NTwvUmVjTnVtPjxyZWNvcmQ+PHJlYy1udW1iZXI+
MTc1PC9yZWMtbnVtYmVyPjxmb3JlaWduLWtleXM+PGtleSBhcHA9IkVOIiBkYi1pZD0iMGZwZXNm
ZnRqenJ2MHplcjBkNnhzMjk1YXB0dHY1Mnp4ejlzIiB0aW1lc3RhbXA9IjE1Mjc2NDExNzQiPjE3
NTwva2V5PjwvZm9yZWlnbi1rZXlzPjxyZWYtdHlwZSBuYW1lPSJKb3VybmFsIEFydGljbGUiPjE3
PC9yZWYtdHlwZT48Y29udHJpYnV0b3JzPjxhdXRob3JzPjxhdXRob3I+UHJpb3JpLCBTLiBHLjwv
YXV0aG9yPjxhdXRob3I+V2lsZGUsIEEuIEEuPC9hdXRob3I+PGF1dGhvcj5Ib3JpZSwgTS48L2F1
dGhvcj48YXV0aG9yPkNobywgWS48L2F1dGhvcj48YXV0aG9yPkJlaHIsIEUuIFIuPC9hdXRob3I+
PGF1dGhvcj5CZXJ1bCwgQy48L2F1dGhvcj48YXV0aG9yPkJsb20sIE4uPC9hdXRob3I+PGF1dGhv
cj5CcnVnYWRhLCBKLjwvYXV0aG9yPjxhdXRob3I+Q2hpYW5nLCBDLiBFLjwvYXV0aG9yPjxhdXRo
b3I+SHVpa3VyaSwgSC48L2F1dGhvcj48YXV0aG9yPkthbm5hbmtlcmlsLCBQLjwvYXV0aG9yPjxh
dXRob3I+S3JhaG4sIEEuPC9hdXRob3I+PGF1dGhvcj5MZWVuaGFyZHQsIEEuPC9hdXRob3I+PGF1
dGhvcj5Nb3NzLCBBLjwvYXV0aG9yPjxhdXRob3I+U2Nod2FydHosIFAuIEouPC9hdXRob3I+PGF1
dGhvcj5TaGltaXp1LCBXLjwvYXV0aG9yPjxhdXRob3I+VG9tYXNlbGxpLCBHLjwvYXV0aG9yPjxh
dXRob3I+VHJhY3ksIEMuPC9hdXRob3I+PC9hdXRob3JzPjwvY29udHJpYnV0b3JzPjxhdXRoLWFk
ZHJlc3M+TWF1Z2VyaSBGb3VuZGF0aW9uIElSQ0NTLCBQYXZpYSwgSXRhbHksIERlcGFydG1lbnQg
b2YgTW9sZWN1bGFyIE1lZGljaW5lLCBVbml2ZXJzaXR5IG9mIFBhdmlhLCBQYXZpYSwgSXRhbHkg
YW5kIE5ldyBZb3JrIFVuaXZlcnNpdHksIE5ldyBZb3JrLCBOZXcgWW9yay4gRWxlY3Ryb25pYyBh
ZGRyZXNzOiBzaWx2aWEucHJpb3JpQGZzbS5pdC48L2F1dGgtYWRkcmVzcz48dGl0bGVzPjx0aXRs
ZT5IUlMvRUhSQS9BUEhSUyBleHBlcnQgY29uc2Vuc3VzIHN0YXRlbWVudCBvbiB0aGUgZGlhZ25v
c2lzIGFuZCBtYW5hZ2VtZW50IG9mIHBhdGllbnRzIHdpdGggaW5oZXJpdGVkIHByaW1hcnkgYXJy
aHl0aG1pYSBzeW5kcm9tZXM6IGRvY3VtZW50IGVuZG9yc2VkIGJ5IEhSUywgRUhSQSwgYW5kIEFQ
SFJTIGluIE1heSAyMDEzIGFuZCBieSBBQ0NGLCBBSEEsIFBBQ0VTLCBhbmQgQUVQQyBpbiBKdW5l
IDIwMTM8L3RpdGxlPjxzZWNvbmRhcnktdGl0bGU+SGVhcnQgUmh5dGhtPC9zZWNvbmRhcnktdGl0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aW9kaWNhbD48cGFnZXM+MTkzMi02MzwvcGFnZXM+PHZvbHVtZT4xMDwvdm9sdW1lPjxudW1iZXI+
MTI8L251bWJlcj48ZWRpdGlvbj4yMDEzLzA5LzEwPC9lZGl0aW9uPjxrZXl3b3Jkcz48a2V5d29y
ZD4qQXJyaHl0aG1pYXMsIENhcmRpYWMvZGlhZ25vc2lzL2dlbmV0aWNzL3RoZXJhcHk8L2tleXdv
cmQ+PGtleXdvcmQ+Q29uZ3Jlc3NlcyBhcyBUb3BpYzwva2V5d29yZD48a2V5d29yZD4qQ29uc2Vu
c3VzPC9rZXl3b3JkPjxrZXl3b3JkPipEaXNlYXNlIE1hbmFnZW1lbnQ8L2tleXdvcmQ+PGtleXdv
cmQ+KkdlbmV0aWMgUHJlZGlzcG9zaXRpb24gdG8gRGlzZWFzZTwva2V5d29yZD48a2V5d29yZD5I
dW1hbnM8L2tleXdvcmQ+PGtleXdvcmQ+UHJhY3RpY2UgR3VpZGVsaW5lcyBhcyBUb3BpYzwva2V5
d29yZD48a2V5d29yZD5SZXRyb3NwZWN0aXZlIFN0dWRpZXM8L2tleXdvcmQ+PGtleXdvcmQ+KlNv
Y2lldGllcywgTWVkaWNhbDwva2V5d29yZD48a2V5d29yZD5TeW5kcm9tZTwva2V5d29yZD48L2tl
eXdvcmRzPjxkYXRlcz48eWVhcj4yMDEzPC95ZWFyPjxwdWItZGF0ZXM+PGRhdGU+RGVjPC9kYXRl
PjwvcHViLWRhdGVzPjwvZGF0ZXM+PGlzYm4+MTU0Ny01MjcxPC9pc2JuPjxhY2Nlc3Npb24tbnVt
PjI0MDExNTM5PC9hY2Nlc3Npb24tbnVtPjx1cmxzPjxyZWxhdGVkLXVybHM+PHVybD5odHRwczov
L3d3dy5oZWFydHJoeXRobWpvdXJuYWwuY29tL2FydGljbGUvUzE1NDctNTI3MSgxMykwMDU1Mi0z
L2Z1bGx0ZXh0PC91cmw+PC9yZWxhdGVkLXVybHM+PC91cmxzPjxlbGVjdHJvbmljLXJlc291cmNl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CB50E0">
        <w:instrText xml:space="preserve"> ADDIN EN.CITE </w:instrText>
      </w:r>
      <w:r w:rsidR="00CB50E0">
        <w:fldChar w:fldCharType="begin">
          <w:fldData xml:space="preserve">PEVuZE5vdGU+PENpdGU+PEF1dGhvcj5BY2tlcm1hbjwvQXV0aG9yPjxZZWFyPjIwMTE8L1llYXI+
PFJlY051bT4yNDwvUmVjTnVtPjxEaXNwbGF5VGV4dD4oQWNrZXJtYW4gZXQgYWwuIDIwMTE7IFBy
aW9yaSBldCBhbC4gMjAxMyk8L0Rpc3BsYXlUZXh0PjxyZWNvcmQ+PHJlYy1udW1iZXI+MjQ8L3Jl
Yy1udW1iZXI+PGZvcmVpZ24ta2V5cz48a2V5IGFwcD0iRU4iIGRiLWlkPSIwZnBlc2ZmdGp6cnYw
emVyMGQ2eHMyOTVhcHR0djUyenh6OXMiIHRpbWVzdGFtcD0iMTUyMTUyNTQwMiI+MjQ8L2tleT48
L2ZvcmVpZ24ta2V5cz48cmVmLXR5cGUgbmFtZT0iSm91cm5hbCBBcnRpY2xlIj4xNzwvcmVmLXR5
cGU+PGNvbnRyaWJ1dG9ycz48YXV0aG9ycz48YXV0aG9yPkFja2VybWFuLCBNLiBKLjwvYXV0aG9y
PjxhdXRob3I+UHJpb3JpLCBTLiBHLjwvYXV0aG9yPjxhdXRob3I+V2lsbGVtcywgUy48L2F1dGhv
cj48YXV0aG9yPkJlcnVsLCBDLjwvYXV0aG9yPjxhdXRob3I+QnJ1Z2FkYSwgUi48L2F1dGhvcj48
YXV0aG9yPkNhbGtpbnMsIEguPC9hdXRob3I+PGF1dGhvcj5DYW1tLCBBLiBKLjwvYXV0aG9yPjxh
dXRob3I+RWxsaW5vciwgUC4gVC48L2F1dGhvcj48YXV0aG9yPkdvbGxvYiwgTS48L2F1dGhvcj48
YXV0aG9yPkhhbWlsdG9uLCBSLjwvYXV0aG9yPjxhdXRob3I+SGVyc2hiZXJnZXIsIFIuIEUuPC9h
dXRob3I+PGF1dGhvcj5KdWRnZSwgRC4gUC48L2F1dGhvcj48YXV0aG9yPkxlIE1hcmVjLCBILjwv
YXV0aG9yPjxhdXRob3I+TWNLZW5uYSwgVy4gSi48L2F1dGhvcj48YXV0aG9yPlNjaHVsemUtQmFo
ciwgRS48L2F1dGhvcj48YXV0aG9yPlNlbXNhcmlhbiwgQy48L2F1dGhvcj48YXV0aG9yPlRvd2Jp
biwgSi4gQS48L2F1dGhvcj48YXV0aG9yPldhdGtpbnMsIEguPC9hdXRob3I+PGF1dGhvcj5XaWxk
ZSwgQS48L2F1dGhvcj48YXV0aG9yPldvbHBlcnQsIEMuPC9hdXRob3I+PGF1dGhvcj5aaXBlcywg
RC4gUC48L2F1dGhvcj48L2F1dGhvcnM+PC9jb250cmlidXRvcnM+PGF1dGgtYWRkcmVzcz5NYXlv
IENsaW5pYywgUm9jaGVzdGVyLCBNaW5uZXNvdGEsIFVTQS48L2F1dGgtYWRkcmVzcz48dGl0bGVz
Pjx0aXRsZT5IUlMvRUhSQSBleHBlcnQgY29uc2Vuc3VzIHN0YXRlbWVudCBvbiB0aGUgc3RhdGUg
b2YgZ2VuZXRpYyB0ZXN0aW5nIGZvciB0aGUgY2hhbm5lbG9wYXRoaWVzIGFuZCBjYXJkaW9teW9w
YXRoaWVzIHRoaXMgZG9jdW1lbnQgd2FzIGRldmVsb3BlZCBhcyBhIHBhcnRuZXJzaGlwIGJldHdl
ZW4gdGhlIEhlYXJ0IFJoeXRobSBTb2NpZXR5IChIUlMpIGFuZCB0aGUgRXVyb3BlYW4gSGVhcnQg
Umh5dGhtIEFzc29jaWF0aW9uIChFSFJBKTwvdGl0bGU+PHNlY29uZGFyeS10aXRsZT5IZWFydCBS
aHl0aG08L3NlY29uZGFyeS10aXRsZT48L3RpdGxlcz48cGVyaW9kaWNhbD48ZnVsbC10aXRsZT5I
ZWFydCBSaHl0aG08L2Z1bGwtdGl0bGU+PC9wZXJpb2RpY2FsPjxwYWdlcz4xMzA4LTM5PC9wYWdl
cz48dm9sdW1lPjg8L3ZvbHVtZT48bnVtYmVyPjg8L251bWJlcj48ZWRpdGlvbj4yMDExLzA3LzI3
PC9lZGl0aW9uPjxrZXl3b3Jkcz48a2V5d29yZD5CcnVnYWRhIFN5bmRyb21lL2dlbmV0aWNzPC9r
ZXl3b3JkPjxrZXl3b3JkPkNhcmRpb215b3BhdGhpZXMvIGRpYWdub3Npcy8gZ2VuZXRpY3M8L2tl
eXdvcmQ+PGtleXdvcmQ+Q2FyZGlvbXlvcGF0aHksIEh5cGVydHJvcGhpYy9kaWFnbm9zaXMvZ2Vu
ZXRpY3M8L2tleXdvcmQ+PGtleXdvcmQ+Q2FyZGlvbXlvcGF0aHksIFJlc3RyaWN0aXZlL2NvbXBs
aWNhdGlvbnMvZGlhZ25vc2lzPC9rZXl3b3JkPjxrZXl3b3JkPkNoYW5uZWxvcGF0aGllcy8gZGlh
Z25vc2lzLyBnZW5ldGljczwva2V5d29yZD48a2V5d29yZD5EaXNlYXNlIFByb2dyZXNzaW9uPC9r
ZXl3b3JkPjxrZXl3b3JkPkdlbmV0aWMgQ291bnNlbGluZzwva2V5d29yZD48a2V5d29yZD5HZW5l
dGljIFRlc3Rpbmcvc3RhbmRhcmRzPC9rZXl3b3JkPjxrZXl3b3JkPkh1bWFuczwva2V5d29yZD48
L2tleXdvcmRzPjxkYXRlcz48eWVhcj4yMDExPC95ZWFyPjxwdWItZGF0ZXM+PGRhdGU+QXVnPC9k
YXRlPjwvcHViLWRhdGVzPjwvZGF0ZXM+PGlzYm4+MTU1Ni0zODcxIChFbGVjdHJvbmljKSYjeEQ7
MTU0Ny01MjcxIChMaW5raW5nKTwvaXNibj48YWNjZXNzaW9uLW51bT4yMTc4Nzk5OTwvYWNjZXNz
aW9uLW51bT48dXJscz48cmVsYXRlZC11cmxzPjx1cmw+aHR0cHM6Ly93d3cuc2NpZW5jZWRpcmVj
dC5jb20vc2NpZW5jZS9hcnRpY2xlL3BpaS9TMTU0NzUyNzExMTAwNjA3Mj92aWElM0RpaHViPC91
cmw+PC9yZWxhdGVkLXVybHM+PC91cmxzPjxlbGVjdHJvbmljLXJlc291cmNlLW51bT4xMC4xMDE2
L2ouaHJ0aG0uMjAxMS4wNS4wMjA8L2VsZWN0cm9uaWMtcmVzb3VyY2UtbnVtPjxyZW1vdGUtZGF0
YWJhc2UtcHJvdmlkZXI+TkxNPC9yZW1vdGUtZGF0YWJhc2UtcHJvdmlkZXI+PGxhbmd1YWdlPmVu
ZzwvbGFuZ3VhZ2U+PC9yZWNvcmQ+PC9DaXRlPjxDaXRlPjxBdXRob3I+UHJpb3JpPC9BdXRob3I+
PFllYXI+MjAxMzwvWWVhcj48UmVjTnVtPjE3NTwvUmVjTnVtPjxyZWNvcmQ+PHJlYy1udW1iZXI+
MTc1PC9yZWMtbnVtYmVyPjxmb3JlaWduLWtleXM+PGtleSBhcHA9IkVOIiBkYi1pZD0iMGZwZXNm
ZnRqenJ2MHplcjBkNnhzMjk1YXB0dHY1Mnp4ejlzIiB0aW1lc3RhbXA9IjE1Mjc2NDExNzQiPjE3
NTwva2V5PjwvZm9yZWlnbi1rZXlzPjxyZWYtdHlwZSBuYW1lPSJKb3VybmFsIEFydGljbGUiPjE3
PC9yZWYtdHlwZT48Y29udHJpYnV0b3JzPjxhdXRob3JzPjxhdXRob3I+UHJpb3JpLCBTLiBHLjwv
YXV0aG9yPjxhdXRob3I+V2lsZGUsIEEuIEEuPC9hdXRob3I+PGF1dGhvcj5Ib3JpZSwgTS48L2F1
dGhvcj48YXV0aG9yPkNobywgWS48L2F1dGhvcj48YXV0aG9yPkJlaHIsIEUuIFIuPC9hdXRob3I+
PGF1dGhvcj5CZXJ1bCwgQy48L2F1dGhvcj48YXV0aG9yPkJsb20sIE4uPC9hdXRob3I+PGF1dGhv
cj5CcnVnYWRhLCBKLjwvYXV0aG9yPjxhdXRob3I+Q2hpYW5nLCBDLiBFLjwvYXV0aG9yPjxhdXRo
b3I+SHVpa3VyaSwgSC48L2F1dGhvcj48YXV0aG9yPkthbm5hbmtlcmlsLCBQLjwvYXV0aG9yPjxh
dXRob3I+S3JhaG4sIEEuPC9hdXRob3I+PGF1dGhvcj5MZWVuaGFyZHQsIEEuPC9hdXRob3I+PGF1
dGhvcj5Nb3NzLCBBLjwvYXV0aG9yPjxhdXRob3I+U2Nod2FydHosIFAuIEouPC9hdXRob3I+PGF1
dGhvcj5TaGltaXp1LCBXLjwvYXV0aG9yPjxhdXRob3I+VG9tYXNlbGxpLCBHLjwvYXV0aG9yPjxh
dXRob3I+VHJhY3ksIEMuPC9hdXRob3I+PC9hdXRob3JzPjwvY29udHJpYnV0b3JzPjxhdXRoLWFk
ZHJlc3M+TWF1Z2VyaSBGb3VuZGF0aW9uIElSQ0NTLCBQYXZpYSwgSXRhbHksIERlcGFydG1lbnQg
b2YgTW9sZWN1bGFyIE1lZGljaW5lLCBVbml2ZXJzaXR5IG9mIFBhdmlhLCBQYXZpYSwgSXRhbHkg
YW5kIE5ldyBZb3JrIFVuaXZlcnNpdHksIE5ldyBZb3JrLCBOZXcgWW9yay4gRWxlY3Ryb25pYyBh
ZGRyZXNzOiBzaWx2aWEucHJpb3JpQGZzbS5pdC48L2F1dGgtYWRkcmVzcz48dGl0bGVzPjx0aXRs
ZT5IUlMvRUhSQS9BUEhSUyBleHBlcnQgY29uc2Vuc3VzIHN0YXRlbWVudCBvbiB0aGUgZGlhZ25v
c2lzIGFuZCBtYW5hZ2VtZW50IG9mIHBhdGllbnRzIHdpdGggaW5oZXJpdGVkIHByaW1hcnkgYXJy
aHl0aG1pYSBzeW5kcm9tZXM6IGRvY3VtZW50IGVuZG9yc2VkIGJ5IEhSUywgRUhSQSwgYW5kIEFQ
SFJTIGluIE1heSAyMDEzIGFuZCBieSBBQ0NGLCBBSEEsIFBBQ0VTLCBhbmQgQUVQQyBpbiBKdW5l
IDIwMTM8L3RpdGxlPjxzZWNvbmRhcnktdGl0bGU+SGVhcnQgUmh5dGhtPC9zZWNvbmRhcnktdGl0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aW9kaWNhbD48cGFnZXM+MTkzMi02MzwvcGFnZXM+PHZvbHVtZT4xMDwvdm9sdW1lPjxudW1iZXI+
MTI8L251bWJlcj48ZWRpdGlvbj4yMDEzLzA5LzEwPC9lZGl0aW9uPjxrZXl3b3Jkcz48a2V5d29y
ZD4qQXJyaHl0aG1pYXMsIENhcmRpYWMvZGlhZ25vc2lzL2dlbmV0aWNzL3RoZXJhcHk8L2tleXdv
cmQ+PGtleXdvcmQ+Q29uZ3Jlc3NlcyBhcyBUb3BpYzwva2V5d29yZD48a2V5d29yZD4qQ29uc2Vu
c3VzPC9rZXl3b3JkPjxrZXl3b3JkPipEaXNlYXNlIE1hbmFnZW1lbnQ8L2tleXdvcmQ+PGtleXdv
cmQ+KkdlbmV0aWMgUHJlZGlzcG9zaXRpb24gdG8gRGlzZWFzZTwva2V5d29yZD48a2V5d29yZD5I
dW1hbnM8L2tleXdvcmQ+PGtleXdvcmQ+UHJhY3RpY2UgR3VpZGVsaW5lcyBhcyBUb3BpYzwva2V5
d29yZD48a2V5d29yZD5SZXRyb3NwZWN0aXZlIFN0dWRpZXM8L2tleXdvcmQ+PGtleXdvcmQ+KlNv
Y2lldGllcywgTWVkaWNhbDwva2V5d29yZD48a2V5d29yZD5TeW5kcm9tZTwva2V5d29yZD48L2tl
eXdvcmRzPjxkYXRlcz48eWVhcj4yMDEzPC95ZWFyPjxwdWItZGF0ZXM+PGRhdGU+RGVjPC9kYXRl
PjwvcHViLWRhdGVzPjwvZGF0ZXM+PGlzYm4+MTU0Ny01MjcxPC9pc2JuPjxhY2Nlc3Npb24tbnVt
PjI0MDExNTM5PC9hY2Nlc3Npb24tbnVtPjx1cmxzPjxyZWxhdGVkLXVybHM+PHVybD5odHRwczov
L3d3dy5oZWFydHJoeXRobWpvdXJuYWwuY29tL2FydGljbGUvUzE1NDctNTI3MSgxMykwMDU1Mi0z
L2Z1bGx0ZXh0PC91cmw+PC9yZWxhdGVkLXVybHM+PC91cmxzPjxlbGVjdHJvbmljLXJlc291cmNl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CB50E0">
        <w:instrText xml:space="preserve"> ADDIN EN.CITE.DATA </w:instrText>
      </w:r>
      <w:r w:rsidR="00CB50E0">
        <w:fldChar w:fldCharType="end"/>
      </w:r>
      <w:r w:rsidR="00A16CBB">
        <w:fldChar w:fldCharType="separate"/>
      </w:r>
      <w:r w:rsidR="00CB50E0">
        <w:rPr>
          <w:noProof/>
        </w:rPr>
        <w:t>(Ackerman et al. 2011; Priori et al. 2013)</w:t>
      </w:r>
      <w:r w:rsidR="00A16CBB">
        <w:fldChar w:fldCharType="end"/>
      </w:r>
      <w:r>
        <w:t>.</w:t>
      </w:r>
    </w:p>
    <w:p w14:paraId="188E87D6" w14:textId="77777777" w:rsidR="00DC1AB9" w:rsidRDefault="00995065" w:rsidP="00946D5E">
      <w:pPr>
        <w:jc w:val="both"/>
      </w:pPr>
      <w:r>
        <w:t xml:space="preserve">Identification of a pathogenic variant in </w:t>
      </w:r>
      <w:r w:rsidR="003B7363">
        <w:t xml:space="preserve">the </w:t>
      </w:r>
      <w:r>
        <w:t xml:space="preserve">probands allows an efficient, effective method for identifying other at-risk family members who can than </w:t>
      </w:r>
      <w:r w:rsidR="00DC1AB9">
        <w:t>make an informed decision regarding their risk, and whether to commence appropriate treatment</w:t>
      </w:r>
      <w:r w:rsidR="0030466E">
        <w:t>.</w:t>
      </w:r>
    </w:p>
    <w:p w14:paraId="2EFDDD42" w14:textId="7305AA13" w:rsidR="0030466E" w:rsidRDefault="0030466E" w:rsidP="00946D5E">
      <w:pPr>
        <w:jc w:val="both"/>
      </w:pPr>
      <w:r>
        <w:t xml:space="preserve">A negative pathogenic variant analysis doesn’t necessarily exclude disease </w:t>
      </w:r>
      <w:r w:rsidR="00A16CBB">
        <w:fldChar w:fldCharType="begin">
          <w:fldData xml:space="preserve">PEVuZE5vdGU+PENpdGU+PEF1dGhvcj5BbmRlcnNvbjwvQXV0aG9yPjxZZWFyPjIwMTY8L1llYXI+
PFJlY051bT4xNzk8L1JlY051bT48RGlzcGxheVRleHQ+KEFuZGVyc29uIGV0IGFsLiAyMDE2KTwv
RGlzcGxheVRleHQ+PHJlY29yZD48cmVjLW51bWJlcj4xNzk8L3JlYy1udW1iZXI+PGZvcmVpZ24t
a2V5cz48a2V5IGFwcD0iRU4iIGRiLWlkPSIwZnBlc2ZmdGp6cnYwemVyMGQ2eHMyOTVhcHR0djUy
enh6OXMiIHRpbWVzdGFtcD0iMTUyNzY0NjExMiI+MTc5PC9rZXk+PC9mb3JlaWduLWtleXM+PHJl
Zi10eXBlIG5hbWU9IkpvdXJuYWwgQXJ0aWNsZSI+MTc8L3JlZi10eXBlPjxjb250cmlidXRvcnM+
PGF1dGhvcnM+PGF1dGhvcj5BbmRlcnNvbiwgSi4gSC48L2F1dGhvcj48YXV0aG9yPlRlc3Rlciwg
RC4gSi48L2F1dGhvcj48YXV0aG9yPldpbGwsIE0uIEwuPC9hdXRob3I+PGF1dGhvcj5BY2tlcm1h
biwgTS4gSi48L2F1dGhvcj48L2F1dGhvcnM+PC9jb250cmlidXRvcnM+PGF1dGgtYWRkcmVzcz5G
cm9tIHRoZSBEaXZpc2lvbiBvZiBQZWRpYXRyaWMgQ2FyZGlvbG9neSwgRGVwYXJ0bWVudCBvZiBQ
ZWRpYXRyaWMgYW5kIEFkb2xlc2NlbnQgTWVkaWNpbmUgKEouSC5BLiwgTS5KLkEuKSwgRGVwYXJ0
bWVudCBvZiBNb2xlY3VsYXIgUGhhcm1hY29sb2d5IGFuZCBFeHBlcmltZW50YWwgVGhlcmFwZXV0
aWNzL1dpbmRsYW5kIFNtaXRoIFJpY2UgU3VkZGVuIERlYXRoIEdlbm9taWNzIExhYm9yYXRvcnkg
KEQuSi5ULiwgTS5MLlcuLCBNLkouQS4pLCBhbmQgRGl2aXNpb24gb2YgQ2FyZGlvdmFzY3VsYXIg
RGlzZWFzZXMsIERlcGFydG1lbnQgb2YgTWVkaWNpbmUsIE1heW8gQ2xpbmljLCBSb2NoZXN0ZXIs
IE1OIChNLkouQS4pLiYjeEQ7RnJvbSB0aGUgRGl2aXNpb24gb2YgUGVkaWF0cmljIENhcmRpb2xv
Z3ksIERlcGFydG1lbnQgb2YgUGVkaWF0cmljIGFuZCBBZG9sZXNjZW50IE1lZGljaW5lIChKLkgu
QS4sIE0uSi5BLiksIERlcGFydG1lbnQgb2YgTW9sZWN1bGFyIFBoYXJtYWNvbG9neSBhbmQgRXhw
ZXJpbWVudGFsIFRoZXJhcGV1dGljcy9XaW5kbGFuZCBTbWl0aCBSaWNlIFN1ZGRlbiBEZWF0aCBH
ZW5vbWljcyBMYWJvcmF0b3J5IChELkouVC4sIE0uTC5XLiwgTS5KLkEuKSwgYW5kIERpdmlzaW9u
IG9mIENhcmRpb3Zhc2N1bGFyIERpc2Vhc2VzLCBEZXBhcnRtZW50IG9mIE1lZGljaW5lLCBNYXlv
IENsaW5pYywgUm9jaGVzdGVyLCBNTiAoTS5KLkEuKS4gYWNrZXJtYW4ubWljaGFlbEBtYXlvLmVk
dS48L2F1dGgtYWRkcmVzcz48dGl0bGVzPjx0aXRsZT5XaG9sZS1FeG9tZSBNb2xlY3VsYXIgQXV0
b3BzeSBBZnRlciBFeGVydGlvbi1SZWxhdGVkIFN1ZGRlbiBVbmV4cGxhaW5lZCBEZWF0aCBpbiB0
aGUgWW91bmc8L3RpdGxlPjxzZWNvbmRhcnktdGl0bGU+Q2lyYyBDYXJkaW92YXNjIEdlbmV0PC9z
ZWNvbmRhcnktdGl0bGU+PGFsdC10aXRsZT5DaXJjdWxhdGlvbi4gQ2FyZGlvdmFzY3VsYXIgZ2Vu
ZXRpY3M8L2FsdC10aXRsZT48L3RpdGxlcz48cGVyaW9kaWNhbD48ZnVsbC10aXRsZT5DaXJjIENh
cmRpb3Zhc2MgR2VuZXQ8L2Z1bGwtdGl0bGU+PGFiYnItMT5DaXJjdWxhdGlvbi4gQ2FyZGlvdmFz
Y3VsYXIgZ2VuZXRpY3M8L2FiYnItMT48L3BlcmlvZGljYWw+PGFsdC1wZXJpb2RpY2FsPjxmdWxs
LXRpdGxlPkNpcmMgQ2FyZGlvdmFzYyBHZW5ldDwvZnVsbC10aXRsZT48YWJici0xPkNpcmN1bGF0
aW9uLiBDYXJkaW92YXNjdWxhciBnZW5ldGljczwvYWJici0xPjwvYWx0LXBlcmlvZGljYWw+PHBh
Z2VzPjI1OS02NTwvcGFnZXM+PHZvbHVtZT45PC92b2x1bWU+PG51bWJlcj4zPC9udW1iZXI+PGVk
aXRpb24+MjAxNi8wNC8yNzwvZWRpdGlvbj48a2V5d29yZHM+PGtleXdvcmQ+QWRvbGVzY2VudDwv
a2V5d29yZD48a2V5d29yZD5BZ2UgRmFjdG9yczwva2V5d29yZD48a2V5d29yZD5BcnJoeXRobWlh
cywgQ2FyZGlhYy9jb21wbGljYXRpb25zL2RpYWdub3Npcy8qZ2VuZXRpY3MvbW9ydGFsaXR5PC9r
ZXl3b3JkPjxrZXl3b3JkPkF1dG9wc3k8L2tleXdvcmQ+PGtleXdvcmQ+Q2F1c2Ugb2YgRGVhdGg8
L2tleXdvcmQ+PGtleXdvcmQ+Q2hpbGQ8L2tleXdvcmQ+PGtleXdvcmQ+Q2hpbGQsIFByZXNjaG9v
bDwva2V5d29yZD48a2V5d29yZD4qRE5BIE11dGF0aW9uYWwgQW5hbHlzaXM8L2tleXdvcmQ+PGtl
eXdvcmQ+RGVhdGgsIFN1ZGRlbiwgQ2FyZGlhYy8qZXRpb2xvZ3kvcGF0aG9sb2d5PC9rZXl3b3Jk
PjxrZXl3b3JkPkVSRzEgUG90YXNzaXVtIENoYW5uZWwvZ2VuZXRpY3M8L2tleXdvcmQ+PGtleXdv
cmQ+KkV4b21lPC9rZXl3b3JkPjxrZXl3b3JkPkZlbWFsZTwva2V5d29yZD48a2V5d29yZD5HZW5l
IEZyZXF1ZW5jeTwva2V5d29yZD48a2V5d29yZD5HZW5ldGljIFByZWRpc3Bvc2l0aW9uIHRvIERp
c2Vhc2U8L2tleXdvcmQ+PGtleXdvcmQ+SHVtYW5zPC9rZXl3b3JkPjxrZXl3b3JkPkluZmFudDwv
a2V5d29yZD48a2V5d29yZD5LQ05RMSBQb3Rhc3NpdW0gQ2hhbm5lbC9nZW5ldGljczwva2V5d29y
ZD48a2V5d29yZD5NYWxlPC9rZXl3b3JkPjxrZXl3b3JkPk1pbm5lc290YTwva2V5d29yZD48a2V5
d29yZD4qTXV0YXRpb248L2tleXdvcmQ+PGtleXdvcmQ+TkFWMS41IFZvbHRhZ2UtR2F0ZWQgU29k
aXVtIENoYW5uZWwvZ2VuZXRpY3M8L2tleXdvcmQ+PGtleXdvcmQ+UGF0aG9sb2d5LCBNb2xlY3Vs
YXIvKm1ldGhvZHM8L2tleXdvcmQ+PGtleXdvcmQ+UGhlbm90eXBlPC9rZXl3b3JkPjxrZXl3b3Jk
PipQaHlzaWNhbCBFeGVydGlvbjwva2V5d29yZD48a2V5d29yZD5QcmVkaWN0aXZlIFZhbHVlIG9m
IFRlc3RzPC9rZXl3b3JkPjxrZXl3b3JkPlJpc2sgRmFjdG9yczwva2V5d29yZD48a2V5d29yZD5S
eWFub2RpbmUgUmVjZXB0b3IgQ2FsY2l1bSBSZWxlYXNlIENoYW5uZWwvZ2VuZXRpY3M8L2tleXdv
cmQ+PGtleXdvcmQ+WW91bmcgQWR1bHQ8L2tleXdvcmQ+PGtleXdvcmQ+ZXhvbWU8L2tleXdvcmQ+
PGtleXdvcmQ+Z2VuZXRpYyB0ZXN0aW5nPC9rZXl3b3JkPjxrZXl3b3JkPm11dGF0aW9uPC9rZXl3
b3JkPjwva2V5d29yZHM+PGRhdGVzPjx5ZWFyPjIwMTY8L3llYXI+PHB1Yi1kYXRlcz48ZGF0ZT5K
dW48L2RhdGU+PC9wdWItZGF0ZXM+PC9kYXRlcz48aXNibj4xOTQyLTMyNjg8L2lzYm4+PGFjY2Vz
c2lvbi1udW0+MjcxMTQ0MTA8L2FjY2Vzc2lvbi1udW0+PHVybHM+PC91cmxzPjxlbGVjdHJvbmlj
LXJlc291cmNlLW51bT4xMC4xMTYxL2NpcmNnZW5ldGljcy4xMTUuMDAxMzcwPC9lbGVjdHJvbmlj
LXJlc291cmNlLW51bT48cmVtb3RlLWRhdGFiYXNlLXByb3ZpZGVyPk5MTTwvcmVtb3RlLWRhdGFi
YXNlLXByb3ZpZGVyPjxsYW5ndWFnZT5lbmc8L2xhbmd1YWdlPjwvcmVjb3JkPjwvQ2l0ZT48L0Vu
ZE5vdGU+AG==
</w:fldData>
        </w:fldChar>
      </w:r>
      <w:r w:rsidR="00CB50E0">
        <w:instrText xml:space="preserve"> ADDIN EN.CITE </w:instrText>
      </w:r>
      <w:r w:rsidR="00CB50E0">
        <w:fldChar w:fldCharType="begin">
          <w:fldData xml:space="preserve">PEVuZE5vdGU+PENpdGU+PEF1dGhvcj5BbmRlcnNvbjwvQXV0aG9yPjxZZWFyPjIwMTY8L1llYXI+
PFJlY051bT4xNzk8L1JlY051bT48RGlzcGxheVRleHQ+KEFuZGVyc29uIGV0IGFsLiAyMDE2KTwv
RGlzcGxheVRleHQ+PHJlY29yZD48cmVjLW51bWJlcj4xNzk8L3JlYy1udW1iZXI+PGZvcmVpZ24t
a2V5cz48a2V5IGFwcD0iRU4iIGRiLWlkPSIwZnBlc2ZmdGp6cnYwemVyMGQ2eHMyOTVhcHR0djUy
enh6OXMiIHRpbWVzdGFtcD0iMTUyNzY0NjExMiI+MTc5PC9rZXk+PC9mb3JlaWduLWtleXM+PHJl
Zi10eXBlIG5hbWU9IkpvdXJuYWwgQXJ0aWNsZSI+MTc8L3JlZi10eXBlPjxjb250cmlidXRvcnM+
PGF1dGhvcnM+PGF1dGhvcj5BbmRlcnNvbiwgSi4gSC48L2F1dGhvcj48YXV0aG9yPlRlc3Rlciwg
RC4gSi48L2F1dGhvcj48YXV0aG9yPldpbGwsIE0uIEwuPC9hdXRob3I+PGF1dGhvcj5BY2tlcm1h
biwgTS4gSi48L2F1dGhvcj48L2F1dGhvcnM+PC9jb250cmlidXRvcnM+PGF1dGgtYWRkcmVzcz5G
cm9tIHRoZSBEaXZpc2lvbiBvZiBQZWRpYXRyaWMgQ2FyZGlvbG9neSwgRGVwYXJ0bWVudCBvZiBQ
ZWRpYXRyaWMgYW5kIEFkb2xlc2NlbnQgTWVkaWNpbmUgKEouSC5BLiwgTS5KLkEuKSwgRGVwYXJ0
bWVudCBvZiBNb2xlY3VsYXIgUGhhcm1hY29sb2d5IGFuZCBFeHBlcmltZW50YWwgVGhlcmFwZXV0
aWNzL1dpbmRsYW5kIFNtaXRoIFJpY2UgU3VkZGVuIERlYXRoIEdlbm9taWNzIExhYm9yYXRvcnkg
KEQuSi5ULiwgTS5MLlcuLCBNLkouQS4pLCBhbmQgRGl2aXNpb24gb2YgQ2FyZGlvdmFzY3VsYXIg
RGlzZWFzZXMsIERlcGFydG1lbnQgb2YgTWVkaWNpbmUsIE1heW8gQ2xpbmljLCBSb2NoZXN0ZXIs
IE1OIChNLkouQS4pLiYjeEQ7RnJvbSB0aGUgRGl2aXNpb24gb2YgUGVkaWF0cmljIENhcmRpb2xv
Z3ksIERlcGFydG1lbnQgb2YgUGVkaWF0cmljIGFuZCBBZG9sZXNjZW50IE1lZGljaW5lIChKLkgu
QS4sIE0uSi5BLiksIERlcGFydG1lbnQgb2YgTW9sZWN1bGFyIFBoYXJtYWNvbG9neSBhbmQgRXhw
ZXJpbWVudGFsIFRoZXJhcGV1dGljcy9XaW5kbGFuZCBTbWl0aCBSaWNlIFN1ZGRlbiBEZWF0aCBH
ZW5vbWljcyBMYWJvcmF0b3J5IChELkouVC4sIE0uTC5XLiwgTS5KLkEuKSwgYW5kIERpdmlzaW9u
IG9mIENhcmRpb3Zhc2N1bGFyIERpc2Vhc2VzLCBEZXBhcnRtZW50IG9mIE1lZGljaW5lLCBNYXlv
IENsaW5pYywgUm9jaGVzdGVyLCBNTiAoTS5KLkEuKS4gYWNrZXJtYW4ubWljaGFlbEBtYXlvLmVk
dS48L2F1dGgtYWRkcmVzcz48dGl0bGVzPjx0aXRsZT5XaG9sZS1FeG9tZSBNb2xlY3VsYXIgQXV0
b3BzeSBBZnRlciBFeGVydGlvbi1SZWxhdGVkIFN1ZGRlbiBVbmV4cGxhaW5lZCBEZWF0aCBpbiB0
aGUgWW91bmc8L3RpdGxlPjxzZWNvbmRhcnktdGl0bGU+Q2lyYyBDYXJkaW92YXNjIEdlbmV0PC9z
ZWNvbmRhcnktdGl0bGU+PGFsdC10aXRsZT5DaXJjdWxhdGlvbi4gQ2FyZGlvdmFzY3VsYXIgZ2Vu
ZXRpY3M8L2FsdC10aXRsZT48L3RpdGxlcz48cGVyaW9kaWNhbD48ZnVsbC10aXRsZT5DaXJjIENh
cmRpb3Zhc2MgR2VuZXQ8L2Z1bGwtdGl0bGU+PGFiYnItMT5DaXJjdWxhdGlvbi4gQ2FyZGlvdmFz
Y3VsYXIgZ2VuZXRpY3M8L2FiYnItMT48L3BlcmlvZGljYWw+PGFsdC1wZXJpb2RpY2FsPjxmdWxs
LXRpdGxlPkNpcmMgQ2FyZGlvdmFzYyBHZW5ldDwvZnVsbC10aXRsZT48YWJici0xPkNpcmN1bGF0
aW9uLiBDYXJkaW92YXNjdWxhciBnZW5ldGljczwvYWJici0xPjwvYWx0LXBlcmlvZGljYWw+PHBh
Z2VzPjI1OS02NTwvcGFnZXM+PHZvbHVtZT45PC92b2x1bWU+PG51bWJlcj4zPC9udW1iZXI+PGVk
aXRpb24+MjAxNi8wNC8yNzwvZWRpdGlvbj48a2V5d29yZHM+PGtleXdvcmQ+QWRvbGVzY2VudDwv
a2V5d29yZD48a2V5d29yZD5BZ2UgRmFjdG9yczwva2V5d29yZD48a2V5d29yZD5BcnJoeXRobWlh
cywgQ2FyZGlhYy9jb21wbGljYXRpb25zL2RpYWdub3Npcy8qZ2VuZXRpY3MvbW9ydGFsaXR5PC9r
ZXl3b3JkPjxrZXl3b3JkPkF1dG9wc3k8L2tleXdvcmQ+PGtleXdvcmQ+Q2F1c2Ugb2YgRGVhdGg8
L2tleXdvcmQ+PGtleXdvcmQ+Q2hpbGQ8L2tleXdvcmQ+PGtleXdvcmQ+Q2hpbGQsIFByZXNjaG9v
bDwva2V5d29yZD48a2V5d29yZD4qRE5BIE11dGF0aW9uYWwgQW5hbHlzaXM8L2tleXdvcmQ+PGtl
eXdvcmQ+RGVhdGgsIFN1ZGRlbiwgQ2FyZGlhYy8qZXRpb2xvZ3kvcGF0aG9sb2d5PC9rZXl3b3Jk
PjxrZXl3b3JkPkVSRzEgUG90YXNzaXVtIENoYW5uZWwvZ2VuZXRpY3M8L2tleXdvcmQ+PGtleXdv
cmQ+KkV4b21lPC9rZXl3b3JkPjxrZXl3b3JkPkZlbWFsZTwva2V5d29yZD48a2V5d29yZD5HZW5l
IEZyZXF1ZW5jeTwva2V5d29yZD48a2V5d29yZD5HZW5ldGljIFByZWRpc3Bvc2l0aW9uIHRvIERp
c2Vhc2U8L2tleXdvcmQ+PGtleXdvcmQ+SHVtYW5zPC9rZXl3b3JkPjxrZXl3b3JkPkluZmFudDwv
a2V5d29yZD48a2V5d29yZD5LQ05RMSBQb3Rhc3NpdW0gQ2hhbm5lbC9nZW5ldGljczwva2V5d29y
ZD48a2V5d29yZD5NYWxlPC9rZXl3b3JkPjxrZXl3b3JkPk1pbm5lc290YTwva2V5d29yZD48a2V5
d29yZD4qTXV0YXRpb248L2tleXdvcmQ+PGtleXdvcmQ+TkFWMS41IFZvbHRhZ2UtR2F0ZWQgU29k
aXVtIENoYW5uZWwvZ2VuZXRpY3M8L2tleXdvcmQ+PGtleXdvcmQ+UGF0aG9sb2d5LCBNb2xlY3Vs
YXIvKm1ldGhvZHM8L2tleXdvcmQ+PGtleXdvcmQ+UGhlbm90eXBlPC9rZXl3b3JkPjxrZXl3b3Jk
PipQaHlzaWNhbCBFeGVydGlvbjwva2V5d29yZD48a2V5d29yZD5QcmVkaWN0aXZlIFZhbHVlIG9m
IFRlc3RzPC9rZXl3b3JkPjxrZXl3b3JkPlJpc2sgRmFjdG9yczwva2V5d29yZD48a2V5d29yZD5S
eWFub2RpbmUgUmVjZXB0b3IgQ2FsY2l1bSBSZWxlYXNlIENoYW5uZWwvZ2VuZXRpY3M8L2tleXdv
cmQ+PGtleXdvcmQ+WW91bmcgQWR1bHQ8L2tleXdvcmQ+PGtleXdvcmQ+ZXhvbWU8L2tleXdvcmQ+
PGtleXdvcmQ+Z2VuZXRpYyB0ZXN0aW5nPC9rZXl3b3JkPjxrZXl3b3JkPm11dGF0aW9uPC9rZXl3
b3JkPjwva2V5d29yZHM+PGRhdGVzPjx5ZWFyPjIwMTY8L3llYXI+PHB1Yi1kYXRlcz48ZGF0ZT5K
dW48L2RhdGU+PC9wdWItZGF0ZXM+PC9kYXRlcz48aXNibj4xOTQyLTMyNjg8L2lzYm4+PGFjY2Vz
c2lvbi1udW0+MjcxMTQ0MTA8L2FjY2Vzc2lvbi1udW0+PHVybHM+PC91cmxzPjxlbGVjdHJvbmlj
LXJlc291cmNlLW51bT4xMC4xMTYxL2NpcmNnZW5ldGljcy4xMTUuMDAxMzcwPC9lbGVjdHJvbmlj
LXJlc291cmNlLW51bT48cmVtb3RlLWRhdGFiYXNlLXByb3ZpZGVyPk5MTTwvcmVtb3RlLWRhdGFi
YXNlLXByb3ZpZGVyPjxsYW5ndWFnZT5lbmc8L2xhbmd1YWdlPjwvcmVjb3JkPjwvQ2l0ZT48L0Vu
ZE5vdGU+AG==
</w:fldData>
        </w:fldChar>
      </w:r>
      <w:r w:rsidR="00CB50E0">
        <w:instrText xml:space="preserve"> ADDIN EN.CITE.DATA </w:instrText>
      </w:r>
      <w:r w:rsidR="00CB50E0">
        <w:fldChar w:fldCharType="end"/>
      </w:r>
      <w:r w:rsidR="00A16CBB">
        <w:fldChar w:fldCharType="separate"/>
      </w:r>
      <w:r w:rsidR="00CB50E0">
        <w:rPr>
          <w:noProof/>
        </w:rPr>
        <w:t>(Anderson et al. 2016)</w:t>
      </w:r>
      <w:r w:rsidR="00A16CBB">
        <w:fldChar w:fldCharType="end"/>
      </w:r>
      <w:r>
        <w:t xml:space="preserve">. Management of these individuals should </w:t>
      </w:r>
      <w:r w:rsidR="00AB79A6">
        <w:t>follow</w:t>
      </w:r>
      <w:r>
        <w:t xml:space="preserve"> phe</w:t>
      </w:r>
      <w:r w:rsidR="00AB79A6">
        <w:t>notypic guidelines</w:t>
      </w:r>
      <w:r>
        <w:t xml:space="preserve"> and their </w:t>
      </w:r>
      <w:r w:rsidR="00AB79A6">
        <w:t>at-risk relatives</w:t>
      </w:r>
      <w:r>
        <w:t xml:space="preserve"> should </w:t>
      </w:r>
      <w:r w:rsidR="00AB79A6">
        <w:t xml:space="preserve">still </w:t>
      </w:r>
      <w:r>
        <w:t xml:space="preserve">receive </w:t>
      </w:r>
      <w:r w:rsidR="00AB79A6">
        <w:t xml:space="preserve">careful </w:t>
      </w:r>
      <w:r>
        <w:t>clinical scr</w:t>
      </w:r>
      <w:r w:rsidR="00AB79A6">
        <w:t xml:space="preserve">eening and appropriate prevention strategies and interventions </w:t>
      </w:r>
      <w:r w:rsidR="00A16CBB">
        <w:fldChar w:fldCharType="begin"/>
      </w:r>
      <w:r w:rsidR="00CB50E0">
        <w:instrText xml:space="preserve"> ADDIN EN.CITE &lt;EndNote&gt;&lt;Cite&gt;&lt;Author&gt;Alders&lt;/Author&gt;&lt;Year&gt;2018&lt;/Year&gt;&lt;RecNum&gt;158&lt;/RecNum&gt;&lt;DisplayText&gt;(Alders, Bikker &amp;amp; Christiaans 2018)&lt;/DisplayText&gt;&lt;record&gt;&lt;rec-number&gt;158&lt;/rec-number&gt;&lt;foreign-keys&gt;&lt;key app="EN" db-id="0fpesfftjzrv0zer0d6xs295apttv52zxz9s" timestamp="1527042024"&gt;158&lt;/key&gt;&lt;/foreign-keys&gt;&lt;ref-type name="Web Page"&gt;12&lt;/ref-type&gt;&lt;contributors&gt;&lt;authors&gt;&lt;author&gt;Alders, M.&lt;/author&gt;&lt;author&gt;Bikker, H.&lt;/author&gt;&lt;author&gt;Christiaans, I.&lt;/author&gt;&lt;/authors&gt;&lt;secondary-authors&gt;&lt;author&gt;Adam, M.P.&lt;/author&gt;&lt;author&gt;Ardinger, H.H.&lt;/author&gt;&lt;author&gt;Pagon, R.A.&lt;/author&gt;&lt;/secondary-authors&gt;&lt;/contributors&gt;&lt;titles&gt;&lt;title&gt;Long QT Syndrome&lt;/title&gt;&lt;secondary-title&gt;GeneReviews®&lt;/secondary-title&gt;&lt;/titles&gt;&lt;volume&gt;2018&lt;/volume&gt;&lt;number&gt;22nd May&lt;/number&gt;&lt;dates&gt;&lt;year&gt;2018&lt;/year&gt;&lt;/dates&gt;&lt;pub-location&gt;Seattle&lt;/pub-location&gt;&lt;publisher&gt;University of Washington&lt;/publisher&gt;&lt;urls&gt;&lt;related-urls&gt;&lt;url&gt;https://www.ncbi.nlm.nih.gov/books/NBK1129/&lt;/url&gt;&lt;/related-urls&gt;&lt;/urls&gt;&lt;/record&gt;&lt;/Cite&gt;&lt;/EndNote&gt;</w:instrText>
      </w:r>
      <w:r w:rsidR="00A16CBB">
        <w:fldChar w:fldCharType="separate"/>
      </w:r>
      <w:r w:rsidR="00CB50E0">
        <w:rPr>
          <w:noProof/>
        </w:rPr>
        <w:t>(Alders, Bikker &amp; Christiaans 2018)</w:t>
      </w:r>
      <w:r w:rsidR="00A16CBB">
        <w:fldChar w:fldCharType="end"/>
      </w:r>
      <w:r>
        <w:t>.</w:t>
      </w:r>
    </w:p>
    <w:p w14:paraId="5C1DEF83" w14:textId="66AF84EB" w:rsidR="00946D5E" w:rsidRDefault="002A3540" w:rsidP="00AA4271">
      <w:pPr>
        <w:sectPr w:rsidR="00946D5E" w:rsidSect="0031374F">
          <w:headerReference w:type="even" r:id="rId13"/>
          <w:footerReference w:type="default" r:id="rId14"/>
          <w:pgSz w:w="11906" w:h="16838"/>
          <w:pgMar w:top="851" w:right="1440" w:bottom="1440" w:left="1440" w:header="708" w:footer="708" w:gutter="0"/>
          <w:cols w:space="708"/>
          <w:docGrid w:linePitch="360"/>
        </w:sectPr>
      </w:pPr>
      <w:r>
        <w:t xml:space="preserve">The current and proposed approaches for management </w:t>
      </w:r>
      <w:r w:rsidR="00FF0C39">
        <w:t>(</w:t>
      </w:r>
      <w:r>
        <w:t>and any downstream services and outcomes</w:t>
      </w:r>
      <w:r w:rsidR="00FF0C39">
        <w:t>)</w:t>
      </w:r>
      <w:r>
        <w:t xml:space="preserve"> </w:t>
      </w:r>
      <w:r w:rsidR="00FF0C39">
        <w:t>of</w:t>
      </w:r>
      <w:r>
        <w:t xml:space="preserve"> the proposed populations are explained in two different algorithms on: (1) individuals suspected of or diagnosed with inheritable cardiac arrhythmias after clinical assessment (</w:t>
      </w:r>
      <w:r>
        <w:fldChar w:fldCharType="begin"/>
      </w:r>
      <w:r>
        <w:instrText xml:space="preserve"> REF _Ref23416959 \h </w:instrText>
      </w:r>
      <w:r w:rsidR="00F5290E">
        <w:instrText xml:space="preserve"> \* MERGEFORMAT </w:instrText>
      </w:r>
      <w:r>
        <w:fldChar w:fldCharType="separate"/>
      </w:r>
      <w:r>
        <w:t xml:space="preserve">Figure </w:t>
      </w:r>
      <w:r>
        <w:rPr>
          <w:noProof/>
        </w:rPr>
        <w:t>1</w:t>
      </w:r>
      <w:r>
        <w:fldChar w:fldCharType="end"/>
      </w:r>
      <w:r>
        <w:t>), and (2) first</w:t>
      </w:r>
      <w:r w:rsidR="005F1ABD">
        <w:t>-</w:t>
      </w:r>
      <w:r>
        <w:t xml:space="preserve"> and second</w:t>
      </w:r>
      <w:r w:rsidR="005F1ABD">
        <w:t>-</w:t>
      </w:r>
      <w:r>
        <w:t xml:space="preserve">degree family members of an index case with/without identified pathogenic </w:t>
      </w:r>
      <w:r w:rsidR="00275171">
        <w:t>variant</w:t>
      </w:r>
      <w:r>
        <w:t xml:space="preserve"> (</w:t>
      </w:r>
      <w:r>
        <w:fldChar w:fldCharType="begin"/>
      </w:r>
      <w:r>
        <w:instrText xml:space="preserve"> REF _Ref23416976 \h </w:instrText>
      </w:r>
      <w:r w:rsidR="00F5290E">
        <w:instrText xml:space="preserve"> \* MERGEFORMAT </w:instrText>
      </w:r>
      <w:r>
        <w:fldChar w:fldCharType="separate"/>
      </w:r>
      <w:r>
        <w:t>Figure</w:t>
      </w:r>
      <w:r w:rsidR="00AA4271">
        <w:t xml:space="preserve"> </w:t>
      </w:r>
      <w:r>
        <w:rPr>
          <w:noProof/>
        </w:rPr>
        <w:t>2</w:t>
      </w:r>
      <w:r>
        <w:fldChar w:fldCharType="end"/>
      </w:r>
      <w:r>
        <w:t>).</w:t>
      </w:r>
      <w:r w:rsidR="000A3225">
        <w:t xml:space="preserve"> </w:t>
      </w:r>
    </w:p>
    <w:p w14:paraId="037A59D2" w14:textId="1BC5046D" w:rsidR="008606E3" w:rsidRDefault="00B97473" w:rsidP="00B97473">
      <w:pPr>
        <w:jc w:val="center"/>
      </w:pPr>
      <w:r>
        <w:rPr>
          <w:noProof/>
          <w:lang w:eastAsia="en-AU"/>
        </w:rPr>
        <w:lastRenderedPageBreak/>
        <w:drawing>
          <wp:inline distT="0" distB="0" distL="0" distR="0" wp14:anchorId="4F4AEC2C" wp14:editId="7A012130">
            <wp:extent cx="7156174" cy="4987692"/>
            <wp:effectExtent l="0" t="0" r="6985" b="0"/>
            <wp:docPr id="11" name="Picture 11" descr="Fig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6941" cy="5030045"/>
                    </a:xfrm>
                    <a:prstGeom prst="rect">
                      <a:avLst/>
                    </a:prstGeom>
                    <a:noFill/>
                  </pic:spPr>
                </pic:pic>
              </a:graphicData>
            </a:graphic>
          </wp:inline>
        </w:drawing>
      </w:r>
    </w:p>
    <w:p w14:paraId="07D48FFB" w14:textId="68C92546" w:rsidR="00E364F7" w:rsidRDefault="008606E3" w:rsidP="006071D3">
      <w:pPr>
        <w:pStyle w:val="Caption"/>
        <w:spacing w:after="0"/>
      </w:pPr>
      <w:bookmarkStart w:id="5" w:name="_Ref23416959"/>
      <w:r>
        <w:t xml:space="preserve">Figure </w:t>
      </w:r>
      <w:r>
        <w:fldChar w:fldCharType="begin"/>
      </w:r>
      <w:r>
        <w:instrText xml:space="preserve"> SEQ Figure \* ARABIC </w:instrText>
      </w:r>
      <w:r>
        <w:fldChar w:fldCharType="separate"/>
      </w:r>
      <w:r w:rsidR="003B782B">
        <w:rPr>
          <w:noProof/>
        </w:rPr>
        <w:t>1</w:t>
      </w:r>
      <w:r>
        <w:fldChar w:fldCharType="end"/>
      </w:r>
      <w:bookmarkEnd w:id="5"/>
      <w:r>
        <w:tab/>
        <w:t>Current and proposed clinical algorithm in the index cases</w:t>
      </w:r>
    </w:p>
    <w:p w14:paraId="00A436A0" w14:textId="468798DB" w:rsidR="006071D3" w:rsidRDefault="006071D3" w:rsidP="0005319E">
      <w:pPr>
        <w:spacing w:after="0"/>
        <w:rPr>
          <w:rFonts w:ascii="Arial Narrow" w:hAnsi="Arial Narrow" w:cs="HelveticaNeueLT Std Cn"/>
          <w:color w:val="221E1F"/>
          <w:sz w:val="18"/>
          <w:szCs w:val="18"/>
        </w:rPr>
      </w:pPr>
      <w:r>
        <w:rPr>
          <w:rFonts w:ascii="Arial Narrow" w:hAnsi="Arial Narrow" w:cs="HelveticaNeueLT Std Cn"/>
          <w:color w:val="221E1F"/>
          <w:sz w:val="18"/>
          <w:szCs w:val="18"/>
        </w:rPr>
        <w:t xml:space="preserve">BrS = Brugada syndrome; CPVT = </w:t>
      </w:r>
      <w:r w:rsidRPr="00BE18B0">
        <w:rPr>
          <w:rFonts w:ascii="Arial Narrow" w:hAnsi="Arial Narrow" w:cs="HelveticaNeueLT Std Cn"/>
          <w:color w:val="221E1F"/>
          <w:sz w:val="18"/>
          <w:szCs w:val="18"/>
        </w:rPr>
        <w:t>Catecholaminergic polymorphic ventricular tachycardia</w:t>
      </w:r>
      <w:r>
        <w:rPr>
          <w:rFonts w:ascii="Arial Narrow" w:hAnsi="Arial Narrow" w:cs="HelveticaNeueLT Std Cn"/>
          <w:color w:val="221E1F"/>
          <w:sz w:val="18"/>
          <w:szCs w:val="18"/>
        </w:rPr>
        <w:t xml:space="preserve">; JLNS = </w:t>
      </w:r>
      <w:r w:rsidRPr="004743E9">
        <w:rPr>
          <w:rFonts w:ascii="Arial Narrow" w:hAnsi="Arial Narrow" w:cs="HelveticaNeueLT Std Cn"/>
          <w:color w:val="221E1F"/>
          <w:sz w:val="18"/>
          <w:szCs w:val="18"/>
        </w:rPr>
        <w:t>Jervell and Lange-Nielsen syndrome</w:t>
      </w:r>
      <w:r>
        <w:rPr>
          <w:rFonts w:ascii="Arial Narrow" w:hAnsi="Arial Narrow" w:cs="HelveticaNeueLT Std Cn"/>
          <w:color w:val="221E1F"/>
          <w:sz w:val="18"/>
          <w:szCs w:val="18"/>
        </w:rPr>
        <w:t>;</w:t>
      </w:r>
      <w:r w:rsidR="00CB50E0">
        <w:rPr>
          <w:rFonts w:ascii="Arial Narrow" w:hAnsi="Arial Narrow" w:cs="HelveticaNeueLT Std Cn"/>
          <w:color w:val="221E1F"/>
          <w:sz w:val="18"/>
          <w:szCs w:val="18"/>
        </w:rPr>
        <w:t xml:space="preserve"> LQT = long QT syndrome</w:t>
      </w:r>
    </w:p>
    <w:p w14:paraId="5AFFE771" w14:textId="4EA25FCF" w:rsidR="0005319E" w:rsidRPr="0005319E" w:rsidRDefault="00E50854" w:rsidP="006071D3">
      <w:pPr>
        <w:rPr>
          <w:rFonts w:ascii="Arial Narrow" w:hAnsi="Arial Narrow" w:cs="HelveticaNeueLT Std Cn"/>
          <w:color w:val="221E1F"/>
          <w:sz w:val="18"/>
          <w:szCs w:val="18"/>
        </w:rPr>
      </w:pPr>
      <w:r>
        <w:rPr>
          <w:rFonts w:ascii="Arial Narrow" w:hAnsi="Arial Narrow" w:cs="HelveticaNeueLT Std Cn"/>
          <w:color w:val="221E1F"/>
          <w:sz w:val="18"/>
          <w:szCs w:val="18"/>
        </w:rPr>
        <w:t>*</w:t>
      </w:r>
      <w:r w:rsidR="0005319E" w:rsidRPr="0005319E">
        <w:rPr>
          <w:rFonts w:ascii="Arial Narrow" w:hAnsi="Arial Narrow" w:cs="HelveticaNeueLT Std Cn"/>
          <w:color w:val="221E1F"/>
          <w:sz w:val="18"/>
          <w:szCs w:val="18"/>
        </w:rPr>
        <w:t>The diagnostic, prognostic, and therapeutic contribution of a genetic test result is disease dependent.</w:t>
      </w:r>
    </w:p>
    <w:p w14:paraId="36D05292" w14:textId="28F9DAFF" w:rsidR="008606E3" w:rsidRDefault="00053570" w:rsidP="00D33B57">
      <w:pPr>
        <w:jc w:val="center"/>
      </w:pPr>
      <w:r>
        <w:rPr>
          <w:noProof/>
          <w:lang w:eastAsia="en-AU"/>
        </w:rPr>
        <w:lastRenderedPageBreak/>
        <w:drawing>
          <wp:inline distT="0" distB="0" distL="0" distR="0" wp14:anchorId="60E64946" wp14:editId="1CF88546">
            <wp:extent cx="8540240" cy="4985910"/>
            <wp:effectExtent l="0" t="0" r="0" b="0"/>
            <wp:docPr id="7" name="Picture 7" descr="Fig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81766" cy="5010154"/>
                    </a:xfrm>
                    <a:prstGeom prst="rect">
                      <a:avLst/>
                    </a:prstGeom>
                    <a:noFill/>
                  </pic:spPr>
                </pic:pic>
              </a:graphicData>
            </a:graphic>
          </wp:inline>
        </w:drawing>
      </w:r>
    </w:p>
    <w:p w14:paraId="70FC7897" w14:textId="4AE92A38" w:rsidR="008606E3" w:rsidRDefault="008606E3" w:rsidP="008606E3">
      <w:pPr>
        <w:pStyle w:val="Caption"/>
      </w:pPr>
      <w:bookmarkStart w:id="6" w:name="_Ref23416976"/>
      <w:r>
        <w:t xml:space="preserve">Figure </w:t>
      </w:r>
      <w:r>
        <w:fldChar w:fldCharType="begin"/>
      </w:r>
      <w:r>
        <w:instrText xml:space="preserve"> SEQ Figure \* ARABIC </w:instrText>
      </w:r>
      <w:r>
        <w:fldChar w:fldCharType="separate"/>
      </w:r>
      <w:r w:rsidR="003B782B">
        <w:rPr>
          <w:noProof/>
        </w:rPr>
        <w:t>2</w:t>
      </w:r>
      <w:r>
        <w:fldChar w:fldCharType="end"/>
      </w:r>
      <w:bookmarkEnd w:id="6"/>
      <w:r>
        <w:tab/>
        <w:t>Current and proposed clinical algorithm for proposed familial cascade testing</w:t>
      </w:r>
    </w:p>
    <w:p w14:paraId="20AB1E16" w14:textId="77777777" w:rsidR="003564A1" w:rsidRDefault="003564A1" w:rsidP="003564A1">
      <w:pPr>
        <w:spacing w:after="0"/>
        <w:rPr>
          <w:rFonts w:ascii="Arial Narrow" w:hAnsi="Arial Narrow" w:cs="HelveticaNeueLT Std Cn"/>
          <w:color w:val="221E1F"/>
          <w:sz w:val="18"/>
          <w:szCs w:val="18"/>
        </w:rPr>
      </w:pPr>
      <w:r>
        <w:rPr>
          <w:rFonts w:ascii="Arial Narrow" w:hAnsi="Arial Narrow" w:cs="HelveticaNeueLT Std Cn"/>
          <w:color w:val="221E1F"/>
          <w:sz w:val="18"/>
          <w:szCs w:val="18"/>
          <w:vertAlign w:val="superscript"/>
        </w:rPr>
        <w:t>#</w:t>
      </w:r>
      <w:r>
        <w:rPr>
          <w:rFonts w:ascii="Arial Narrow" w:hAnsi="Arial Narrow" w:cs="HelveticaNeueLT Std Cn"/>
          <w:color w:val="221E1F"/>
          <w:sz w:val="18"/>
          <w:szCs w:val="18"/>
        </w:rPr>
        <w:t xml:space="preserve"> This includes index cases who have undergone </w:t>
      </w:r>
      <w:r w:rsidR="00766E59">
        <w:rPr>
          <w:rFonts w:ascii="Arial Narrow" w:hAnsi="Arial Narrow" w:cs="HelveticaNeueLT Std Cn"/>
          <w:color w:val="221E1F"/>
          <w:sz w:val="18"/>
          <w:szCs w:val="18"/>
        </w:rPr>
        <w:t>genetic testing</w:t>
      </w:r>
      <w:r>
        <w:rPr>
          <w:rFonts w:ascii="Arial Narrow" w:hAnsi="Arial Narrow" w:cs="HelveticaNeueLT Std Cn"/>
          <w:color w:val="221E1F"/>
          <w:sz w:val="18"/>
          <w:szCs w:val="18"/>
        </w:rPr>
        <w:t xml:space="preserve"> but were not identified with any pathogenic or likely pathogenic variants as well as those who haven’</w:t>
      </w:r>
      <w:r w:rsidR="00766E59">
        <w:rPr>
          <w:rFonts w:ascii="Arial Narrow" w:hAnsi="Arial Narrow" w:cs="HelveticaNeueLT Std Cn"/>
          <w:color w:val="221E1F"/>
          <w:sz w:val="18"/>
          <w:szCs w:val="18"/>
        </w:rPr>
        <w:t>t undergone any genetic testing.</w:t>
      </w:r>
    </w:p>
    <w:p w14:paraId="57CCA628" w14:textId="77777777" w:rsidR="004769BC" w:rsidRDefault="003564A1" w:rsidP="003564A1">
      <w:pPr>
        <w:rPr>
          <w:rFonts w:ascii="Arial Narrow" w:hAnsi="Arial Narrow" w:cs="HelveticaNeueLT Std Cn"/>
          <w:color w:val="221E1F"/>
          <w:sz w:val="18"/>
          <w:szCs w:val="18"/>
        </w:rPr>
        <w:sectPr w:rsidR="004769BC" w:rsidSect="00946D5E">
          <w:pgSz w:w="16838" w:h="11906" w:orient="landscape"/>
          <w:pgMar w:top="1440" w:right="1440" w:bottom="1440" w:left="1440" w:header="708" w:footer="708" w:gutter="0"/>
          <w:cols w:space="708"/>
          <w:docGrid w:linePitch="360"/>
        </w:sectPr>
      </w:pPr>
      <w:r>
        <w:rPr>
          <w:rFonts w:ascii="Arial Narrow" w:hAnsi="Arial Narrow" w:cs="HelveticaNeueLT Std Cn"/>
          <w:color w:val="221E1F"/>
          <w:sz w:val="18"/>
          <w:szCs w:val="18"/>
        </w:rPr>
        <w:t xml:space="preserve">BrS = Brugada syndrome; CPVT = </w:t>
      </w:r>
      <w:r w:rsidRPr="00BE18B0">
        <w:rPr>
          <w:rFonts w:ascii="Arial Narrow" w:hAnsi="Arial Narrow" w:cs="HelveticaNeueLT Std Cn"/>
          <w:color w:val="221E1F"/>
          <w:sz w:val="18"/>
          <w:szCs w:val="18"/>
        </w:rPr>
        <w:t>Catecholaminergic polymorphic ventricular tachycardia</w:t>
      </w:r>
      <w:r>
        <w:rPr>
          <w:rFonts w:ascii="Arial Narrow" w:hAnsi="Arial Narrow" w:cs="HelveticaNeueLT Std Cn"/>
          <w:color w:val="221E1F"/>
          <w:sz w:val="18"/>
          <w:szCs w:val="18"/>
        </w:rPr>
        <w:t xml:space="preserve">; JLNS = </w:t>
      </w:r>
      <w:r w:rsidRPr="004743E9">
        <w:rPr>
          <w:rFonts w:ascii="Arial Narrow" w:hAnsi="Arial Narrow" w:cs="HelveticaNeueLT Std Cn"/>
          <w:color w:val="221E1F"/>
          <w:sz w:val="18"/>
          <w:szCs w:val="18"/>
        </w:rPr>
        <w:t>Jervell and Lange-Nielsen syndrome</w:t>
      </w:r>
      <w:r>
        <w:rPr>
          <w:rFonts w:ascii="Arial Narrow" w:hAnsi="Arial Narrow" w:cs="HelveticaNeueLT Std Cn"/>
          <w:color w:val="221E1F"/>
          <w:sz w:val="18"/>
          <w:szCs w:val="18"/>
        </w:rPr>
        <w:t>; LQT = long QT syndrome</w:t>
      </w:r>
    </w:p>
    <w:p w14:paraId="446BB1CA" w14:textId="3D16AB0C" w:rsidR="00E968F6" w:rsidRDefault="002A5428" w:rsidP="008246A9">
      <w:pPr>
        <w:pStyle w:val="Heading2"/>
        <w:spacing w:line="240" w:lineRule="auto"/>
        <w:jc w:val="both"/>
        <w:rPr>
          <w:color w:val="548DD4"/>
        </w:rPr>
      </w:pPr>
      <w:r w:rsidRPr="00BD5CBE">
        <w:rPr>
          <w:color w:val="0066CC"/>
        </w:rPr>
        <w:lastRenderedPageBreak/>
        <w:t>3.</w:t>
      </w:r>
      <w:r w:rsidRPr="002A5428">
        <w:rPr>
          <w:color w:val="548DD4"/>
        </w:rPr>
        <w:tab/>
      </w:r>
      <w:r w:rsidR="00B251A0">
        <w:rPr>
          <w:color w:val="0066FF"/>
          <w:sz w:val="28"/>
          <w:szCs w:val="28"/>
        </w:rPr>
        <w:t>PROPOSED ECONOMIC EVALUATION</w:t>
      </w:r>
    </w:p>
    <w:p w14:paraId="066B6271" w14:textId="77777777" w:rsidR="00410E5B" w:rsidRPr="00410E5B" w:rsidRDefault="00410E5B" w:rsidP="00410E5B">
      <w:pPr>
        <w:spacing w:after="160"/>
        <w:rPr>
          <w:i/>
        </w:rPr>
      </w:pPr>
      <w:r w:rsidRPr="00410E5B">
        <w:rPr>
          <w:i/>
        </w:rPr>
        <w:t>PASC confirmed the economic evaluation should be a cost-effectiveness/cost-utility analysis.</w:t>
      </w:r>
    </w:p>
    <w:p w14:paraId="7290604E" w14:textId="0CA1EFD2" w:rsidR="00E62571" w:rsidRDefault="004163EF" w:rsidP="00410E5B">
      <w:pPr>
        <w:rPr>
          <w:iCs/>
        </w:rPr>
      </w:pPr>
      <w:r>
        <w:t>The clinical utility card (</w:t>
      </w:r>
      <w:r w:rsidR="00410E5B">
        <w:t>CUC</w:t>
      </w:r>
      <w:r>
        <w:t>)</w:t>
      </w:r>
      <w:r w:rsidR="00410E5B">
        <w:t xml:space="preserve"> application suggested </w:t>
      </w:r>
      <w:r w:rsidR="00E62571">
        <w:t xml:space="preserve">the proposed </w:t>
      </w:r>
      <w:r w:rsidR="00E07404">
        <w:t xml:space="preserve">genetic testing </w:t>
      </w:r>
      <w:r w:rsidR="00E62571">
        <w:t xml:space="preserve">for </w:t>
      </w:r>
      <w:r w:rsidR="002E63AA">
        <w:t>variant</w:t>
      </w:r>
      <w:r w:rsidR="00E62571">
        <w:t xml:space="preserve">s responsible for </w:t>
      </w:r>
      <w:r w:rsidR="00E62571" w:rsidRPr="001C5BAD">
        <w:rPr>
          <w:iCs/>
        </w:rPr>
        <w:t>inherited cardiac arrhythmias or channelopathies in patient</w:t>
      </w:r>
      <w:r w:rsidR="00E62571">
        <w:rPr>
          <w:iCs/>
        </w:rPr>
        <w:t>s</w:t>
      </w:r>
      <w:r w:rsidR="00E62571" w:rsidRPr="001C5BAD">
        <w:rPr>
          <w:iCs/>
        </w:rPr>
        <w:t xml:space="preserve"> with a strong clinical and</w:t>
      </w:r>
      <w:r w:rsidR="009D7FE6">
        <w:rPr>
          <w:iCs/>
        </w:rPr>
        <w:t>/or</w:t>
      </w:r>
      <w:r w:rsidR="00E62571" w:rsidRPr="001C5BAD">
        <w:rPr>
          <w:iCs/>
        </w:rPr>
        <w:t xml:space="preserve"> family history</w:t>
      </w:r>
      <w:r w:rsidR="00E62571">
        <w:rPr>
          <w:iCs/>
        </w:rPr>
        <w:t xml:space="preserve"> and their unaffected first and second-degree relatives</w:t>
      </w:r>
      <w:r w:rsidR="00410E5B">
        <w:rPr>
          <w:iCs/>
        </w:rPr>
        <w:t>,</w:t>
      </w:r>
      <w:r w:rsidR="00E62571">
        <w:rPr>
          <w:iCs/>
        </w:rPr>
        <w:t xml:space="preserve"> is superior in effectiveness and non-inferior in safety</w:t>
      </w:r>
      <w:r w:rsidR="005C430F">
        <w:rPr>
          <w:iCs/>
        </w:rPr>
        <w:t xml:space="preserve"> to the management of these people in the absence of genetic testing</w:t>
      </w:r>
      <w:r w:rsidR="00E62571">
        <w:rPr>
          <w:iCs/>
        </w:rPr>
        <w:t xml:space="preserve">. </w:t>
      </w:r>
    </w:p>
    <w:p w14:paraId="27CB8CF2" w14:textId="3FC0180B" w:rsidR="007B43F9" w:rsidRDefault="00E62571" w:rsidP="00410E5B">
      <w:pPr>
        <w:spacing w:after="160"/>
        <w:rPr>
          <w:lang w:val="en-US"/>
        </w:rPr>
      </w:pPr>
      <w:r>
        <w:rPr>
          <w:lang w:val="en-US"/>
        </w:rPr>
        <w:fldChar w:fldCharType="begin"/>
      </w:r>
      <w:r>
        <w:rPr>
          <w:lang w:val="en-US"/>
        </w:rPr>
        <w:instrText xml:space="preserve"> REF _Ref20308043 \h </w:instrText>
      </w:r>
      <w:r w:rsidR="00410E5B">
        <w:rPr>
          <w:lang w:val="en-US"/>
        </w:rPr>
        <w:instrText xml:space="preserve"> \* MERGEFORMAT </w:instrText>
      </w:r>
      <w:r>
        <w:rPr>
          <w:lang w:val="en-US"/>
        </w:rPr>
      </w:r>
      <w:r>
        <w:rPr>
          <w:lang w:val="en-US"/>
        </w:rPr>
        <w:fldChar w:fldCharType="separate"/>
      </w:r>
      <w:r w:rsidR="00D97590">
        <w:t xml:space="preserve">Table </w:t>
      </w:r>
      <w:r w:rsidR="00D97590">
        <w:rPr>
          <w:noProof/>
        </w:rPr>
        <w:t>3</w:t>
      </w:r>
      <w:r>
        <w:rPr>
          <w:lang w:val="en-US"/>
        </w:rPr>
        <w:fldChar w:fldCharType="end"/>
      </w:r>
      <w:r>
        <w:rPr>
          <w:lang w:val="en-US"/>
        </w:rPr>
        <w:t xml:space="preserve"> classifies</w:t>
      </w:r>
      <w:r w:rsidRPr="00794CFB">
        <w:rPr>
          <w:lang w:val="en-US"/>
        </w:rPr>
        <w:t xml:space="preserve"> the type of economic evaluation </w:t>
      </w:r>
      <w:r>
        <w:rPr>
          <w:lang w:val="en-US"/>
        </w:rPr>
        <w:t>that should be presented</w:t>
      </w:r>
      <w:r w:rsidR="00410E5B">
        <w:rPr>
          <w:lang w:val="en-US"/>
        </w:rPr>
        <w:t>,</w:t>
      </w:r>
      <w:r>
        <w:rPr>
          <w:lang w:val="en-US"/>
        </w:rPr>
        <w:t xml:space="preserve"> based on the assessed evidence profile. According to this classification, </w:t>
      </w:r>
      <w:r w:rsidR="00410E5B">
        <w:rPr>
          <w:lang w:val="en-US"/>
        </w:rPr>
        <w:t xml:space="preserve">if </w:t>
      </w:r>
      <w:r>
        <w:rPr>
          <w:lang w:val="en-US"/>
        </w:rPr>
        <w:t>there</w:t>
      </w:r>
      <w:r w:rsidR="00410E5B">
        <w:rPr>
          <w:lang w:val="en-US"/>
        </w:rPr>
        <w:t xml:space="preserve"> is</w:t>
      </w:r>
      <w:r>
        <w:rPr>
          <w:lang w:val="en-US"/>
        </w:rPr>
        <w:t xml:space="preserve"> </w:t>
      </w:r>
      <w:r w:rsidRPr="00794CFB">
        <w:rPr>
          <w:lang w:val="en-US"/>
        </w:rPr>
        <w:t xml:space="preserve">enough data to </w:t>
      </w:r>
      <w:r w:rsidR="00410E5B">
        <w:rPr>
          <w:lang w:val="en-US"/>
        </w:rPr>
        <w:t xml:space="preserve">reach a conclusion regarding </w:t>
      </w:r>
      <w:r>
        <w:rPr>
          <w:lang w:val="en-US"/>
        </w:rPr>
        <w:t>superior/non-inferior</w:t>
      </w:r>
      <w:r w:rsidRPr="00794CFB">
        <w:rPr>
          <w:lang w:val="en-US"/>
        </w:rPr>
        <w:t xml:space="preserve"> safety and effectiveness of </w:t>
      </w:r>
      <w:r>
        <w:rPr>
          <w:lang w:val="en-US"/>
        </w:rPr>
        <w:t xml:space="preserve">specified genetic </w:t>
      </w:r>
      <w:r>
        <w:t>testing (diagnostic and predictive) for inheritable cardiac arrhythmia,</w:t>
      </w:r>
      <w:r w:rsidRPr="00E62571">
        <w:rPr>
          <w:iCs/>
        </w:rPr>
        <w:t xml:space="preserve"> </w:t>
      </w:r>
      <w:r w:rsidR="007B43F9" w:rsidRPr="007B43F9">
        <w:rPr>
          <w:iCs/>
        </w:rPr>
        <w:t xml:space="preserve">a </w:t>
      </w:r>
      <w:r w:rsidR="005E058E">
        <w:rPr>
          <w:iCs/>
        </w:rPr>
        <w:t>cost-effectiveness/</w:t>
      </w:r>
      <w:r w:rsidR="007B43F9" w:rsidRPr="007B43F9">
        <w:rPr>
          <w:iCs/>
        </w:rPr>
        <w:t xml:space="preserve">cost-utility analysis </w:t>
      </w:r>
      <w:r w:rsidR="00410E5B">
        <w:rPr>
          <w:iCs/>
        </w:rPr>
        <w:t xml:space="preserve">is the </w:t>
      </w:r>
      <w:r w:rsidR="007B43F9" w:rsidRPr="007B43F9">
        <w:rPr>
          <w:iCs/>
        </w:rPr>
        <w:t>most appropriate type of economic evaluation to present</w:t>
      </w:r>
      <w:r w:rsidRPr="00794CFB">
        <w:rPr>
          <w:lang w:val="en-US"/>
        </w:rPr>
        <w:t>.</w:t>
      </w:r>
      <w:r w:rsidR="007B43F9">
        <w:rPr>
          <w:lang w:val="en-US"/>
        </w:rPr>
        <w:t xml:space="preserve"> </w:t>
      </w:r>
      <w:r w:rsidR="009B6FC0">
        <w:rPr>
          <w:lang w:val="en-US"/>
        </w:rPr>
        <w:t>PASC confirmed this</w:t>
      </w:r>
      <w:r w:rsidR="00410E5B">
        <w:rPr>
          <w:lang w:val="en-US"/>
        </w:rPr>
        <w:t>, as stated above</w:t>
      </w:r>
      <w:r w:rsidR="009B6FC0">
        <w:rPr>
          <w:lang w:val="en-US"/>
        </w:rPr>
        <w:t xml:space="preserve">. </w:t>
      </w:r>
    </w:p>
    <w:p w14:paraId="46EAD616" w14:textId="5E452411" w:rsidR="00E07404" w:rsidRPr="00E62571" w:rsidRDefault="0063765B" w:rsidP="00E62571">
      <w:pPr>
        <w:jc w:val="both"/>
        <w:rPr>
          <w:lang w:val="en-US"/>
        </w:rPr>
      </w:pPr>
      <w:r>
        <w:t xml:space="preserve">The </w:t>
      </w:r>
      <w:r w:rsidRPr="000B7742">
        <w:t xml:space="preserve">main benefit </w:t>
      </w:r>
      <w:r>
        <w:t xml:space="preserve">of the proposed listing </w:t>
      </w:r>
      <w:r w:rsidRPr="000B7742">
        <w:t xml:space="preserve">is for cascade testing – these are </w:t>
      </w:r>
      <w:r>
        <w:t xml:space="preserve">people </w:t>
      </w:r>
      <w:r w:rsidRPr="000B7742">
        <w:t>whose m</w:t>
      </w:r>
      <w:r>
        <w:t xml:space="preserve">anagement may be altered by </w:t>
      </w:r>
      <w:r w:rsidRPr="000B7742">
        <w:t>results of the test</w:t>
      </w:r>
      <w:r>
        <w:t xml:space="preserve"> (given </w:t>
      </w:r>
      <w:r w:rsidRPr="000B7742">
        <w:t>a negative test would obviate the need for lifelong surveillance or preventive intervention</w:t>
      </w:r>
      <w:r>
        <w:t>)</w:t>
      </w:r>
      <w:r w:rsidRPr="000B7742">
        <w:t>.</w:t>
      </w:r>
      <w:r>
        <w:t xml:space="preserve"> </w:t>
      </w:r>
      <w:r w:rsidR="007B43F9" w:rsidRPr="007B43F9">
        <w:rPr>
          <w:lang w:val="en-US"/>
        </w:rPr>
        <w:t>The</w:t>
      </w:r>
      <w:r>
        <w:rPr>
          <w:lang w:val="en-US"/>
        </w:rPr>
        <w:t>refore, the</w:t>
      </w:r>
      <w:r w:rsidR="007B43F9" w:rsidRPr="007B43F9">
        <w:rPr>
          <w:lang w:val="en-US"/>
        </w:rPr>
        <w:t xml:space="preserve"> </w:t>
      </w:r>
      <w:r>
        <w:rPr>
          <w:lang w:val="en-US"/>
        </w:rPr>
        <w:t xml:space="preserve">economic </w:t>
      </w:r>
      <w:r w:rsidR="007B43F9" w:rsidRPr="007B43F9">
        <w:rPr>
          <w:lang w:val="en-US"/>
        </w:rPr>
        <w:t xml:space="preserve">model should aim to investigate the incremental value of cascade testing. Cascade testing would include </w:t>
      </w:r>
      <w:r w:rsidR="005C430F">
        <w:rPr>
          <w:lang w:val="en-US"/>
        </w:rPr>
        <w:t>fir</w:t>
      </w:r>
      <w:r w:rsidR="005C430F" w:rsidRPr="007B43F9">
        <w:rPr>
          <w:lang w:val="en-US"/>
        </w:rPr>
        <w:t>st</w:t>
      </w:r>
      <w:r w:rsidR="005F1ABD">
        <w:rPr>
          <w:lang w:val="en-US"/>
        </w:rPr>
        <w:t>-</w:t>
      </w:r>
      <w:r w:rsidR="005C430F" w:rsidRPr="007B43F9">
        <w:rPr>
          <w:lang w:val="en-US"/>
        </w:rPr>
        <w:t xml:space="preserve"> </w:t>
      </w:r>
      <w:r w:rsidR="007B43F9" w:rsidRPr="007B43F9">
        <w:rPr>
          <w:lang w:val="en-US"/>
        </w:rPr>
        <w:t xml:space="preserve">and </w:t>
      </w:r>
      <w:r w:rsidR="005C430F">
        <w:rPr>
          <w:lang w:val="en-US"/>
        </w:rPr>
        <w:t>seco</w:t>
      </w:r>
      <w:r w:rsidR="005C430F" w:rsidRPr="007B43F9">
        <w:rPr>
          <w:lang w:val="en-US"/>
        </w:rPr>
        <w:t>nd</w:t>
      </w:r>
      <w:r w:rsidR="005F1ABD">
        <w:rPr>
          <w:lang w:val="en-US"/>
        </w:rPr>
        <w:t>-</w:t>
      </w:r>
      <w:r w:rsidR="007B43F9" w:rsidRPr="007B43F9">
        <w:rPr>
          <w:lang w:val="en-US"/>
        </w:rPr>
        <w:t>degree family members</w:t>
      </w:r>
      <w:r w:rsidR="007B43F9">
        <w:rPr>
          <w:lang w:val="en-US"/>
        </w:rPr>
        <w:t>.</w:t>
      </w:r>
      <w:r w:rsidR="009D7FE6">
        <w:rPr>
          <w:lang w:val="en-US"/>
        </w:rPr>
        <w:t xml:space="preserve"> </w:t>
      </w:r>
      <w:r w:rsidR="009D7FE6" w:rsidRPr="002E6B6B">
        <w:rPr>
          <w:u w:color="FF0000"/>
        </w:rPr>
        <w:t>PASC also advised the assessment report should include ju</w:t>
      </w:r>
      <w:r w:rsidR="009D7FE6">
        <w:rPr>
          <w:u w:color="FF0000"/>
        </w:rPr>
        <w:t>stification of including second-</w:t>
      </w:r>
      <w:r w:rsidR="009D7FE6" w:rsidRPr="002E6B6B">
        <w:rPr>
          <w:u w:color="FF0000"/>
        </w:rPr>
        <w:t>degree relatives in familial cascade testing.</w:t>
      </w:r>
      <w:r w:rsidR="009B6FC0">
        <w:rPr>
          <w:u w:color="FF0000"/>
        </w:rPr>
        <w:t xml:space="preserve"> </w:t>
      </w:r>
      <w:r w:rsidR="00727D05" w:rsidRPr="002E6B6B">
        <w:rPr>
          <w:u w:color="FF0000"/>
        </w:rPr>
        <w:t>PASC advised there is little role for partner testing.</w:t>
      </w:r>
      <w:r>
        <w:rPr>
          <w:u w:color="FF0000"/>
        </w:rPr>
        <w:t xml:space="preserve"> </w:t>
      </w:r>
    </w:p>
    <w:p w14:paraId="3A23F058" w14:textId="77777777" w:rsidR="001E3CE0" w:rsidRDefault="001E3CE0" w:rsidP="001E3CE0">
      <w:pPr>
        <w:pStyle w:val="Caption"/>
      </w:pPr>
      <w:bookmarkStart w:id="7" w:name="_Ref20308043"/>
      <w:r>
        <w:t xml:space="preserve">Table </w:t>
      </w:r>
      <w:r>
        <w:fldChar w:fldCharType="begin"/>
      </w:r>
      <w:r>
        <w:instrText xml:space="preserve"> SEQ Table \* ARABIC </w:instrText>
      </w:r>
      <w:r>
        <w:fldChar w:fldCharType="separate"/>
      </w:r>
      <w:r w:rsidR="00EA33D5">
        <w:rPr>
          <w:noProof/>
        </w:rPr>
        <w:t>6</w:t>
      </w:r>
      <w:r>
        <w:fldChar w:fldCharType="end"/>
      </w:r>
      <w:bookmarkEnd w:id="7"/>
      <w:r>
        <w:tab/>
        <w:t>Classification of an intervention for determination of economic evaluation to be presented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Classification of an intervention for determination of economic evaluation to be presented"/>
        <w:tblDescription w:val="Classification of an intervention for determination of economic evaluation to be presented"/>
      </w:tblPr>
      <w:tblGrid>
        <w:gridCol w:w="877"/>
        <w:gridCol w:w="986"/>
        <w:gridCol w:w="1362"/>
        <w:gridCol w:w="972"/>
        <w:gridCol w:w="2029"/>
        <w:gridCol w:w="1335"/>
        <w:gridCol w:w="972"/>
      </w:tblGrid>
      <w:tr w:rsidR="001E3CE0" w:rsidRPr="00471FDB" w14:paraId="6E36689F" w14:textId="77777777" w:rsidTr="00D97590">
        <w:trPr>
          <w:trHeight w:val="224"/>
        </w:trPr>
        <w:tc>
          <w:tcPr>
            <w:tcW w:w="1863" w:type="dxa"/>
            <w:gridSpan w:val="2"/>
            <w:vMerge w:val="restart"/>
          </w:tcPr>
          <w:p w14:paraId="0FC83E75" w14:textId="77777777" w:rsidR="001E3CE0" w:rsidRPr="00471FDB" w:rsidRDefault="001E3CE0" w:rsidP="00D97590">
            <w:pPr>
              <w:keepNext/>
              <w:tabs>
                <w:tab w:val="left" w:pos="2835"/>
              </w:tabs>
              <w:spacing w:after="0"/>
              <w:rPr>
                <w:rFonts w:ascii="Arial Narrow" w:hAnsi="Arial Narrow"/>
                <w:sz w:val="20"/>
                <w:lang w:val="en-GB" w:eastAsia="ja-JP"/>
              </w:rPr>
            </w:pPr>
          </w:p>
        </w:tc>
        <w:tc>
          <w:tcPr>
            <w:tcW w:w="6670" w:type="dxa"/>
            <w:gridSpan w:val="5"/>
          </w:tcPr>
          <w:p w14:paraId="1010C3DB" w14:textId="77777777" w:rsidR="001E3CE0" w:rsidRPr="00471FDB" w:rsidRDefault="001E3CE0" w:rsidP="00D97590">
            <w:pPr>
              <w:keepNext/>
              <w:tabs>
                <w:tab w:val="left" w:pos="2835"/>
              </w:tabs>
              <w:spacing w:after="0"/>
              <w:jc w:val="center"/>
              <w:rPr>
                <w:rFonts w:ascii="Arial Narrow" w:hAnsi="Arial Narrow"/>
                <w:b/>
                <w:sz w:val="20"/>
                <w:lang w:val="en-GB" w:eastAsia="ja-JP"/>
              </w:rPr>
            </w:pPr>
            <w:r w:rsidRPr="00471FDB">
              <w:rPr>
                <w:rFonts w:ascii="Arial Narrow" w:hAnsi="Arial Narrow"/>
                <w:b/>
                <w:sz w:val="20"/>
                <w:lang w:val="en-GB" w:eastAsia="ja-JP"/>
              </w:rPr>
              <w:t>Comparative effectiveness versus comparator</w:t>
            </w:r>
          </w:p>
        </w:tc>
      </w:tr>
      <w:tr w:rsidR="001E3CE0" w:rsidRPr="00471FDB" w14:paraId="32184E07" w14:textId="77777777" w:rsidTr="00D97590">
        <w:trPr>
          <w:trHeight w:val="253"/>
        </w:trPr>
        <w:tc>
          <w:tcPr>
            <w:tcW w:w="1863" w:type="dxa"/>
            <w:gridSpan w:val="2"/>
            <w:vMerge/>
          </w:tcPr>
          <w:p w14:paraId="38588137" w14:textId="77777777" w:rsidR="001E3CE0" w:rsidRPr="00471FDB" w:rsidRDefault="001E3CE0" w:rsidP="00D97590">
            <w:pPr>
              <w:keepNext/>
              <w:tabs>
                <w:tab w:val="left" w:pos="2835"/>
              </w:tabs>
              <w:spacing w:after="0"/>
              <w:rPr>
                <w:rFonts w:ascii="Arial Narrow" w:hAnsi="Arial Narrow"/>
                <w:sz w:val="20"/>
                <w:lang w:val="en-GB" w:eastAsia="ja-JP"/>
              </w:rPr>
            </w:pPr>
          </w:p>
        </w:tc>
        <w:tc>
          <w:tcPr>
            <w:tcW w:w="2334" w:type="dxa"/>
            <w:gridSpan w:val="2"/>
            <w:vAlign w:val="center"/>
          </w:tcPr>
          <w:p w14:paraId="3661F2B9" w14:textId="77777777" w:rsidR="001E3CE0" w:rsidRPr="00471FDB" w:rsidRDefault="001E3CE0" w:rsidP="00D97590">
            <w:pPr>
              <w:keepNext/>
              <w:tabs>
                <w:tab w:val="left" w:pos="2835"/>
              </w:tabs>
              <w:spacing w:after="0"/>
              <w:jc w:val="center"/>
              <w:rPr>
                <w:rFonts w:ascii="Arial Narrow" w:hAnsi="Arial Narrow"/>
                <w:sz w:val="20"/>
                <w:u w:val="single"/>
                <w:lang w:val="en-GB" w:eastAsia="ja-JP"/>
              </w:rPr>
            </w:pPr>
            <w:r w:rsidRPr="00471FDB">
              <w:rPr>
                <w:rFonts w:ascii="Arial Narrow" w:hAnsi="Arial Narrow"/>
                <w:sz w:val="20"/>
                <w:u w:val="single"/>
                <w:lang w:val="en-GB" w:eastAsia="ja-JP"/>
              </w:rPr>
              <w:t>Superior</w:t>
            </w:r>
          </w:p>
        </w:tc>
        <w:tc>
          <w:tcPr>
            <w:tcW w:w="2029" w:type="dxa"/>
            <w:vAlign w:val="center"/>
          </w:tcPr>
          <w:p w14:paraId="66A97194" w14:textId="77777777" w:rsidR="001E3CE0" w:rsidRPr="00471FDB" w:rsidRDefault="001E3CE0" w:rsidP="00D97590">
            <w:pPr>
              <w:keepNext/>
              <w:tabs>
                <w:tab w:val="left" w:pos="2835"/>
              </w:tabs>
              <w:spacing w:after="0"/>
              <w:jc w:val="center"/>
              <w:rPr>
                <w:rFonts w:ascii="Arial Narrow" w:hAnsi="Arial Narrow"/>
                <w:sz w:val="20"/>
                <w:u w:val="single"/>
                <w:lang w:val="en-GB" w:eastAsia="ja-JP"/>
              </w:rPr>
            </w:pPr>
            <w:r w:rsidRPr="00471FDB">
              <w:rPr>
                <w:rFonts w:ascii="Arial Narrow" w:hAnsi="Arial Narrow"/>
                <w:sz w:val="20"/>
                <w:u w:val="single"/>
                <w:lang w:val="en-GB" w:eastAsia="ja-JP"/>
              </w:rPr>
              <w:t>Non-inferior</w:t>
            </w:r>
          </w:p>
        </w:tc>
        <w:tc>
          <w:tcPr>
            <w:tcW w:w="2307" w:type="dxa"/>
            <w:gridSpan w:val="2"/>
            <w:vAlign w:val="center"/>
          </w:tcPr>
          <w:p w14:paraId="0D773AD2" w14:textId="77777777" w:rsidR="001E3CE0" w:rsidRPr="00471FDB" w:rsidRDefault="001E3CE0" w:rsidP="00D97590">
            <w:pPr>
              <w:keepNext/>
              <w:tabs>
                <w:tab w:val="left" w:pos="2835"/>
              </w:tabs>
              <w:spacing w:after="0"/>
              <w:jc w:val="center"/>
              <w:rPr>
                <w:rFonts w:ascii="Arial Narrow" w:hAnsi="Arial Narrow"/>
                <w:sz w:val="20"/>
                <w:u w:val="single"/>
                <w:lang w:val="en-GB" w:eastAsia="ja-JP"/>
              </w:rPr>
            </w:pPr>
            <w:r w:rsidRPr="00471FDB">
              <w:rPr>
                <w:rFonts w:ascii="Arial Narrow" w:hAnsi="Arial Narrow"/>
                <w:sz w:val="20"/>
                <w:u w:val="single"/>
                <w:lang w:val="en-GB" w:eastAsia="ja-JP"/>
              </w:rPr>
              <w:t>Inferior</w:t>
            </w:r>
          </w:p>
        </w:tc>
      </w:tr>
      <w:tr w:rsidR="001E3CE0" w:rsidRPr="00471FDB" w14:paraId="5A929F00" w14:textId="77777777" w:rsidTr="00D97590">
        <w:trPr>
          <w:cantSplit/>
          <w:trHeight w:val="18"/>
        </w:trPr>
        <w:tc>
          <w:tcPr>
            <w:tcW w:w="877" w:type="dxa"/>
            <w:vMerge w:val="restart"/>
            <w:textDirection w:val="btLr"/>
            <w:vAlign w:val="center"/>
          </w:tcPr>
          <w:p w14:paraId="69761DCF" w14:textId="77777777" w:rsidR="001E3CE0" w:rsidRPr="00471FDB" w:rsidRDefault="001E3CE0" w:rsidP="00D97590">
            <w:pPr>
              <w:keepNext/>
              <w:tabs>
                <w:tab w:val="left" w:pos="2835"/>
              </w:tabs>
              <w:spacing w:after="0"/>
              <w:ind w:left="113" w:right="113"/>
              <w:jc w:val="center"/>
              <w:rPr>
                <w:rFonts w:ascii="Arial Narrow" w:hAnsi="Arial Narrow"/>
                <w:b/>
                <w:sz w:val="20"/>
                <w:lang w:val="en-GB" w:eastAsia="ja-JP"/>
              </w:rPr>
            </w:pPr>
            <w:r w:rsidRPr="00471FDB">
              <w:rPr>
                <w:rFonts w:ascii="Arial Narrow" w:hAnsi="Arial Narrow"/>
                <w:b/>
                <w:sz w:val="20"/>
                <w:lang w:val="en-GB" w:eastAsia="ja-JP"/>
              </w:rPr>
              <w:t>Comparative safety versus comparator</w:t>
            </w:r>
          </w:p>
        </w:tc>
        <w:tc>
          <w:tcPr>
            <w:tcW w:w="986" w:type="dxa"/>
            <w:vMerge w:val="restart"/>
            <w:vAlign w:val="center"/>
          </w:tcPr>
          <w:p w14:paraId="73628209" w14:textId="77777777" w:rsidR="001E3CE0" w:rsidRPr="00471FDB" w:rsidRDefault="001E3CE0" w:rsidP="00D97590">
            <w:pPr>
              <w:keepNext/>
              <w:tabs>
                <w:tab w:val="left" w:pos="2835"/>
              </w:tabs>
              <w:spacing w:after="0"/>
              <w:rPr>
                <w:rFonts w:ascii="Arial Narrow" w:hAnsi="Arial Narrow"/>
                <w:sz w:val="20"/>
                <w:u w:val="single"/>
                <w:lang w:val="en-GB" w:eastAsia="ja-JP"/>
              </w:rPr>
            </w:pPr>
            <w:r w:rsidRPr="00471FDB">
              <w:rPr>
                <w:rFonts w:ascii="Arial Narrow" w:hAnsi="Arial Narrow"/>
                <w:sz w:val="20"/>
                <w:u w:val="single"/>
                <w:lang w:val="en-GB" w:eastAsia="ja-JP"/>
              </w:rPr>
              <w:t>Superior</w:t>
            </w:r>
          </w:p>
        </w:tc>
        <w:tc>
          <w:tcPr>
            <w:tcW w:w="2334" w:type="dxa"/>
            <w:gridSpan w:val="2"/>
            <w:vMerge w:val="restart"/>
            <w:vAlign w:val="center"/>
          </w:tcPr>
          <w:p w14:paraId="25238C6E" w14:textId="77777777" w:rsidR="001E3CE0" w:rsidRPr="00471FDB" w:rsidRDefault="001E3CE0" w:rsidP="00D97590">
            <w:pPr>
              <w:keepNext/>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CEA/CUA</w:t>
            </w:r>
          </w:p>
        </w:tc>
        <w:tc>
          <w:tcPr>
            <w:tcW w:w="2029" w:type="dxa"/>
            <w:vMerge w:val="restart"/>
            <w:vAlign w:val="center"/>
          </w:tcPr>
          <w:p w14:paraId="5FCF26DC" w14:textId="77777777" w:rsidR="001E3CE0" w:rsidRPr="00471FDB" w:rsidRDefault="001E3CE0" w:rsidP="00D97590">
            <w:pPr>
              <w:keepNext/>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CEA/CUA</w:t>
            </w:r>
          </w:p>
        </w:tc>
        <w:tc>
          <w:tcPr>
            <w:tcW w:w="1335" w:type="dxa"/>
          </w:tcPr>
          <w:p w14:paraId="2912AA07" w14:textId="77777777" w:rsidR="001E3CE0" w:rsidRPr="00471FDB" w:rsidRDefault="001E3CE0" w:rsidP="00D97590">
            <w:pPr>
              <w:keepNext/>
              <w:tabs>
                <w:tab w:val="left" w:pos="2835"/>
              </w:tabs>
              <w:spacing w:after="0"/>
              <w:rPr>
                <w:rFonts w:ascii="Arial Narrow" w:hAnsi="Arial Narrow"/>
                <w:sz w:val="20"/>
                <w:lang w:val="en-GB" w:eastAsia="ja-JP"/>
              </w:rPr>
            </w:pPr>
            <w:r w:rsidRPr="00471FDB">
              <w:rPr>
                <w:rFonts w:ascii="Arial Narrow" w:hAnsi="Arial Narrow"/>
                <w:sz w:val="20"/>
                <w:lang w:val="en-GB" w:eastAsia="ja-JP"/>
              </w:rPr>
              <w:t>Net clinical benefit</w:t>
            </w:r>
          </w:p>
        </w:tc>
        <w:tc>
          <w:tcPr>
            <w:tcW w:w="972" w:type="dxa"/>
            <w:vAlign w:val="center"/>
          </w:tcPr>
          <w:p w14:paraId="4C119BCB" w14:textId="77777777" w:rsidR="001E3CE0" w:rsidRPr="00471FDB" w:rsidRDefault="001E3CE0" w:rsidP="00D97590">
            <w:pPr>
              <w:keepNext/>
              <w:tabs>
                <w:tab w:val="left" w:pos="2835"/>
              </w:tabs>
              <w:spacing w:after="0"/>
              <w:rPr>
                <w:rFonts w:ascii="Arial Narrow" w:hAnsi="Arial Narrow"/>
                <w:sz w:val="20"/>
                <w:lang w:val="en-GB" w:eastAsia="ja-JP"/>
              </w:rPr>
            </w:pPr>
            <w:r w:rsidRPr="00471FDB">
              <w:rPr>
                <w:rFonts w:ascii="Arial Narrow" w:hAnsi="Arial Narrow"/>
                <w:sz w:val="20"/>
                <w:lang w:val="en-GB" w:eastAsia="ja-JP"/>
              </w:rPr>
              <w:t>CEA/CUA</w:t>
            </w:r>
          </w:p>
        </w:tc>
      </w:tr>
      <w:tr w:rsidR="001E3CE0" w:rsidRPr="00471FDB" w14:paraId="16538C06" w14:textId="77777777" w:rsidTr="00D97590">
        <w:trPr>
          <w:cantSplit/>
          <w:trHeight w:val="18"/>
        </w:trPr>
        <w:tc>
          <w:tcPr>
            <w:tcW w:w="877" w:type="dxa"/>
            <w:vMerge/>
          </w:tcPr>
          <w:p w14:paraId="45EA9E30"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Merge/>
            <w:vAlign w:val="center"/>
          </w:tcPr>
          <w:p w14:paraId="54C37373" w14:textId="77777777" w:rsidR="001E3CE0" w:rsidRPr="00471FDB" w:rsidRDefault="001E3CE0" w:rsidP="00D97590">
            <w:pPr>
              <w:tabs>
                <w:tab w:val="left" w:pos="2835"/>
              </w:tabs>
              <w:spacing w:after="0"/>
              <w:rPr>
                <w:rFonts w:ascii="Arial Narrow" w:hAnsi="Arial Narrow"/>
                <w:sz w:val="20"/>
                <w:u w:val="single"/>
                <w:lang w:val="en-GB" w:eastAsia="ja-JP"/>
              </w:rPr>
            </w:pPr>
          </w:p>
        </w:tc>
        <w:tc>
          <w:tcPr>
            <w:tcW w:w="2334" w:type="dxa"/>
            <w:gridSpan w:val="2"/>
            <w:vMerge/>
            <w:vAlign w:val="center"/>
          </w:tcPr>
          <w:p w14:paraId="6930DEB6"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2029" w:type="dxa"/>
            <w:vMerge/>
            <w:vAlign w:val="center"/>
          </w:tcPr>
          <w:p w14:paraId="12DCE774"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1335" w:type="dxa"/>
          </w:tcPr>
          <w:p w14:paraId="3FA7FFDE"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Neutral benefit</w:t>
            </w:r>
          </w:p>
        </w:tc>
        <w:tc>
          <w:tcPr>
            <w:tcW w:w="972" w:type="dxa"/>
            <w:vAlign w:val="center"/>
          </w:tcPr>
          <w:p w14:paraId="2B0FC05D"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CEA/CUA*</w:t>
            </w:r>
          </w:p>
        </w:tc>
      </w:tr>
      <w:tr w:rsidR="001E3CE0" w:rsidRPr="00471FDB" w14:paraId="48387512" w14:textId="77777777" w:rsidTr="00D97590">
        <w:trPr>
          <w:cantSplit/>
          <w:trHeight w:val="688"/>
        </w:trPr>
        <w:tc>
          <w:tcPr>
            <w:tcW w:w="877" w:type="dxa"/>
            <w:vMerge/>
          </w:tcPr>
          <w:p w14:paraId="1E2F8CA9"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Merge/>
            <w:vAlign w:val="center"/>
          </w:tcPr>
          <w:p w14:paraId="2133F801" w14:textId="77777777" w:rsidR="001E3CE0" w:rsidRPr="00471FDB" w:rsidRDefault="001E3CE0" w:rsidP="00D97590">
            <w:pPr>
              <w:tabs>
                <w:tab w:val="left" w:pos="2835"/>
              </w:tabs>
              <w:spacing w:after="0"/>
              <w:rPr>
                <w:rFonts w:ascii="Arial Narrow" w:hAnsi="Arial Narrow"/>
                <w:sz w:val="20"/>
                <w:u w:val="single"/>
                <w:lang w:val="en-GB" w:eastAsia="ja-JP"/>
              </w:rPr>
            </w:pPr>
          </w:p>
        </w:tc>
        <w:tc>
          <w:tcPr>
            <w:tcW w:w="2334" w:type="dxa"/>
            <w:gridSpan w:val="2"/>
            <w:vMerge/>
            <w:vAlign w:val="center"/>
          </w:tcPr>
          <w:p w14:paraId="61BDF236"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2029" w:type="dxa"/>
            <w:vMerge/>
            <w:vAlign w:val="center"/>
          </w:tcPr>
          <w:p w14:paraId="4F01F621"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1335" w:type="dxa"/>
          </w:tcPr>
          <w:p w14:paraId="194C3B23"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Net harms</w:t>
            </w:r>
          </w:p>
        </w:tc>
        <w:tc>
          <w:tcPr>
            <w:tcW w:w="972" w:type="dxa"/>
            <w:vAlign w:val="center"/>
          </w:tcPr>
          <w:p w14:paraId="1C857DD1"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None^</w:t>
            </w:r>
          </w:p>
        </w:tc>
      </w:tr>
      <w:tr w:rsidR="001E3CE0" w:rsidRPr="00471FDB" w14:paraId="3B09B7F1" w14:textId="77777777" w:rsidTr="00D97590">
        <w:trPr>
          <w:cantSplit/>
          <w:trHeight w:val="702"/>
        </w:trPr>
        <w:tc>
          <w:tcPr>
            <w:tcW w:w="877" w:type="dxa"/>
            <w:vMerge/>
          </w:tcPr>
          <w:p w14:paraId="38F00B95"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Align w:val="center"/>
          </w:tcPr>
          <w:p w14:paraId="6BF91703" w14:textId="77777777" w:rsidR="001E3CE0" w:rsidRPr="00471FDB" w:rsidRDefault="001E3CE0" w:rsidP="00D97590">
            <w:pPr>
              <w:tabs>
                <w:tab w:val="left" w:pos="2835"/>
              </w:tabs>
              <w:spacing w:after="0"/>
              <w:rPr>
                <w:rFonts w:ascii="Arial Narrow" w:hAnsi="Arial Narrow"/>
                <w:sz w:val="20"/>
                <w:u w:val="single"/>
                <w:lang w:val="en-GB" w:eastAsia="ja-JP"/>
              </w:rPr>
            </w:pPr>
            <w:r w:rsidRPr="00471FDB">
              <w:rPr>
                <w:rFonts w:ascii="Arial Narrow" w:hAnsi="Arial Narrow"/>
                <w:sz w:val="20"/>
                <w:u w:val="single"/>
                <w:lang w:val="en-GB" w:eastAsia="ja-JP"/>
              </w:rPr>
              <w:t>Non-inferior</w:t>
            </w:r>
          </w:p>
        </w:tc>
        <w:tc>
          <w:tcPr>
            <w:tcW w:w="2334" w:type="dxa"/>
            <w:gridSpan w:val="2"/>
            <w:shd w:val="clear" w:color="auto" w:fill="auto"/>
            <w:vAlign w:val="center"/>
          </w:tcPr>
          <w:p w14:paraId="4DF4BDA8" w14:textId="77777777" w:rsidR="001E3CE0" w:rsidRPr="00471FDB" w:rsidRDefault="001E3CE0" w:rsidP="00D97590">
            <w:pPr>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CEA/CUA</w:t>
            </w:r>
          </w:p>
        </w:tc>
        <w:tc>
          <w:tcPr>
            <w:tcW w:w="2029" w:type="dxa"/>
            <w:vAlign w:val="center"/>
          </w:tcPr>
          <w:p w14:paraId="411CC1B4" w14:textId="77777777" w:rsidR="001E3CE0" w:rsidRPr="00471FDB" w:rsidRDefault="001E3CE0" w:rsidP="00D97590">
            <w:pPr>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CEA/CUA*</w:t>
            </w:r>
          </w:p>
        </w:tc>
        <w:tc>
          <w:tcPr>
            <w:tcW w:w="2307" w:type="dxa"/>
            <w:gridSpan w:val="2"/>
            <w:vAlign w:val="center"/>
          </w:tcPr>
          <w:p w14:paraId="073FF0E8" w14:textId="77777777" w:rsidR="001E3CE0" w:rsidRPr="00471FDB" w:rsidRDefault="001E3CE0" w:rsidP="00D97590">
            <w:pPr>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None^</w:t>
            </w:r>
          </w:p>
        </w:tc>
      </w:tr>
      <w:tr w:rsidR="001E3CE0" w:rsidRPr="00471FDB" w14:paraId="7B5A8D13" w14:textId="77777777" w:rsidTr="00D97590">
        <w:trPr>
          <w:cantSplit/>
          <w:trHeight w:val="18"/>
        </w:trPr>
        <w:tc>
          <w:tcPr>
            <w:tcW w:w="877" w:type="dxa"/>
            <w:vMerge/>
          </w:tcPr>
          <w:p w14:paraId="7EE27336"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Merge w:val="restart"/>
            <w:vAlign w:val="center"/>
          </w:tcPr>
          <w:p w14:paraId="506AD694" w14:textId="77777777" w:rsidR="001E3CE0" w:rsidRPr="00471FDB" w:rsidRDefault="001E3CE0" w:rsidP="00D97590">
            <w:pPr>
              <w:tabs>
                <w:tab w:val="left" w:pos="2835"/>
              </w:tabs>
              <w:spacing w:after="0"/>
              <w:rPr>
                <w:rFonts w:ascii="Arial Narrow" w:hAnsi="Arial Narrow"/>
                <w:sz w:val="20"/>
                <w:u w:val="single"/>
                <w:lang w:val="en-GB" w:eastAsia="ja-JP"/>
              </w:rPr>
            </w:pPr>
            <w:r w:rsidRPr="00471FDB">
              <w:rPr>
                <w:rFonts w:ascii="Arial Narrow" w:hAnsi="Arial Narrow"/>
                <w:sz w:val="20"/>
                <w:u w:val="single"/>
                <w:lang w:val="en-GB" w:eastAsia="ja-JP"/>
              </w:rPr>
              <w:t>Inferior</w:t>
            </w:r>
          </w:p>
        </w:tc>
        <w:tc>
          <w:tcPr>
            <w:tcW w:w="1362" w:type="dxa"/>
            <w:vAlign w:val="center"/>
          </w:tcPr>
          <w:p w14:paraId="2DB6BE43"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Net clinical benefit</w:t>
            </w:r>
          </w:p>
        </w:tc>
        <w:tc>
          <w:tcPr>
            <w:tcW w:w="972" w:type="dxa"/>
            <w:vAlign w:val="center"/>
          </w:tcPr>
          <w:p w14:paraId="56ADE9A7"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CEA/CUA</w:t>
            </w:r>
          </w:p>
        </w:tc>
        <w:tc>
          <w:tcPr>
            <w:tcW w:w="2029" w:type="dxa"/>
            <w:vMerge w:val="restart"/>
            <w:vAlign w:val="center"/>
          </w:tcPr>
          <w:p w14:paraId="68E99949" w14:textId="77777777" w:rsidR="001E3CE0" w:rsidRPr="00471FDB" w:rsidRDefault="001E3CE0" w:rsidP="00D97590">
            <w:pPr>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None^</w:t>
            </w:r>
          </w:p>
        </w:tc>
        <w:tc>
          <w:tcPr>
            <w:tcW w:w="2307" w:type="dxa"/>
            <w:gridSpan w:val="2"/>
            <w:vMerge w:val="restart"/>
            <w:vAlign w:val="center"/>
          </w:tcPr>
          <w:p w14:paraId="64AA7BC1" w14:textId="77777777" w:rsidR="001E3CE0" w:rsidRPr="00471FDB" w:rsidRDefault="001E3CE0" w:rsidP="00D97590">
            <w:pPr>
              <w:tabs>
                <w:tab w:val="left" w:pos="2835"/>
              </w:tabs>
              <w:spacing w:after="0"/>
              <w:jc w:val="center"/>
              <w:rPr>
                <w:rFonts w:ascii="Arial Narrow" w:hAnsi="Arial Narrow"/>
                <w:sz w:val="20"/>
                <w:lang w:val="en-GB" w:eastAsia="ja-JP"/>
              </w:rPr>
            </w:pPr>
            <w:r w:rsidRPr="00471FDB">
              <w:rPr>
                <w:rFonts w:ascii="Arial Narrow" w:hAnsi="Arial Narrow"/>
                <w:sz w:val="20"/>
                <w:lang w:val="en-GB" w:eastAsia="ja-JP"/>
              </w:rPr>
              <w:t>None^</w:t>
            </w:r>
          </w:p>
        </w:tc>
      </w:tr>
      <w:tr w:rsidR="001E3CE0" w:rsidRPr="00471FDB" w14:paraId="5A2A92A9" w14:textId="77777777" w:rsidTr="00D97590">
        <w:trPr>
          <w:trHeight w:val="18"/>
        </w:trPr>
        <w:tc>
          <w:tcPr>
            <w:tcW w:w="877" w:type="dxa"/>
            <w:vMerge/>
          </w:tcPr>
          <w:p w14:paraId="5BE31CAB"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Merge/>
          </w:tcPr>
          <w:p w14:paraId="32CFB53F" w14:textId="77777777" w:rsidR="001E3CE0" w:rsidRPr="00471FDB" w:rsidRDefault="001E3CE0" w:rsidP="00D97590">
            <w:pPr>
              <w:tabs>
                <w:tab w:val="left" w:pos="2835"/>
              </w:tabs>
              <w:spacing w:after="0"/>
              <w:rPr>
                <w:rFonts w:ascii="Arial Narrow" w:hAnsi="Arial Narrow"/>
                <w:sz w:val="20"/>
                <w:lang w:val="en-GB" w:eastAsia="ja-JP"/>
              </w:rPr>
            </w:pPr>
          </w:p>
        </w:tc>
        <w:tc>
          <w:tcPr>
            <w:tcW w:w="1362" w:type="dxa"/>
            <w:vAlign w:val="center"/>
          </w:tcPr>
          <w:p w14:paraId="656905A8"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Neutral benefit</w:t>
            </w:r>
          </w:p>
        </w:tc>
        <w:tc>
          <w:tcPr>
            <w:tcW w:w="972" w:type="dxa"/>
            <w:vAlign w:val="center"/>
          </w:tcPr>
          <w:p w14:paraId="090ADAB9"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CEA/CUA*</w:t>
            </w:r>
          </w:p>
        </w:tc>
        <w:tc>
          <w:tcPr>
            <w:tcW w:w="2029" w:type="dxa"/>
            <w:vMerge/>
            <w:vAlign w:val="center"/>
          </w:tcPr>
          <w:p w14:paraId="007592C6"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2307" w:type="dxa"/>
            <w:gridSpan w:val="2"/>
            <w:vMerge/>
          </w:tcPr>
          <w:p w14:paraId="398C65CF" w14:textId="77777777" w:rsidR="001E3CE0" w:rsidRPr="00471FDB" w:rsidRDefault="001E3CE0" w:rsidP="00D97590">
            <w:pPr>
              <w:tabs>
                <w:tab w:val="left" w:pos="2835"/>
              </w:tabs>
              <w:spacing w:after="0"/>
              <w:rPr>
                <w:rFonts w:ascii="Arial Narrow" w:hAnsi="Arial Narrow"/>
                <w:sz w:val="20"/>
                <w:lang w:val="en-GB" w:eastAsia="ja-JP"/>
              </w:rPr>
            </w:pPr>
          </w:p>
        </w:tc>
      </w:tr>
      <w:tr w:rsidR="001E3CE0" w:rsidRPr="00471FDB" w14:paraId="536C902A" w14:textId="77777777" w:rsidTr="00D97590">
        <w:trPr>
          <w:trHeight w:val="18"/>
        </w:trPr>
        <w:tc>
          <w:tcPr>
            <w:tcW w:w="877" w:type="dxa"/>
            <w:vMerge/>
          </w:tcPr>
          <w:p w14:paraId="2E49483E" w14:textId="77777777" w:rsidR="001E3CE0" w:rsidRPr="00471FDB" w:rsidRDefault="001E3CE0" w:rsidP="00D97590">
            <w:pPr>
              <w:tabs>
                <w:tab w:val="left" w:pos="2835"/>
              </w:tabs>
              <w:spacing w:after="0"/>
              <w:rPr>
                <w:rFonts w:ascii="Arial Narrow" w:hAnsi="Arial Narrow"/>
                <w:sz w:val="20"/>
                <w:lang w:val="en-GB" w:eastAsia="ja-JP"/>
              </w:rPr>
            </w:pPr>
          </w:p>
        </w:tc>
        <w:tc>
          <w:tcPr>
            <w:tcW w:w="986" w:type="dxa"/>
            <w:vMerge/>
          </w:tcPr>
          <w:p w14:paraId="4C654D1C" w14:textId="77777777" w:rsidR="001E3CE0" w:rsidRPr="00471FDB" w:rsidRDefault="001E3CE0" w:rsidP="00D97590">
            <w:pPr>
              <w:tabs>
                <w:tab w:val="left" w:pos="2835"/>
              </w:tabs>
              <w:spacing w:after="0"/>
              <w:rPr>
                <w:rFonts w:ascii="Arial Narrow" w:hAnsi="Arial Narrow"/>
                <w:sz w:val="20"/>
                <w:lang w:val="en-GB" w:eastAsia="ja-JP"/>
              </w:rPr>
            </w:pPr>
          </w:p>
        </w:tc>
        <w:tc>
          <w:tcPr>
            <w:tcW w:w="1362" w:type="dxa"/>
            <w:vAlign w:val="center"/>
          </w:tcPr>
          <w:p w14:paraId="654C1C29"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Net harms</w:t>
            </w:r>
          </w:p>
        </w:tc>
        <w:tc>
          <w:tcPr>
            <w:tcW w:w="972" w:type="dxa"/>
            <w:vAlign w:val="center"/>
          </w:tcPr>
          <w:p w14:paraId="33E14DCD" w14:textId="77777777" w:rsidR="001E3CE0" w:rsidRPr="00471FDB" w:rsidRDefault="001E3CE0" w:rsidP="00D97590">
            <w:pPr>
              <w:tabs>
                <w:tab w:val="left" w:pos="2835"/>
              </w:tabs>
              <w:spacing w:after="0"/>
              <w:rPr>
                <w:rFonts w:ascii="Arial Narrow" w:hAnsi="Arial Narrow"/>
                <w:sz w:val="20"/>
                <w:lang w:val="en-GB" w:eastAsia="ja-JP"/>
              </w:rPr>
            </w:pPr>
            <w:r w:rsidRPr="00471FDB">
              <w:rPr>
                <w:rFonts w:ascii="Arial Narrow" w:hAnsi="Arial Narrow"/>
                <w:sz w:val="20"/>
                <w:lang w:val="en-GB" w:eastAsia="ja-JP"/>
              </w:rPr>
              <w:t>None^</w:t>
            </w:r>
          </w:p>
        </w:tc>
        <w:tc>
          <w:tcPr>
            <w:tcW w:w="2029" w:type="dxa"/>
            <w:vMerge/>
            <w:vAlign w:val="center"/>
          </w:tcPr>
          <w:p w14:paraId="65728371" w14:textId="77777777" w:rsidR="001E3CE0" w:rsidRPr="00471FDB" w:rsidRDefault="001E3CE0" w:rsidP="00D97590">
            <w:pPr>
              <w:tabs>
                <w:tab w:val="left" w:pos="2835"/>
              </w:tabs>
              <w:spacing w:after="0"/>
              <w:jc w:val="center"/>
              <w:rPr>
                <w:rFonts w:ascii="Arial Narrow" w:hAnsi="Arial Narrow"/>
                <w:sz w:val="20"/>
                <w:lang w:val="en-GB" w:eastAsia="ja-JP"/>
              </w:rPr>
            </w:pPr>
          </w:p>
        </w:tc>
        <w:tc>
          <w:tcPr>
            <w:tcW w:w="2307" w:type="dxa"/>
            <w:gridSpan w:val="2"/>
            <w:vMerge/>
          </w:tcPr>
          <w:p w14:paraId="75297B50" w14:textId="77777777" w:rsidR="001E3CE0" w:rsidRPr="00471FDB" w:rsidRDefault="001E3CE0" w:rsidP="00D97590">
            <w:pPr>
              <w:tabs>
                <w:tab w:val="left" w:pos="2835"/>
              </w:tabs>
              <w:spacing w:after="0"/>
              <w:rPr>
                <w:rFonts w:ascii="Arial Narrow" w:hAnsi="Arial Narrow"/>
                <w:sz w:val="20"/>
                <w:lang w:val="en-GB" w:eastAsia="ja-JP"/>
              </w:rPr>
            </w:pPr>
          </w:p>
        </w:tc>
      </w:tr>
    </w:tbl>
    <w:p w14:paraId="06E38EE0" w14:textId="77777777" w:rsidR="001E3CE0" w:rsidRPr="00471FDB" w:rsidRDefault="001E3CE0" w:rsidP="001E3CE0">
      <w:pPr>
        <w:tabs>
          <w:tab w:val="left" w:pos="284"/>
        </w:tabs>
        <w:spacing w:after="0"/>
        <w:ind w:left="284" w:hanging="284"/>
        <w:rPr>
          <w:rFonts w:ascii="Arial Narrow" w:hAnsi="Arial Narrow"/>
          <w:sz w:val="18"/>
          <w:szCs w:val="18"/>
          <w:lang w:val="en-GB" w:eastAsia="ja-JP"/>
        </w:rPr>
      </w:pPr>
      <w:r w:rsidRPr="00471FDB">
        <w:rPr>
          <w:rFonts w:ascii="Arial Narrow" w:hAnsi="Arial Narrow"/>
          <w:sz w:val="18"/>
          <w:szCs w:val="18"/>
          <w:lang w:val="en-GB" w:eastAsia="ja-JP"/>
        </w:rPr>
        <w:t>CEA = cost-effectiveness analysis; CUA = cost-utility analysis</w:t>
      </w:r>
    </w:p>
    <w:p w14:paraId="62ECE544" w14:textId="77777777" w:rsidR="001E3CE0" w:rsidRPr="00471FDB" w:rsidRDefault="001E3CE0" w:rsidP="001E3CE0">
      <w:pPr>
        <w:tabs>
          <w:tab w:val="left" w:pos="284"/>
        </w:tabs>
        <w:spacing w:after="0"/>
        <w:ind w:left="284" w:hanging="284"/>
        <w:rPr>
          <w:rFonts w:ascii="Arial Narrow" w:hAnsi="Arial Narrow"/>
          <w:sz w:val="18"/>
          <w:szCs w:val="18"/>
          <w:lang w:val="en-GB" w:eastAsia="ja-JP"/>
        </w:rPr>
      </w:pPr>
      <w:r w:rsidRPr="00471FDB">
        <w:rPr>
          <w:rFonts w:ascii="Arial Narrow" w:hAnsi="Arial Narrow"/>
          <w:sz w:val="18"/>
          <w:szCs w:val="18"/>
          <w:lang w:val="en-GB" w:eastAsia="ja-JP"/>
        </w:rPr>
        <w:t>*</w:t>
      </w:r>
      <w:r w:rsidRPr="00471FDB">
        <w:rPr>
          <w:rFonts w:ascii="Arial Narrow" w:hAnsi="Arial Narrow"/>
          <w:sz w:val="18"/>
          <w:szCs w:val="18"/>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35243CE4" w14:textId="77777777" w:rsidR="001E3CE0" w:rsidRDefault="001E3CE0" w:rsidP="001E3CE0">
      <w:pPr>
        <w:tabs>
          <w:tab w:val="left" w:pos="284"/>
        </w:tabs>
        <w:ind w:left="284" w:hanging="284"/>
        <w:rPr>
          <w:rFonts w:ascii="Arial Narrow" w:hAnsi="Arial Narrow"/>
          <w:lang w:val="en-GB" w:eastAsia="ja-JP"/>
        </w:rPr>
      </w:pPr>
      <w:r w:rsidRPr="00471FDB">
        <w:rPr>
          <w:rFonts w:ascii="Arial Narrow" w:hAnsi="Arial Narrow"/>
          <w:sz w:val="18"/>
          <w:szCs w:val="18"/>
          <w:lang w:val="en-GB" w:eastAsia="ja-JP"/>
        </w:rPr>
        <w:t>^</w:t>
      </w:r>
      <w:r w:rsidRPr="00471FDB">
        <w:rPr>
          <w:rFonts w:ascii="Arial Narrow" w:hAnsi="Arial Narrow"/>
          <w:sz w:val="18"/>
          <w:szCs w:val="18"/>
          <w:lang w:val="en-GB" w:eastAsia="ja-JP"/>
        </w:rPr>
        <w:tab/>
        <w:t>No economic evaluation needs to be presented; MSAC is unlikely to recommend government subsidy of this interventio</w:t>
      </w:r>
      <w:r w:rsidRPr="00005D10">
        <w:rPr>
          <w:rFonts w:ascii="Arial Narrow" w:hAnsi="Arial Narrow"/>
          <w:lang w:val="en-GB" w:eastAsia="ja-JP"/>
        </w:rPr>
        <w:t>n</w:t>
      </w:r>
    </w:p>
    <w:p w14:paraId="373E9A34" w14:textId="77777777" w:rsidR="008D7B68" w:rsidRDefault="008D7B68">
      <w:pPr>
        <w:rPr>
          <w:rFonts w:eastAsia="MS Gothic"/>
          <w:b/>
          <w:bCs/>
          <w:color w:val="0066CC"/>
          <w:sz w:val="24"/>
          <w:szCs w:val="24"/>
        </w:rPr>
      </w:pPr>
      <w:r>
        <w:rPr>
          <w:color w:val="0066CC"/>
          <w:szCs w:val="24"/>
        </w:rPr>
        <w:br w:type="page"/>
      </w:r>
    </w:p>
    <w:p w14:paraId="4A40D2D7" w14:textId="40B9E979" w:rsidR="00752491" w:rsidRDefault="002A5428" w:rsidP="00C64EB2">
      <w:pPr>
        <w:pStyle w:val="Heading2"/>
        <w:spacing w:line="240" w:lineRule="auto"/>
        <w:jc w:val="both"/>
        <w:rPr>
          <w:color w:val="0066FF"/>
          <w:sz w:val="28"/>
          <w:szCs w:val="28"/>
        </w:rPr>
      </w:pPr>
      <w:bookmarkStart w:id="8" w:name="_GoBack"/>
      <w:bookmarkEnd w:id="8"/>
      <w:r w:rsidRPr="00BD5CBE">
        <w:rPr>
          <w:color w:val="0066CC"/>
          <w:szCs w:val="24"/>
        </w:rPr>
        <w:lastRenderedPageBreak/>
        <w:t>4.</w:t>
      </w:r>
      <w:r w:rsidRPr="00C64EB2">
        <w:rPr>
          <w:color w:val="548DD4"/>
          <w:sz w:val="22"/>
          <w:szCs w:val="22"/>
        </w:rPr>
        <w:tab/>
      </w:r>
      <w:r w:rsidR="00B251A0">
        <w:rPr>
          <w:color w:val="0066FF"/>
          <w:sz w:val="28"/>
          <w:szCs w:val="28"/>
        </w:rPr>
        <w:t>PROPOSED MBS</w:t>
      </w:r>
      <w:r w:rsidR="008D7B68">
        <w:rPr>
          <w:color w:val="0066FF"/>
          <w:sz w:val="28"/>
          <w:szCs w:val="28"/>
        </w:rPr>
        <w:t xml:space="preserve"> ITEM DESCRIPTOR/S AND MBS FEES</w:t>
      </w:r>
    </w:p>
    <w:p w14:paraId="5F85089B" w14:textId="77777777" w:rsidR="009D3A80" w:rsidRPr="009D3A80" w:rsidRDefault="009D3A80" w:rsidP="009D3A80">
      <w:pPr>
        <w:spacing w:after="0"/>
        <w:rPr>
          <w:i/>
          <w:sz w:val="16"/>
          <w:szCs w:val="16"/>
        </w:rPr>
      </w:pPr>
      <w:r w:rsidRPr="009D3A80">
        <w:rPr>
          <w:i/>
        </w:rPr>
        <w:t>PASC noted the type of requestor in the descriptor was overly-detailed, compared to similar descriptors. PASC recommended this detail be moved to the MBS Explanatory Notes.</w:t>
      </w:r>
      <w:r w:rsidRPr="009D3A80">
        <w:rPr>
          <w:i/>
        </w:rPr>
        <w:br/>
      </w:r>
    </w:p>
    <w:p w14:paraId="0DA814E1" w14:textId="77777777" w:rsidR="009D3A80" w:rsidRPr="009D3A80" w:rsidRDefault="009D3A80" w:rsidP="009D3A80">
      <w:pPr>
        <w:spacing w:after="0"/>
        <w:rPr>
          <w:i/>
          <w:sz w:val="16"/>
          <w:szCs w:val="16"/>
        </w:rPr>
      </w:pPr>
      <w:r w:rsidRPr="009D3A80">
        <w:rPr>
          <w:i/>
        </w:rPr>
        <w:t xml:space="preserve">PASC noted anyone with an autosomal recessive condition may not have a family history of ICA (and this also applies to autosomal dominant conditions, since up to 30% of these may be </w:t>
      </w:r>
      <w:r w:rsidRPr="009D3A80">
        <w:rPr>
          <w:i/>
          <w:iCs/>
        </w:rPr>
        <w:t>de novo</w:t>
      </w:r>
      <w:r w:rsidRPr="009D3A80">
        <w:rPr>
          <w:i/>
        </w:rPr>
        <w:t xml:space="preserve"> mutations). PASC therefore recommended the descriptor should read “….clinical and/or</w:t>
      </w:r>
      <w:r w:rsidRPr="009D3A80">
        <w:rPr>
          <w:i/>
          <w:color w:val="FF0000"/>
        </w:rPr>
        <w:t xml:space="preserve"> </w:t>
      </w:r>
      <w:r w:rsidRPr="009D3A80">
        <w:rPr>
          <w:i/>
        </w:rPr>
        <w:t>family history criteria ….”</w:t>
      </w:r>
      <w:r w:rsidRPr="009D3A80">
        <w:rPr>
          <w:i/>
        </w:rPr>
        <w:br/>
      </w:r>
    </w:p>
    <w:p w14:paraId="0435A4CE" w14:textId="77777777" w:rsidR="009D3A80" w:rsidRPr="009D3A80" w:rsidRDefault="009D3A80" w:rsidP="009D3A80">
      <w:pPr>
        <w:spacing w:after="0"/>
        <w:rPr>
          <w:i/>
          <w:sz w:val="16"/>
          <w:szCs w:val="16"/>
        </w:rPr>
      </w:pPr>
      <w:r w:rsidRPr="009D3A80">
        <w:rPr>
          <w:i/>
        </w:rPr>
        <w:t>PASC noted the wording “usual practice guidelines” is vague, albeit current standard wording for MBS item descriptors (i.e. it is similar to BRCA gene testing wording). PASC recommended the Department assess this wording (for this and similar items).</w:t>
      </w:r>
      <w:r w:rsidRPr="009D3A80">
        <w:rPr>
          <w:i/>
        </w:rPr>
        <w:br/>
      </w:r>
    </w:p>
    <w:p w14:paraId="190014A2" w14:textId="1D8579CB" w:rsidR="009D3A80" w:rsidRPr="009D3A80" w:rsidRDefault="009D3A80" w:rsidP="009D3A80">
      <w:pPr>
        <w:spacing w:after="0"/>
        <w:rPr>
          <w:i/>
          <w:sz w:val="16"/>
          <w:szCs w:val="16"/>
        </w:rPr>
      </w:pPr>
      <w:r w:rsidRPr="009D3A80">
        <w:rPr>
          <w:i/>
        </w:rPr>
        <w:t xml:space="preserve">PASC recommended that family members should have pre- and post-test genetic counselling (recognising it is outside the scope of the MBS), </w:t>
      </w:r>
      <w:r w:rsidR="00FA3247">
        <w:rPr>
          <w:i/>
        </w:rPr>
        <w:t>and</w:t>
      </w:r>
      <w:r w:rsidR="00FA3247" w:rsidRPr="009D3A80">
        <w:rPr>
          <w:i/>
        </w:rPr>
        <w:t xml:space="preserve"> </w:t>
      </w:r>
      <w:r w:rsidRPr="009D3A80">
        <w:rPr>
          <w:i/>
        </w:rPr>
        <w:t>the recommendation for counselling should be reflected in the practice note.</w:t>
      </w:r>
      <w:r w:rsidRPr="009D3A80">
        <w:rPr>
          <w:i/>
        </w:rPr>
        <w:br/>
      </w:r>
    </w:p>
    <w:p w14:paraId="33243B42" w14:textId="2773DD96" w:rsidR="009D3A80" w:rsidRDefault="009D3A80" w:rsidP="009D3A80">
      <w:pPr>
        <w:spacing w:after="160"/>
        <w:rPr>
          <w:i/>
        </w:rPr>
      </w:pPr>
      <w:r w:rsidRPr="009D3A80">
        <w:rPr>
          <w:i/>
        </w:rPr>
        <w:t>PASC advised that co-claiming of cardiac panels (relating to this application and Application 1599) is an implementation issue the Department will need to resolve. PASC noted the panels are largely different, but there is some overlap. PASC considered that most laboratories would process the full panel, then analyse only the required genes. The cost could therefore be 2 x $1,200, or 1 x $1,200 (plus another fee to analyse additional genes not included in the panel).</w:t>
      </w:r>
    </w:p>
    <w:p w14:paraId="23089AF0" w14:textId="1B545AD0" w:rsidR="001D7F3A" w:rsidRPr="009D3A80" w:rsidRDefault="001D7F3A" w:rsidP="009D3A80">
      <w:pPr>
        <w:spacing w:after="160"/>
        <w:rPr>
          <w:i/>
        </w:rPr>
      </w:pPr>
      <w:r w:rsidRPr="001D7F3A">
        <w:rPr>
          <w:i/>
        </w:rPr>
        <w:t xml:space="preserve">The </w:t>
      </w:r>
      <w:r>
        <w:rPr>
          <w:i/>
        </w:rPr>
        <w:t>applicant agreed</w:t>
      </w:r>
      <w:r w:rsidRPr="001D7F3A">
        <w:rPr>
          <w:i/>
        </w:rPr>
        <w:t xml:space="preserve"> with PASC that the proposed restrictor on the requestor group is unworkable</w:t>
      </w:r>
      <w:r>
        <w:rPr>
          <w:i/>
        </w:rPr>
        <w:t>,</w:t>
      </w:r>
      <w:r w:rsidRPr="001D7F3A">
        <w:rPr>
          <w:i/>
        </w:rPr>
        <w:t xml:space="preserve"> and should be amended in line with similar</w:t>
      </w:r>
      <w:r>
        <w:rPr>
          <w:i/>
        </w:rPr>
        <w:t xml:space="preserve"> MBS</w:t>
      </w:r>
      <w:r w:rsidRPr="001D7F3A">
        <w:rPr>
          <w:i/>
        </w:rPr>
        <w:t xml:space="preserve"> item</w:t>
      </w:r>
      <w:r>
        <w:rPr>
          <w:i/>
        </w:rPr>
        <w:t>s</w:t>
      </w:r>
      <w:r w:rsidRPr="001D7F3A">
        <w:rPr>
          <w:i/>
        </w:rPr>
        <w:t>.</w:t>
      </w:r>
    </w:p>
    <w:p w14:paraId="3F64A541" w14:textId="03007054" w:rsidR="00AA4271" w:rsidRDefault="00A40CAA">
      <w:pPr>
        <w:rPr>
          <w:rFonts w:ascii="Arial Narrow" w:eastAsia="Times New Roman" w:hAnsi="Arial Narrow" w:cs="Tahoma"/>
          <w:b/>
          <w:sz w:val="20"/>
          <w:szCs w:val="20"/>
          <w:lang w:val="en-GB" w:eastAsia="ja-JP"/>
        </w:rPr>
      </w:pPr>
      <w:r w:rsidRPr="00C64EB2">
        <w:rPr>
          <w:u w:color="FF0000"/>
        </w:rPr>
        <w:t xml:space="preserve">The proposed new MBS descriptor for testing germline </w:t>
      </w:r>
      <w:r w:rsidR="002E63AA" w:rsidRPr="00C64EB2">
        <w:rPr>
          <w:u w:color="FF0000"/>
        </w:rPr>
        <w:t>variant</w:t>
      </w:r>
      <w:r w:rsidRPr="00C64EB2">
        <w:rPr>
          <w:u w:color="FF0000"/>
        </w:rPr>
        <w:t>s in patients with clinical suspicion of inheritable cardiac arrhythmia syndrome is</w:t>
      </w:r>
      <w:r w:rsidR="00935325" w:rsidRPr="00C64EB2">
        <w:rPr>
          <w:u w:color="FF0000"/>
        </w:rPr>
        <w:t xml:space="preserve"> presented in</w:t>
      </w:r>
      <w:r w:rsidR="007B17E2" w:rsidRPr="00C64EB2">
        <w:rPr>
          <w:u w:color="FF0000"/>
        </w:rPr>
        <w:t xml:space="preserve"> </w:t>
      </w:r>
      <w:r w:rsidR="007B17E2" w:rsidRPr="00C64EB2">
        <w:rPr>
          <w:u w:color="FF0000"/>
        </w:rPr>
        <w:fldChar w:fldCharType="begin"/>
      </w:r>
      <w:r w:rsidR="007B17E2" w:rsidRPr="00C64EB2">
        <w:rPr>
          <w:u w:color="FF0000"/>
        </w:rPr>
        <w:instrText xml:space="preserve"> REF _Ref23410241 \h </w:instrText>
      </w:r>
      <w:r w:rsidR="00C64EB2" w:rsidRPr="00C64EB2">
        <w:rPr>
          <w:u w:color="FF0000"/>
        </w:rPr>
        <w:instrText xml:space="preserve"> \* MERGEFORMAT </w:instrText>
      </w:r>
      <w:r w:rsidR="007B17E2" w:rsidRPr="00C64EB2">
        <w:rPr>
          <w:u w:color="FF0000"/>
        </w:rPr>
      </w:r>
      <w:r w:rsidR="007B17E2" w:rsidRPr="00C64EB2">
        <w:rPr>
          <w:u w:color="FF0000"/>
        </w:rPr>
        <w:fldChar w:fldCharType="separate"/>
      </w:r>
      <w:r w:rsidR="007B17E2" w:rsidRPr="00C64EB2">
        <w:t xml:space="preserve">Table </w:t>
      </w:r>
      <w:r w:rsidR="00A054F7">
        <w:t>7</w:t>
      </w:r>
      <w:r w:rsidR="007B17E2" w:rsidRPr="00C64EB2">
        <w:rPr>
          <w:u w:color="FF0000"/>
        </w:rPr>
        <w:fldChar w:fldCharType="end"/>
      </w:r>
      <w:r w:rsidRPr="00C64EB2">
        <w:rPr>
          <w:u w:color="FF0000"/>
        </w:rPr>
        <w:t xml:space="preserve">. First and second-degree relatives of patients identified with </w:t>
      </w:r>
      <w:r w:rsidR="005C430F" w:rsidRPr="00C64EB2">
        <w:rPr>
          <w:u w:color="FF0000"/>
        </w:rPr>
        <w:t xml:space="preserve">a </w:t>
      </w:r>
      <w:r w:rsidRPr="00C64EB2">
        <w:rPr>
          <w:u w:color="FF0000"/>
        </w:rPr>
        <w:t xml:space="preserve">familial arrhythmia </w:t>
      </w:r>
      <w:r w:rsidR="002E63AA" w:rsidRPr="00C64EB2">
        <w:rPr>
          <w:u w:color="FF0000"/>
        </w:rPr>
        <w:t>variant</w:t>
      </w:r>
      <w:r w:rsidRPr="00C64EB2">
        <w:rPr>
          <w:u w:color="FF0000"/>
        </w:rPr>
        <w:t xml:space="preserve"> can have cascade family testing under the proposed item YYYYY</w:t>
      </w:r>
      <w:r w:rsidR="007B17E2" w:rsidRPr="00C64EB2">
        <w:rPr>
          <w:u w:color="FF0000"/>
        </w:rPr>
        <w:t xml:space="preserve"> </w:t>
      </w:r>
      <w:r w:rsidRPr="00C64EB2">
        <w:rPr>
          <w:u w:color="FF0000"/>
        </w:rPr>
        <w:t>(</w:t>
      </w:r>
      <w:r w:rsidR="007B17E2" w:rsidRPr="00C64EB2">
        <w:rPr>
          <w:u w:color="FF0000"/>
        </w:rPr>
        <w:fldChar w:fldCharType="begin"/>
      </w:r>
      <w:r w:rsidR="007B17E2" w:rsidRPr="00C64EB2">
        <w:rPr>
          <w:u w:color="FF0000"/>
        </w:rPr>
        <w:instrText xml:space="preserve"> REF _Ref23410243 \h </w:instrText>
      </w:r>
      <w:r w:rsidR="00C64EB2" w:rsidRPr="00C64EB2">
        <w:rPr>
          <w:u w:color="FF0000"/>
        </w:rPr>
        <w:instrText xml:space="preserve"> \* MERGEFORMAT </w:instrText>
      </w:r>
      <w:r w:rsidR="007B17E2" w:rsidRPr="00C64EB2">
        <w:rPr>
          <w:u w:color="FF0000"/>
        </w:rPr>
      </w:r>
      <w:r w:rsidR="007B17E2" w:rsidRPr="00C64EB2">
        <w:rPr>
          <w:u w:color="FF0000"/>
        </w:rPr>
        <w:fldChar w:fldCharType="separate"/>
      </w:r>
      <w:r w:rsidR="007B17E2" w:rsidRPr="00C64EB2">
        <w:t>Table</w:t>
      </w:r>
      <w:r w:rsidR="00A054F7">
        <w:t xml:space="preserve"> </w:t>
      </w:r>
      <w:r w:rsidR="007B17E2" w:rsidRPr="00C64EB2">
        <w:rPr>
          <w:u w:color="FF0000"/>
        </w:rPr>
        <w:fldChar w:fldCharType="end"/>
      </w:r>
      <w:r w:rsidR="00A054F7">
        <w:rPr>
          <w:u w:color="FF0000"/>
        </w:rPr>
        <w:t>8</w:t>
      </w:r>
      <w:r w:rsidRPr="00C64EB2">
        <w:rPr>
          <w:u w:color="FF0000"/>
        </w:rPr>
        <w:t>)</w:t>
      </w:r>
      <w:r w:rsidR="007B17E2" w:rsidRPr="00C64EB2">
        <w:rPr>
          <w:u w:color="FF0000"/>
        </w:rPr>
        <w:t>.</w:t>
      </w:r>
      <w:r w:rsidR="002E6B6B">
        <w:rPr>
          <w:u w:color="FF0000"/>
        </w:rPr>
        <w:t xml:space="preserve"> </w:t>
      </w:r>
      <w:bookmarkStart w:id="9" w:name="_Ref23410241"/>
    </w:p>
    <w:p w14:paraId="4D0CFCD2" w14:textId="101CE407" w:rsidR="00935325" w:rsidRDefault="00935325" w:rsidP="00935325">
      <w:pPr>
        <w:pStyle w:val="Caption"/>
      </w:pPr>
      <w:r>
        <w:t xml:space="preserve">Table </w:t>
      </w:r>
      <w:r>
        <w:fldChar w:fldCharType="begin"/>
      </w:r>
      <w:r>
        <w:instrText xml:space="preserve"> SEQ Table \* ARABIC </w:instrText>
      </w:r>
      <w:r>
        <w:fldChar w:fldCharType="separate"/>
      </w:r>
      <w:r w:rsidR="00EA33D5">
        <w:rPr>
          <w:noProof/>
        </w:rPr>
        <w:t>7</w:t>
      </w:r>
      <w:r>
        <w:fldChar w:fldCharType="end"/>
      </w:r>
      <w:bookmarkEnd w:id="9"/>
      <w:r>
        <w:tab/>
        <w:t>Proposed i</w:t>
      </w:r>
      <w:r w:rsidRPr="00935325">
        <w:t xml:space="preserve">tem descriptor </w:t>
      </w:r>
      <w:r>
        <w:t xml:space="preserve">for </w:t>
      </w:r>
      <w:r w:rsidRPr="00935325">
        <w:t>diagnostic testing</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8C3E5E" w:rsidRPr="00DE3D6C" w14:paraId="276A5711" w14:textId="77777777" w:rsidTr="00935325">
        <w:trPr>
          <w:cantSplit/>
          <w:tblHeader/>
        </w:trPr>
        <w:tc>
          <w:tcPr>
            <w:tcW w:w="9016" w:type="dxa"/>
          </w:tcPr>
          <w:p w14:paraId="064BDD02" w14:textId="77777777" w:rsidR="008C3E5E" w:rsidRPr="00DE3D6C" w:rsidRDefault="000A4F9E" w:rsidP="008C3E5E">
            <w:pPr>
              <w:jc w:val="right"/>
            </w:pPr>
            <w:r w:rsidRPr="00A012FA">
              <w:rPr>
                <w:rFonts w:ascii="Arial Narrow" w:hAnsi="Arial Narrow"/>
                <w:lang w:eastAsia="ja-JP"/>
              </w:rPr>
              <w:t>Category</w:t>
            </w:r>
            <w:r>
              <w:rPr>
                <w:rFonts w:ascii="Arial Narrow" w:hAnsi="Arial Narrow"/>
                <w:lang w:eastAsia="ja-JP"/>
              </w:rPr>
              <w:t xml:space="preserve"> 6</w:t>
            </w:r>
            <w:r w:rsidRPr="00A012FA">
              <w:rPr>
                <w:rFonts w:ascii="Arial Narrow" w:hAnsi="Arial Narrow"/>
                <w:lang w:eastAsia="ja-JP"/>
              </w:rPr>
              <w:t>–</w:t>
            </w:r>
            <w:r>
              <w:rPr>
                <w:rFonts w:ascii="Arial Narrow" w:hAnsi="Arial Narrow"/>
                <w:lang w:eastAsia="ja-JP"/>
              </w:rPr>
              <w:t>Pathology services</w:t>
            </w:r>
          </w:p>
        </w:tc>
      </w:tr>
      <w:tr w:rsidR="008C3E5E" w:rsidRPr="00895BCC" w14:paraId="15DA0739" w14:textId="77777777" w:rsidTr="00935325">
        <w:trPr>
          <w:cantSplit/>
          <w:tblHeader/>
        </w:trPr>
        <w:tc>
          <w:tcPr>
            <w:tcW w:w="9016" w:type="dxa"/>
          </w:tcPr>
          <w:p w14:paraId="359AE9A3" w14:textId="5FD13F6F" w:rsidR="000A4F9E" w:rsidRPr="00C64EB2" w:rsidRDefault="000A4F9E" w:rsidP="000A4F9E">
            <w:pPr>
              <w:spacing w:after="120"/>
              <w:rPr>
                <w:rFonts w:ascii="Arial Narrow" w:hAnsi="Arial Narrow"/>
                <w:lang w:val="en-US" w:eastAsia="ja-JP"/>
              </w:rPr>
            </w:pPr>
            <w:r w:rsidRPr="00C64EB2">
              <w:rPr>
                <w:rFonts w:ascii="Arial Narrow" w:hAnsi="Arial Narrow"/>
                <w:lang w:val="en-US" w:eastAsia="ja-JP"/>
              </w:rPr>
              <w:t>MBS</w:t>
            </w:r>
            <w:r w:rsidR="00525AA1">
              <w:rPr>
                <w:rFonts w:ascii="Arial Narrow" w:hAnsi="Arial Narrow"/>
                <w:lang w:val="en-US" w:eastAsia="ja-JP"/>
              </w:rPr>
              <w:t xml:space="preserve"> item</w:t>
            </w:r>
            <w:r w:rsidRPr="00C64EB2">
              <w:rPr>
                <w:rFonts w:ascii="Arial Narrow" w:hAnsi="Arial Narrow"/>
                <w:lang w:val="en-US" w:eastAsia="ja-JP"/>
              </w:rPr>
              <w:t xml:space="preserve"> XXXXX</w:t>
            </w:r>
          </w:p>
          <w:p w14:paraId="4C733F21" w14:textId="034F3F1B" w:rsidR="00B313E8" w:rsidRDefault="00912BBE" w:rsidP="00C64EB2">
            <w:pPr>
              <w:jc w:val="both"/>
              <w:rPr>
                <w:rFonts w:ascii="Arial Narrow" w:hAnsi="Arial Narrow"/>
              </w:rPr>
            </w:pPr>
            <w:r w:rsidRPr="00C64EB2">
              <w:rPr>
                <w:rFonts w:ascii="Arial Narrow" w:hAnsi="Arial Narrow"/>
                <w:iCs/>
              </w:rPr>
              <w:t>Characterisation of germline gene variants</w:t>
            </w:r>
            <w:r w:rsidR="00104CD3" w:rsidRPr="00C64EB2">
              <w:rPr>
                <w:rStyle w:val="Emphasis"/>
                <w:rFonts w:ascii="Arial Narrow" w:hAnsi="Arial Narrow"/>
                <w:i w:val="0"/>
              </w:rPr>
              <w:t>,</w:t>
            </w:r>
            <w:r w:rsidR="001625A7">
              <w:rPr>
                <w:rStyle w:val="Emphasis"/>
                <w:rFonts w:ascii="Arial Narrow" w:hAnsi="Arial Narrow"/>
                <w:i w:val="0"/>
              </w:rPr>
              <w:t xml:space="preserve"> requested by a specialist or consultant physician,</w:t>
            </w:r>
            <w:r w:rsidR="00104CD3" w:rsidRPr="00C64EB2">
              <w:rPr>
                <w:rStyle w:val="Emphasis"/>
                <w:rFonts w:ascii="Arial Narrow" w:hAnsi="Arial Narrow"/>
                <w:i w:val="0"/>
              </w:rPr>
              <w:t xml:space="preserve"> including copy number variation in</w:t>
            </w:r>
            <w:r w:rsidRPr="00C64EB2">
              <w:rPr>
                <w:rFonts w:ascii="Arial Narrow" w:hAnsi="Arial Narrow"/>
                <w:iCs/>
              </w:rPr>
              <w:t xml:space="preserve"> at least </w:t>
            </w:r>
            <w:r w:rsidRPr="00C64EB2">
              <w:rPr>
                <w:rStyle w:val="Emphasis"/>
                <w:rFonts w:ascii="Arial Narrow" w:hAnsi="Arial Narrow"/>
              </w:rPr>
              <w:t>KCNQ1, KCNH2, SCN5A, KCN</w:t>
            </w:r>
            <w:r w:rsidR="006F43EF" w:rsidRPr="00C64EB2">
              <w:rPr>
                <w:rStyle w:val="Emphasis"/>
                <w:rFonts w:ascii="Arial Narrow" w:hAnsi="Arial Narrow"/>
              </w:rPr>
              <w:t>E1, KCNE2, KCNJ2, CACNA1C, RYR2 and</w:t>
            </w:r>
            <w:r w:rsidRPr="00C64EB2">
              <w:rPr>
                <w:rStyle w:val="Emphasis"/>
                <w:rFonts w:ascii="Arial Narrow" w:hAnsi="Arial Narrow"/>
              </w:rPr>
              <w:t xml:space="preserve"> CASQ2</w:t>
            </w:r>
            <w:r w:rsidR="006F43EF" w:rsidRPr="00C64EB2">
              <w:rPr>
                <w:rStyle w:val="Emphasis"/>
                <w:rFonts w:ascii="Arial Narrow" w:hAnsi="Arial Narrow"/>
              </w:rPr>
              <w:t xml:space="preserve"> </w:t>
            </w:r>
            <w:r w:rsidR="006F43EF" w:rsidRPr="00C64EB2">
              <w:rPr>
                <w:rStyle w:val="Emphasis"/>
                <w:rFonts w:ascii="Arial Narrow" w:hAnsi="Arial Narrow"/>
                <w:i w:val="0"/>
              </w:rPr>
              <w:t xml:space="preserve">genes and one or more of the following genes </w:t>
            </w:r>
            <w:r w:rsidR="006F43EF" w:rsidRPr="00C64EB2">
              <w:rPr>
                <w:rStyle w:val="Emphasis"/>
                <w:rFonts w:ascii="Arial Narrow" w:hAnsi="Arial Narrow"/>
              </w:rPr>
              <w:t xml:space="preserve">CAV3, SCN4B, AKAP9, SNTA1, KCNJ5, ALG10, CALM1, CALM2, ANK2, TECRL </w:t>
            </w:r>
            <w:r w:rsidR="006F43EF" w:rsidRPr="00C64EB2">
              <w:rPr>
                <w:rFonts w:ascii="Arial Narrow" w:hAnsi="Arial Narrow"/>
              </w:rPr>
              <w:t xml:space="preserve">or </w:t>
            </w:r>
            <w:r w:rsidR="006F43EF" w:rsidRPr="00C64EB2">
              <w:rPr>
                <w:rStyle w:val="Emphasis"/>
                <w:rFonts w:ascii="Arial Narrow" w:hAnsi="Arial Narrow"/>
              </w:rPr>
              <w:t>TRDN</w:t>
            </w:r>
            <w:r w:rsidRPr="00C64EB2">
              <w:rPr>
                <w:rStyle w:val="Emphasis"/>
                <w:rFonts w:ascii="Arial Narrow" w:hAnsi="Arial Narrow"/>
              </w:rPr>
              <w:t xml:space="preserve"> </w:t>
            </w:r>
            <w:r w:rsidR="00104CD3" w:rsidRPr="00C64EB2">
              <w:rPr>
                <w:rFonts w:ascii="Arial Narrow" w:hAnsi="Arial Narrow"/>
              </w:rPr>
              <w:t xml:space="preserve">in a patient </w:t>
            </w:r>
            <w:r w:rsidR="002E6B6B">
              <w:rPr>
                <w:rFonts w:ascii="Arial Narrow" w:hAnsi="Arial Narrow"/>
              </w:rPr>
              <w:t xml:space="preserve">for </w:t>
            </w:r>
            <w:r w:rsidR="00104CD3" w:rsidRPr="00C64EB2">
              <w:rPr>
                <w:rFonts w:ascii="Arial Narrow" w:hAnsi="Arial Narrow"/>
              </w:rPr>
              <w:t>whom clinical and</w:t>
            </w:r>
            <w:r w:rsidR="003E556A">
              <w:rPr>
                <w:rFonts w:ascii="Arial Narrow" w:hAnsi="Arial Narrow"/>
              </w:rPr>
              <w:t>/or</w:t>
            </w:r>
            <w:r w:rsidR="00104CD3" w:rsidRPr="00C64EB2">
              <w:rPr>
                <w:rFonts w:ascii="Arial Narrow" w:hAnsi="Arial Narrow"/>
              </w:rPr>
              <w:t xml:space="preserve"> </w:t>
            </w:r>
            <w:r w:rsidR="002E6B6B">
              <w:rPr>
                <w:rFonts w:ascii="Arial Narrow" w:hAnsi="Arial Narrow"/>
              </w:rPr>
              <w:t xml:space="preserve">relevant </w:t>
            </w:r>
            <w:r w:rsidR="00104CD3" w:rsidRPr="00C64EB2">
              <w:rPr>
                <w:rFonts w:ascii="Arial Narrow" w:hAnsi="Arial Narrow"/>
              </w:rPr>
              <w:t>family history criteria</w:t>
            </w:r>
            <w:r w:rsidR="00396AA8">
              <w:rPr>
                <w:rFonts w:ascii="Arial Narrow" w:hAnsi="Arial Narrow"/>
              </w:rPr>
              <w:t xml:space="preserve"> suggestive of inherited cardiac arrhythymias or channelopathies place the patient at &gt;10% risk of having a pathogenic variant identified in o</w:t>
            </w:r>
            <w:r w:rsidR="00CB09BD">
              <w:rPr>
                <w:rFonts w:ascii="Arial Narrow" w:hAnsi="Arial Narrow"/>
              </w:rPr>
              <w:t>ne of the genes specified above</w:t>
            </w:r>
            <w:r w:rsidR="00396AA8">
              <w:rPr>
                <w:rFonts w:ascii="Arial Narrow" w:hAnsi="Arial Narrow"/>
              </w:rPr>
              <w:t xml:space="preserve"> </w:t>
            </w:r>
          </w:p>
          <w:p w14:paraId="742C26E5" w14:textId="77777777" w:rsidR="001625A7" w:rsidRPr="00525AA1" w:rsidRDefault="001625A7" w:rsidP="00C64EB2">
            <w:pPr>
              <w:jc w:val="both"/>
              <w:rPr>
                <w:rFonts w:ascii="Arial Narrow" w:hAnsi="Arial Narrow"/>
                <w:iCs/>
                <w:sz w:val="16"/>
                <w:szCs w:val="16"/>
              </w:rPr>
            </w:pPr>
          </w:p>
          <w:p w14:paraId="7C49A169" w14:textId="6CDDEB90" w:rsidR="007C0775" w:rsidRPr="00C64EB2" w:rsidRDefault="00B313E8" w:rsidP="00C64EB2">
            <w:pPr>
              <w:jc w:val="both"/>
              <w:rPr>
                <w:rFonts w:ascii="Arial Narrow" w:hAnsi="Arial Narrow"/>
                <w:lang w:val="en-US" w:eastAsia="ja-JP"/>
              </w:rPr>
            </w:pPr>
            <w:r w:rsidRPr="00C64EB2">
              <w:rPr>
                <w:rFonts w:ascii="Arial Narrow" w:hAnsi="Arial Narrow"/>
                <w:lang w:val="en-US" w:eastAsia="ja-JP"/>
              </w:rPr>
              <w:t xml:space="preserve">Maximum of one service per </w:t>
            </w:r>
            <w:r w:rsidR="00CB09BD">
              <w:rPr>
                <w:rFonts w:ascii="Arial Narrow" w:hAnsi="Arial Narrow"/>
                <w:lang w:val="en-US" w:eastAsia="ja-JP"/>
              </w:rPr>
              <w:t>lifetime</w:t>
            </w:r>
          </w:p>
          <w:p w14:paraId="2FC243D7" w14:textId="77777777" w:rsidR="00B313E8" w:rsidRPr="00525AA1" w:rsidRDefault="00B313E8" w:rsidP="00C64EB2">
            <w:pPr>
              <w:jc w:val="both"/>
              <w:rPr>
                <w:rFonts w:ascii="Arial Narrow" w:hAnsi="Arial Narrow"/>
                <w:sz w:val="16"/>
                <w:szCs w:val="16"/>
                <w:lang w:val="en-US" w:eastAsia="ja-JP"/>
              </w:rPr>
            </w:pPr>
          </w:p>
          <w:p w14:paraId="4AB14AF9" w14:textId="1765EFA3" w:rsidR="008C3E5E" w:rsidRPr="00C64EB2" w:rsidRDefault="00525AA1" w:rsidP="00C64EB2">
            <w:pPr>
              <w:jc w:val="both"/>
              <w:rPr>
                <w:rFonts w:ascii="Arial Narrow" w:hAnsi="Arial Narrow"/>
              </w:rPr>
            </w:pPr>
            <w:r>
              <w:rPr>
                <w:rFonts w:ascii="Arial Narrow" w:hAnsi="Arial Narrow"/>
                <w:u w:val="dotted" w:color="FF0000"/>
              </w:rPr>
              <w:t xml:space="preserve">MBS </w:t>
            </w:r>
            <w:r w:rsidR="008C3E5E" w:rsidRPr="00C64EB2">
              <w:rPr>
                <w:rFonts w:ascii="Arial Narrow" w:hAnsi="Arial Narrow"/>
                <w:u w:val="dotted" w:color="FF0000"/>
              </w:rPr>
              <w:t>Fee:  $</w:t>
            </w:r>
            <w:r w:rsidR="008E21DF" w:rsidRPr="00C64EB2">
              <w:rPr>
                <w:rFonts w:ascii="Arial Narrow" w:hAnsi="Arial Narrow"/>
              </w:rPr>
              <w:t>1,2</w:t>
            </w:r>
            <w:r w:rsidR="00912BBE" w:rsidRPr="00C64EB2">
              <w:rPr>
                <w:rFonts w:ascii="Arial Narrow" w:hAnsi="Arial Narrow"/>
              </w:rPr>
              <w:t>00</w:t>
            </w:r>
          </w:p>
          <w:p w14:paraId="0E961152" w14:textId="77777777" w:rsidR="006F71FB" w:rsidRPr="00525AA1" w:rsidRDefault="006F71FB" w:rsidP="00C64EB2">
            <w:pPr>
              <w:jc w:val="both"/>
              <w:rPr>
                <w:rFonts w:ascii="Arial Narrow" w:hAnsi="Arial Narrow"/>
                <w:sz w:val="16"/>
                <w:szCs w:val="16"/>
              </w:rPr>
            </w:pPr>
          </w:p>
          <w:p w14:paraId="0F6CEF5E" w14:textId="79656F97" w:rsidR="00C05B87" w:rsidRDefault="00C05B87" w:rsidP="00C64EB2">
            <w:pPr>
              <w:jc w:val="both"/>
              <w:rPr>
                <w:rFonts w:ascii="Arial Narrow" w:hAnsi="Arial Narrow"/>
                <w:color w:val="000000"/>
                <w:sz w:val="20"/>
                <w:szCs w:val="20"/>
                <w:lang w:eastAsia="en-AU"/>
              </w:rPr>
            </w:pPr>
            <w:r>
              <w:rPr>
                <w:rFonts w:ascii="Arial Narrow" w:hAnsi="Arial Narrow"/>
                <w:color w:val="000000"/>
                <w:sz w:val="20"/>
                <w:szCs w:val="20"/>
                <w:lang w:eastAsia="en-AU"/>
              </w:rPr>
              <w:t>Explanatory note:</w:t>
            </w:r>
          </w:p>
          <w:p w14:paraId="38E48204" w14:textId="4B2617D4" w:rsidR="00396AA8" w:rsidRPr="000D4E06" w:rsidRDefault="00396AA8" w:rsidP="00C64EB2">
            <w:pPr>
              <w:jc w:val="both"/>
              <w:rPr>
                <w:rFonts w:ascii="Arial Narrow" w:hAnsi="Arial Narrow"/>
                <w:color w:val="000000"/>
                <w:sz w:val="20"/>
                <w:szCs w:val="20"/>
                <w:lang w:eastAsia="en-AU"/>
              </w:rPr>
            </w:pPr>
            <w:r>
              <w:rPr>
                <w:rFonts w:ascii="Arial Narrow" w:hAnsi="Arial Narrow"/>
                <w:color w:val="000000"/>
                <w:sz w:val="20"/>
                <w:szCs w:val="20"/>
                <w:lang w:eastAsia="en-AU"/>
              </w:rPr>
              <w:t xml:space="preserve">PN.0.27 </w:t>
            </w:r>
            <w:r w:rsidRPr="000D4E06">
              <w:rPr>
                <w:rFonts w:ascii="Arial Narrow" w:hAnsi="Arial Narrow"/>
                <w:color w:val="000000"/>
                <w:sz w:val="20"/>
                <w:szCs w:val="20"/>
                <w:lang w:eastAsia="en-AU"/>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2E23289E" w14:textId="6FABE239" w:rsidR="006F71FB" w:rsidRPr="00C64EB2" w:rsidRDefault="006F71FB" w:rsidP="00C64EB2">
            <w:pPr>
              <w:jc w:val="both"/>
              <w:rPr>
                <w:rFonts w:ascii="Arial Narrow" w:hAnsi="Arial Narrow"/>
                <w:sz w:val="20"/>
                <w:szCs w:val="20"/>
                <w:u w:val="dotted" w:color="FF0000"/>
              </w:rPr>
            </w:pPr>
          </w:p>
        </w:tc>
      </w:tr>
    </w:tbl>
    <w:p w14:paraId="6853D6AB" w14:textId="77777777" w:rsidR="008C3E5E" w:rsidRDefault="008C3E5E" w:rsidP="00525AA1">
      <w:pPr>
        <w:spacing w:after="0"/>
      </w:pPr>
    </w:p>
    <w:p w14:paraId="735F4A77" w14:textId="77777777" w:rsidR="00935325" w:rsidRDefault="00935325" w:rsidP="00935325">
      <w:pPr>
        <w:pStyle w:val="Caption"/>
      </w:pPr>
      <w:bookmarkStart w:id="10" w:name="_Ref23410243"/>
      <w:r>
        <w:lastRenderedPageBreak/>
        <w:t xml:space="preserve">Table </w:t>
      </w:r>
      <w:r>
        <w:fldChar w:fldCharType="begin"/>
      </w:r>
      <w:r>
        <w:instrText xml:space="preserve"> SEQ Table \* ARABIC </w:instrText>
      </w:r>
      <w:r>
        <w:fldChar w:fldCharType="separate"/>
      </w:r>
      <w:r w:rsidR="00EA33D5">
        <w:rPr>
          <w:noProof/>
        </w:rPr>
        <w:t>8</w:t>
      </w:r>
      <w:r>
        <w:fldChar w:fldCharType="end"/>
      </w:r>
      <w:bookmarkEnd w:id="10"/>
      <w:r>
        <w:tab/>
        <w:t>Proposed i</w:t>
      </w:r>
      <w:r w:rsidRPr="00935325">
        <w:t xml:space="preserve">tem descriptor </w:t>
      </w:r>
      <w:r>
        <w:t xml:space="preserve">for </w:t>
      </w:r>
      <w:r w:rsidRPr="00935325">
        <w:t>predictive testing of family members</w:t>
      </w:r>
    </w:p>
    <w:tbl>
      <w:tblPr>
        <w:tblStyle w:val="TableGrid"/>
        <w:tblW w:w="0" w:type="auto"/>
        <w:tblLook w:val="04A0" w:firstRow="1" w:lastRow="0" w:firstColumn="1" w:lastColumn="0" w:noHBand="0" w:noVBand="1"/>
        <w:tblCaption w:val="Proposed item descriptor for predictive testing of family members"/>
        <w:tblDescription w:val="Proposed item descriptor for predictive testing of family members"/>
      </w:tblPr>
      <w:tblGrid>
        <w:gridCol w:w="9016"/>
      </w:tblGrid>
      <w:tr w:rsidR="00912BBE" w:rsidRPr="00DE3D6C" w14:paraId="2C624618" w14:textId="77777777" w:rsidTr="00935325">
        <w:trPr>
          <w:cantSplit/>
          <w:tblHeader/>
        </w:trPr>
        <w:tc>
          <w:tcPr>
            <w:tcW w:w="9016" w:type="dxa"/>
          </w:tcPr>
          <w:p w14:paraId="29B8AA19" w14:textId="77777777" w:rsidR="00912BBE" w:rsidRPr="00DE3D6C" w:rsidRDefault="00AD0797" w:rsidP="001E25BE">
            <w:pPr>
              <w:jc w:val="right"/>
            </w:pPr>
            <w:r w:rsidRPr="00A012FA">
              <w:rPr>
                <w:rFonts w:ascii="Arial Narrow" w:hAnsi="Arial Narrow"/>
                <w:lang w:eastAsia="ja-JP"/>
              </w:rPr>
              <w:t>Category</w:t>
            </w:r>
            <w:r>
              <w:rPr>
                <w:rFonts w:ascii="Arial Narrow" w:hAnsi="Arial Narrow"/>
                <w:lang w:eastAsia="ja-JP"/>
              </w:rPr>
              <w:t xml:space="preserve"> 6</w:t>
            </w:r>
            <w:r w:rsidRPr="00A012FA">
              <w:rPr>
                <w:rFonts w:ascii="Arial Narrow" w:hAnsi="Arial Narrow"/>
                <w:lang w:eastAsia="ja-JP"/>
              </w:rPr>
              <w:t>–</w:t>
            </w:r>
            <w:r>
              <w:rPr>
                <w:rFonts w:ascii="Arial Narrow" w:hAnsi="Arial Narrow"/>
                <w:lang w:eastAsia="ja-JP"/>
              </w:rPr>
              <w:t>Pathology services</w:t>
            </w:r>
          </w:p>
        </w:tc>
      </w:tr>
      <w:tr w:rsidR="00912BBE" w:rsidRPr="00895BCC" w14:paraId="0BE9B871" w14:textId="77777777" w:rsidTr="00935325">
        <w:trPr>
          <w:cantSplit/>
          <w:tblHeader/>
        </w:trPr>
        <w:tc>
          <w:tcPr>
            <w:tcW w:w="9016" w:type="dxa"/>
          </w:tcPr>
          <w:p w14:paraId="5127C55C" w14:textId="5AACE943" w:rsidR="00C04481" w:rsidRPr="00C64EB2" w:rsidRDefault="00C04481" w:rsidP="00787FFE">
            <w:pPr>
              <w:spacing w:after="120"/>
              <w:jc w:val="both"/>
              <w:rPr>
                <w:rFonts w:ascii="Arial Narrow" w:hAnsi="Arial Narrow"/>
                <w:lang w:val="en-US" w:eastAsia="ja-JP"/>
              </w:rPr>
            </w:pPr>
            <w:r w:rsidRPr="00C64EB2">
              <w:rPr>
                <w:rFonts w:ascii="Arial Narrow" w:hAnsi="Arial Narrow"/>
                <w:lang w:val="en-US" w:eastAsia="ja-JP"/>
              </w:rPr>
              <w:t>MBS</w:t>
            </w:r>
            <w:r w:rsidR="00525AA1">
              <w:rPr>
                <w:rFonts w:ascii="Arial Narrow" w:hAnsi="Arial Narrow"/>
                <w:lang w:val="en-US" w:eastAsia="ja-JP"/>
              </w:rPr>
              <w:t xml:space="preserve"> item</w:t>
            </w:r>
            <w:r w:rsidRPr="00C64EB2">
              <w:rPr>
                <w:rFonts w:ascii="Arial Narrow" w:hAnsi="Arial Narrow"/>
                <w:lang w:val="en-US" w:eastAsia="ja-JP"/>
              </w:rPr>
              <w:t xml:space="preserve"> YYYYY</w:t>
            </w:r>
          </w:p>
          <w:p w14:paraId="7DCB2E90" w14:textId="76562DD5" w:rsidR="00C04481" w:rsidRPr="00C64EB2" w:rsidRDefault="00C04481" w:rsidP="00787FFE">
            <w:pPr>
              <w:jc w:val="both"/>
              <w:rPr>
                <w:rFonts w:ascii="Arial Narrow" w:hAnsi="Arial Narrow"/>
                <w:iCs/>
              </w:rPr>
            </w:pPr>
            <w:r w:rsidRPr="00C64EB2">
              <w:rPr>
                <w:rFonts w:ascii="Arial Narrow" w:hAnsi="Arial Narrow"/>
              </w:rPr>
              <w:t xml:space="preserve">Characterisation of </w:t>
            </w:r>
            <w:r w:rsidR="0027609C" w:rsidRPr="00C64EB2">
              <w:rPr>
                <w:rFonts w:ascii="Arial Narrow" w:hAnsi="Arial Narrow"/>
              </w:rPr>
              <w:t xml:space="preserve">one or more </w:t>
            </w:r>
            <w:r w:rsidRPr="00C64EB2">
              <w:rPr>
                <w:rFonts w:ascii="Arial Narrow" w:hAnsi="Arial Narrow"/>
              </w:rPr>
              <w:t xml:space="preserve">germline gene </w:t>
            </w:r>
            <w:r w:rsidR="002E63AA" w:rsidRPr="00C64EB2">
              <w:rPr>
                <w:rFonts w:ascii="Arial Narrow" w:hAnsi="Arial Narrow"/>
              </w:rPr>
              <w:t>variant</w:t>
            </w:r>
            <w:r w:rsidRPr="00C64EB2">
              <w:rPr>
                <w:rFonts w:ascii="Arial Narrow" w:hAnsi="Arial Narrow"/>
              </w:rPr>
              <w:t xml:space="preserve">s, in a first or second-degree biological relative of a </w:t>
            </w:r>
            <w:r w:rsidR="004609CC" w:rsidRPr="00C64EB2">
              <w:rPr>
                <w:rFonts w:ascii="Arial Narrow" w:hAnsi="Arial Narrow"/>
              </w:rPr>
              <w:t xml:space="preserve">patient with </w:t>
            </w:r>
            <w:r w:rsidRPr="00C64EB2">
              <w:rPr>
                <w:rFonts w:ascii="Arial Narrow" w:hAnsi="Arial Narrow"/>
              </w:rPr>
              <w:t xml:space="preserve">pathogenic </w:t>
            </w:r>
            <w:r w:rsidR="002E63AA" w:rsidRPr="00C64EB2">
              <w:rPr>
                <w:rFonts w:ascii="Arial Narrow" w:hAnsi="Arial Narrow"/>
              </w:rPr>
              <w:t>variant</w:t>
            </w:r>
            <w:r w:rsidR="004609CC" w:rsidRPr="00C64EB2">
              <w:rPr>
                <w:rFonts w:ascii="Arial Narrow" w:hAnsi="Arial Narrow"/>
              </w:rPr>
              <w:t>s</w:t>
            </w:r>
            <w:r w:rsidRPr="00C64EB2">
              <w:rPr>
                <w:rFonts w:ascii="Arial Narrow" w:hAnsi="Arial Narrow"/>
              </w:rPr>
              <w:t xml:space="preserve"> </w:t>
            </w:r>
            <w:r w:rsidR="0027609C" w:rsidRPr="00C64EB2">
              <w:rPr>
                <w:rFonts w:ascii="Arial Narrow" w:hAnsi="Arial Narrow"/>
              </w:rPr>
              <w:t>associated with cardiac arrhythmia</w:t>
            </w:r>
            <w:r w:rsidR="000317DB">
              <w:rPr>
                <w:rFonts w:ascii="Arial Narrow" w:hAnsi="Arial Narrow"/>
              </w:rPr>
              <w:t xml:space="preserve"> </w:t>
            </w:r>
            <w:r w:rsidR="00C837A9">
              <w:rPr>
                <w:rFonts w:ascii="Arial Narrow" w:hAnsi="Arial Narrow"/>
              </w:rPr>
              <w:t xml:space="preserve">or channelopathy </w:t>
            </w:r>
            <w:r w:rsidR="000317DB">
              <w:rPr>
                <w:rFonts w:ascii="Arial Narrow" w:hAnsi="Arial Narrow"/>
              </w:rPr>
              <w:t>identified from item XXXXX</w:t>
            </w:r>
            <w:r w:rsidRPr="00C64EB2">
              <w:rPr>
                <w:rFonts w:ascii="Arial Narrow" w:hAnsi="Arial Narrow"/>
              </w:rPr>
              <w:t xml:space="preserve">, </w:t>
            </w:r>
            <w:r w:rsidR="00B313E8" w:rsidRPr="00C64EB2">
              <w:rPr>
                <w:rFonts w:ascii="Arial Narrow" w:hAnsi="Arial Narrow"/>
              </w:rPr>
              <w:t xml:space="preserve">who </w:t>
            </w:r>
            <w:r w:rsidRPr="00C64EB2">
              <w:rPr>
                <w:rFonts w:ascii="Arial Narrow" w:hAnsi="Arial Narrow"/>
              </w:rPr>
              <w:t>has not previously received a service under item XXXXX.</w:t>
            </w:r>
            <w:r w:rsidRPr="00C64EB2">
              <w:rPr>
                <w:rFonts w:ascii="Arial Narrow" w:hAnsi="Arial Narrow"/>
                <w:iCs/>
              </w:rPr>
              <w:t xml:space="preserve"> </w:t>
            </w:r>
          </w:p>
          <w:p w14:paraId="76C649D6" w14:textId="77777777" w:rsidR="004B5351" w:rsidRPr="00525AA1" w:rsidRDefault="004B5351" w:rsidP="00787FFE">
            <w:pPr>
              <w:jc w:val="both"/>
              <w:rPr>
                <w:rFonts w:ascii="Arial Narrow" w:hAnsi="Arial Narrow"/>
                <w:sz w:val="16"/>
                <w:szCs w:val="16"/>
                <w:u w:val="dotted" w:color="FF0000"/>
              </w:rPr>
            </w:pPr>
          </w:p>
          <w:p w14:paraId="300B9CF1" w14:textId="108D7139" w:rsidR="00912BBE" w:rsidRPr="00C64EB2" w:rsidRDefault="00525AA1" w:rsidP="00787FFE">
            <w:pPr>
              <w:jc w:val="both"/>
              <w:rPr>
                <w:rFonts w:ascii="Arial Narrow" w:hAnsi="Arial Narrow"/>
              </w:rPr>
            </w:pPr>
            <w:r>
              <w:rPr>
                <w:rFonts w:ascii="Arial Narrow" w:hAnsi="Arial Narrow"/>
                <w:u w:val="dotted" w:color="FF0000"/>
              </w:rPr>
              <w:t xml:space="preserve">MBS </w:t>
            </w:r>
            <w:r w:rsidR="00912BBE" w:rsidRPr="00C64EB2">
              <w:rPr>
                <w:rFonts w:ascii="Arial Narrow" w:hAnsi="Arial Narrow"/>
                <w:u w:val="dotted" w:color="FF0000"/>
              </w:rPr>
              <w:t xml:space="preserve">Fee: </w:t>
            </w:r>
            <w:r w:rsidR="00F32464">
              <w:rPr>
                <w:rFonts w:ascii="Arial Narrow" w:hAnsi="Arial Narrow"/>
                <w:u w:val="dotted" w:color="FF0000"/>
              </w:rPr>
              <w:t xml:space="preserve"> </w:t>
            </w:r>
            <w:r w:rsidR="00912BBE" w:rsidRPr="00C64EB2">
              <w:rPr>
                <w:rFonts w:ascii="Arial Narrow" w:hAnsi="Arial Narrow"/>
                <w:u w:val="dotted" w:color="FF0000"/>
              </w:rPr>
              <w:t>$</w:t>
            </w:r>
            <w:r w:rsidR="00912BBE" w:rsidRPr="00C64EB2">
              <w:rPr>
                <w:rFonts w:ascii="Arial Narrow" w:hAnsi="Arial Narrow"/>
              </w:rPr>
              <w:t>400</w:t>
            </w:r>
          </w:p>
          <w:p w14:paraId="48908951" w14:textId="77777777" w:rsidR="006F71FB" w:rsidRPr="00525AA1" w:rsidRDefault="006F71FB" w:rsidP="00787FFE">
            <w:pPr>
              <w:jc w:val="both"/>
              <w:rPr>
                <w:rFonts w:ascii="Arial Narrow" w:hAnsi="Arial Narrow"/>
                <w:sz w:val="16"/>
                <w:szCs w:val="16"/>
              </w:rPr>
            </w:pPr>
          </w:p>
          <w:p w14:paraId="6875DB26" w14:textId="20438921" w:rsidR="00C05B87" w:rsidRDefault="00C05B87" w:rsidP="00C837A9">
            <w:pPr>
              <w:jc w:val="both"/>
              <w:rPr>
                <w:rFonts w:ascii="Arial Narrow" w:hAnsi="Arial Narrow"/>
                <w:color w:val="000000"/>
                <w:sz w:val="20"/>
                <w:szCs w:val="20"/>
                <w:lang w:eastAsia="en-AU"/>
              </w:rPr>
            </w:pPr>
            <w:r>
              <w:rPr>
                <w:rFonts w:ascii="Arial Narrow" w:hAnsi="Arial Narrow"/>
                <w:color w:val="000000"/>
                <w:sz w:val="20"/>
                <w:szCs w:val="20"/>
                <w:lang w:eastAsia="en-AU"/>
              </w:rPr>
              <w:t>Explanatory note:</w:t>
            </w:r>
          </w:p>
          <w:p w14:paraId="6BF0B201" w14:textId="7E697916" w:rsidR="006F71FB" w:rsidRPr="00C64EB2" w:rsidRDefault="00396AA8" w:rsidP="00C837A9">
            <w:pPr>
              <w:jc w:val="both"/>
              <w:rPr>
                <w:sz w:val="20"/>
                <w:szCs w:val="20"/>
                <w:u w:val="dotted" w:color="FF0000"/>
              </w:rPr>
            </w:pPr>
            <w:r>
              <w:rPr>
                <w:rFonts w:ascii="Arial Narrow" w:hAnsi="Arial Narrow"/>
                <w:color w:val="000000"/>
                <w:sz w:val="20"/>
                <w:szCs w:val="20"/>
                <w:lang w:eastAsia="en-AU"/>
              </w:rPr>
              <w:t xml:space="preserve">PN.0.23 </w:t>
            </w:r>
            <w:r w:rsidRPr="000D4E06">
              <w:rPr>
                <w:rFonts w:ascii="Arial Narrow" w:hAnsi="Arial Narrow"/>
                <w:color w:val="000000"/>
                <w:sz w:val="20"/>
                <w:szCs w:val="20"/>
                <w:lang w:eastAsia="en-AU"/>
              </w:rPr>
              <w:t>Prior to ordering these tests (</w:t>
            </w:r>
            <w:r w:rsidR="00C05B87">
              <w:rPr>
                <w:rFonts w:ascii="Arial Narrow" w:hAnsi="Arial Narrow"/>
                <w:color w:val="000000"/>
                <w:sz w:val="20"/>
                <w:szCs w:val="20"/>
                <w:lang w:eastAsia="en-AU"/>
              </w:rPr>
              <w:t>YYYYY)</w:t>
            </w:r>
            <w:r w:rsidRPr="000D4E06">
              <w:rPr>
                <w:rFonts w:ascii="Arial Narrow" w:hAnsi="Arial Narrow"/>
                <w:color w:val="000000"/>
                <w:sz w:val="20"/>
                <w:szCs w:val="20"/>
                <w:lang w:eastAsia="en-AU"/>
              </w:rPr>
              <w:t xml:space="preserve"> the ordering practitioner should ensure the patient (or approximate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tc>
      </w:tr>
    </w:tbl>
    <w:p w14:paraId="20558611" w14:textId="69D3EC4A" w:rsidR="00912BBE" w:rsidRPr="00AA4271" w:rsidRDefault="00912BBE" w:rsidP="00B251A0">
      <w:pPr>
        <w:spacing w:after="0"/>
        <w:rPr>
          <w:sz w:val="16"/>
          <w:szCs w:val="16"/>
        </w:rPr>
      </w:pPr>
    </w:p>
    <w:p w14:paraId="2C79A09A" w14:textId="5BDBDEDF" w:rsidR="00B251A0" w:rsidRDefault="00B251A0" w:rsidP="00856E60">
      <w:pPr>
        <w:spacing w:after="80" w:line="240" w:lineRule="auto"/>
        <w:rPr>
          <w:rFonts w:cs="Calibri"/>
          <w:b/>
          <w:noProof/>
          <w:color w:val="0066FF"/>
          <w:sz w:val="28"/>
          <w:szCs w:val="28"/>
          <w:lang w:val="en-US"/>
        </w:rPr>
      </w:pPr>
      <w:r w:rsidRPr="00B251A0">
        <w:rPr>
          <w:rFonts w:cs="Calibri"/>
          <w:b/>
          <w:noProof/>
          <w:color w:val="0066FF"/>
          <w:sz w:val="28"/>
          <w:szCs w:val="28"/>
          <w:lang w:val="en-US"/>
        </w:rPr>
        <w:t>CONSULTATION FEEDBACK</w:t>
      </w:r>
    </w:p>
    <w:p w14:paraId="6B7F5CCC" w14:textId="0D324EF9" w:rsidR="00B251A0" w:rsidRPr="009D3A80" w:rsidRDefault="00C00E9B" w:rsidP="00525AA1">
      <w:pPr>
        <w:spacing w:after="120"/>
        <w:rPr>
          <w:i/>
        </w:rPr>
      </w:pPr>
      <w:r w:rsidRPr="009D3A80">
        <w:rPr>
          <w:i/>
        </w:rPr>
        <w:t xml:space="preserve">PASC </w:t>
      </w:r>
      <w:r w:rsidR="009D3A80">
        <w:rPr>
          <w:i/>
        </w:rPr>
        <w:t>noted</w:t>
      </w:r>
      <w:r w:rsidRPr="009D3A80">
        <w:rPr>
          <w:i/>
        </w:rPr>
        <w:t xml:space="preserve"> the consultation feedback, including the letter of support from Australian Genomics.</w:t>
      </w:r>
    </w:p>
    <w:p w14:paraId="1017E238" w14:textId="77777777" w:rsidR="00B251A0" w:rsidRPr="00B251A0" w:rsidRDefault="00B251A0" w:rsidP="00525AA1">
      <w:pPr>
        <w:keepNext/>
        <w:keepLines/>
        <w:spacing w:after="0"/>
        <w:outlineLvl w:val="1"/>
        <w:rPr>
          <w:rFonts w:eastAsia="MS Gothic"/>
          <w:b/>
          <w:bCs/>
          <w:color w:val="0066FF"/>
          <w:sz w:val="28"/>
          <w:szCs w:val="28"/>
        </w:rPr>
      </w:pPr>
      <w:r w:rsidRPr="00B251A0">
        <w:rPr>
          <w:rFonts w:eastAsia="MS Gothic"/>
          <w:b/>
          <w:bCs/>
          <w:color w:val="0066FF"/>
          <w:sz w:val="28"/>
          <w:szCs w:val="28"/>
        </w:rPr>
        <w:t>NEXT STEPS</w:t>
      </w:r>
    </w:p>
    <w:p w14:paraId="1D4E5A08" w14:textId="263E857A" w:rsidR="009D3A80" w:rsidRPr="00525AA1" w:rsidRDefault="009D3A80" w:rsidP="00525AA1">
      <w:pPr>
        <w:spacing w:after="0"/>
        <w:rPr>
          <w:i/>
          <w:sz w:val="12"/>
          <w:szCs w:val="12"/>
        </w:rPr>
      </w:pPr>
      <w:r>
        <w:rPr>
          <w:i/>
        </w:rPr>
        <w:t xml:space="preserve">Upon ratification of </w:t>
      </w:r>
      <w:r w:rsidRPr="009D3A80">
        <w:rPr>
          <w:i/>
        </w:rPr>
        <w:t>PICO 1598</w:t>
      </w:r>
      <w:r w:rsidR="00525AA1">
        <w:rPr>
          <w:i/>
        </w:rPr>
        <w:t>,</w:t>
      </w:r>
      <w:r w:rsidRPr="009D3A80">
        <w:rPr>
          <w:i/>
        </w:rPr>
        <w:t xml:space="preserve"> the application can PROCEED to the pre-Evaluation Sub-Committee (ESC) stag</w:t>
      </w:r>
      <w:bookmarkStart w:id="11" w:name="Editing"/>
      <w:bookmarkEnd w:id="11"/>
      <w:r w:rsidRPr="009D3A80">
        <w:rPr>
          <w:i/>
        </w:rPr>
        <w:t>e.</w:t>
      </w:r>
      <w:r w:rsidRPr="009D3A80">
        <w:rPr>
          <w:i/>
        </w:rPr>
        <w:br/>
      </w:r>
    </w:p>
    <w:p w14:paraId="61E09E99" w14:textId="77777777" w:rsidR="009D3A80" w:rsidRPr="00525AA1" w:rsidRDefault="009D3A80" w:rsidP="00525AA1">
      <w:pPr>
        <w:spacing w:after="0"/>
        <w:rPr>
          <w:i/>
          <w:sz w:val="12"/>
          <w:szCs w:val="12"/>
        </w:rPr>
      </w:pPr>
      <w:r w:rsidRPr="009D3A80">
        <w:rPr>
          <w:i/>
        </w:rPr>
        <w:t>The applicant has elected to progress this application through a DCAR (Department-contracted assessment report).</w:t>
      </w:r>
      <w:r w:rsidRPr="009D3A80">
        <w:rPr>
          <w:i/>
        </w:rPr>
        <w:br/>
      </w:r>
    </w:p>
    <w:p w14:paraId="0C050ACD" w14:textId="540E7A02" w:rsidR="00B251A0" w:rsidRDefault="009D3A80" w:rsidP="00525AA1">
      <w:pPr>
        <w:spacing w:after="160"/>
      </w:pPr>
      <w:r w:rsidRPr="009D3A80">
        <w:rPr>
          <w:i/>
        </w:rPr>
        <w:t>PASC recommended it is appropriate for the assessment to follow the clinical utility card (CUC) approach.</w:t>
      </w:r>
      <w:r w:rsidR="00B251A0">
        <w:br w:type="page"/>
      </w:r>
    </w:p>
    <w:p w14:paraId="387C1F08" w14:textId="77777777" w:rsidR="002A5428" w:rsidRPr="009D3A80" w:rsidRDefault="002A5428" w:rsidP="002A5428">
      <w:pPr>
        <w:pStyle w:val="Heading2"/>
        <w:spacing w:line="240" w:lineRule="auto"/>
        <w:jc w:val="both"/>
        <w:rPr>
          <w:color w:val="0066FF"/>
          <w:sz w:val="32"/>
          <w:szCs w:val="32"/>
        </w:rPr>
      </w:pPr>
      <w:r w:rsidRPr="00BC19D6">
        <w:rPr>
          <w:color w:val="0066FF"/>
        </w:rPr>
        <w:lastRenderedPageBreak/>
        <w:t>5.</w:t>
      </w:r>
      <w:r w:rsidRPr="002A5428">
        <w:rPr>
          <w:color w:val="548DD4"/>
        </w:rPr>
        <w:tab/>
      </w:r>
      <w:r w:rsidRPr="009D3A80">
        <w:rPr>
          <w:color w:val="0066FF"/>
          <w:sz w:val="32"/>
          <w:szCs w:val="32"/>
        </w:rPr>
        <w:t>References</w:t>
      </w:r>
    </w:p>
    <w:p w14:paraId="0CBF5777" w14:textId="77777777" w:rsidR="00CB50E0" w:rsidRPr="00CB50E0" w:rsidRDefault="00A16CBB" w:rsidP="001625A7">
      <w:pPr>
        <w:pStyle w:val="EndNoteBibliography"/>
        <w:spacing w:after="120"/>
      </w:pPr>
      <w:r>
        <w:fldChar w:fldCharType="begin"/>
      </w:r>
      <w:r>
        <w:instrText xml:space="preserve"> ADDIN EN.REFLIST </w:instrText>
      </w:r>
      <w:r>
        <w:fldChar w:fldCharType="separate"/>
      </w:r>
      <w:r w:rsidR="00CB50E0" w:rsidRPr="00CB50E0">
        <w:t xml:space="preserve">Ackerman, MJ 2005, 'Cardiac causes of sudden unexpected death in children and their relationship to seizures and syncope: genetic testing for cardiac electropathies', </w:t>
      </w:r>
      <w:r w:rsidR="00CB50E0" w:rsidRPr="00CB50E0">
        <w:rPr>
          <w:i/>
        </w:rPr>
        <w:t>Semin Pediatr Neurol</w:t>
      </w:r>
      <w:r w:rsidR="00CB50E0" w:rsidRPr="00CB50E0">
        <w:t>, vol. 12, no. 1, Mar, pp. 52-58.</w:t>
      </w:r>
    </w:p>
    <w:p w14:paraId="238B36BD" w14:textId="77777777" w:rsidR="00CB50E0" w:rsidRPr="00CB50E0" w:rsidRDefault="00CB50E0" w:rsidP="00CB50E0">
      <w:pPr>
        <w:pStyle w:val="EndNoteBibliography"/>
        <w:spacing w:after="0"/>
      </w:pPr>
    </w:p>
    <w:p w14:paraId="2EBFC794" w14:textId="77777777" w:rsidR="00CB50E0" w:rsidRPr="00CB50E0" w:rsidRDefault="00CB50E0" w:rsidP="001625A7">
      <w:pPr>
        <w:pStyle w:val="EndNoteBibliography"/>
        <w:spacing w:after="120"/>
      </w:pPr>
      <w:r w:rsidRPr="00CB50E0">
        <w:t xml:space="preserve">Ackerman, MJ, Priori, SG, Willems, S, Berul, C, Brugada, R, Calkins, H, Camm, AJ, Ellinor, PT, Gollob, M, Hamilton, R, Hershberger, RE, Judge, DP, Le Marec, H, McKenna, WJ, Schulze-Bahr, E, Semsarian, C, Towbin, JA, Watkins, H, Wilde, A, Wolpert, C &amp; Zipes, DP 2011, 'HRS/EHRA expert consensus statement on the state of genetic testing for the channelopathies and cardiomyopathies this document was developed as a partnership between the Heart Rhythm Society (HRS) and the European Heart Rhythm Association (EHRA)', </w:t>
      </w:r>
      <w:r w:rsidRPr="00CB50E0">
        <w:rPr>
          <w:i/>
        </w:rPr>
        <w:t>Heart Rhythm</w:t>
      </w:r>
      <w:r w:rsidRPr="00CB50E0">
        <w:t>, vol. 8, no. 8, Aug, pp. 1308-1339.</w:t>
      </w:r>
    </w:p>
    <w:p w14:paraId="0E584738" w14:textId="77777777" w:rsidR="00CB50E0" w:rsidRPr="00CB50E0" w:rsidRDefault="00CB50E0" w:rsidP="00CB50E0">
      <w:pPr>
        <w:pStyle w:val="EndNoteBibliography"/>
        <w:spacing w:after="0"/>
      </w:pPr>
    </w:p>
    <w:p w14:paraId="6BB0E9A3" w14:textId="77777777" w:rsidR="00CB50E0" w:rsidRPr="00CB50E0" w:rsidRDefault="00CB50E0" w:rsidP="00CB50E0">
      <w:pPr>
        <w:pStyle w:val="EndNoteBibliography"/>
      </w:pPr>
      <w:r w:rsidRPr="00CB50E0">
        <w:t xml:space="preserve">Alders, M, Bikker, H &amp; Christiaans, I 2018, </w:t>
      </w:r>
      <w:r w:rsidRPr="00CB50E0">
        <w:rPr>
          <w:i/>
        </w:rPr>
        <w:t>Long QT Syndrome</w:t>
      </w:r>
      <w:r w:rsidRPr="00CB50E0">
        <w:t>, University of Washington, Seattle, viewed 22nd May 2018, &lt;</w:t>
      </w:r>
      <w:hyperlink r:id="rId17" w:history="1">
        <w:r w:rsidRPr="00CB50E0">
          <w:rPr>
            <w:rStyle w:val="Hyperlink"/>
          </w:rPr>
          <w:t>https://www.ncbi.nlm.nih.gov/books/NBK1129/</w:t>
        </w:r>
      </w:hyperlink>
      <w:r w:rsidRPr="00CB50E0">
        <w:t>&gt;.</w:t>
      </w:r>
    </w:p>
    <w:p w14:paraId="7CFFF830" w14:textId="77777777" w:rsidR="00CB50E0" w:rsidRPr="00CB50E0" w:rsidRDefault="00CB50E0" w:rsidP="00CB50E0">
      <w:pPr>
        <w:pStyle w:val="EndNoteBibliography"/>
        <w:spacing w:after="0"/>
      </w:pPr>
    </w:p>
    <w:p w14:paraId="02E151E3" w14:textId="77777777" w:rsidR="00CB50E0" w:rsidRPr="00CB50E0" w:rsidRDefault="00CB50E0" w:rsidP="00CB50E0">
      <w:pPr>
        <w:pStyle w:val="EndNoteBibliography"/>
      </w:pPr>
      <w:r w:rsidRPr="00CB50E0">
        <w:t xml:space="preserve">Anderson, JH, Tester, DJ, Will, ML &amp; Ackerman, MJ 2016, 'Whole-Exome Molecular Autopsy After Exertion-Related Sudden Unexplained Death in the Young', </w:t>
      </w:r>
      <w:r w:rsidRPr="00CB50E0">
        <w:rPr>
          <w:i/>
        </w:rPr>
        <w:t>Circ Cardiovasc Genet</w:t>
      </w:r>
      <w:r w:rsidRPr="00CB50E0">
        <w:t>, vol. 9, no. 3, Jun, pp. 259-265.</w:t>
      </w:r>
    </w:p>
    <w:p w14:paraId="190F1C1A" w14:textId="77777777" w:rsidR="00CB50E0" w:rsidRPr="00CB50E0" w:rsidRDefault="00CB50E0" w:rsidP="00CB50E0">
      <w:pPr>
        <w:pStyle w:val="EndNoteBibliography"/>
        <w:spacing w:after="0"/>
      </w:pPr>
    </w:p>
    <w:p w14:paraId="73B5D27C" w14:textId="77777777" w:rsidR="00CB50E0" w:rsidRPr="00CB50E0" w:rsidRDefault="00CB50E0" w:rsidP="00CB50E0">
      <w:pPr>
        <w:pStyle w:val="EndNoteBibliography"/>
      </w:pPr>
      <w:r w:rsidRPr="00CB50E0">
        <w:t xml:space="preserve">Brugada, R, Campuzano, O, Sarquella-Brugada, G, Brugada, P, Brugada, J &amp; Hong, K 2016, </w:t>
      </w:r>
      <w:r w:rsidRPr="00CB50E0">
        <w:rPr>
          <w:i/>
        </w:rPr>
        <w:t>Brugada Syndrome</w:t>
      </w:r>
      <w:r w:rsidRPr="00CB50E0">
        <w:t>, University of Washington, Seattle, viewed 22nd May 2018, &lt;</w:t>
      </w:r>
      <w:hyperlink r:id="rId18" w:history="1">
        <w:r w:rsidRPr="00CB50E0">
          <w:rPr>
            <w:rStyle w:val="Hyperlink"/>
          </w:rPr>
          <w:t>https://www.ncbi.nlm.nih.gov/books/NBK1517/</w:t>
        </w:r>
      </w:hyperlink>
      <w:r w:rsidRPr="00CB50E0">
        <w:t>&gt;.</w:t>
      </w:r>
    </w:p>
    <w:p w14:paraId="2158C301" w14:textId="77777777" w:rsidR="00CB50E0" w:rsidRPr="00CB50E0" w:rsidRDefault="00CB50E0" w:rsidP="00CB50E0">
      <w:pPr>
        <w:pStyle w:val="EndNoteBibliography"/>
        <w:spacing w:after="0"/>
      </w:pPr>
    </w:p>
    <w:p w14:paraId="653DBCD3" w14:textId="77777777" w:rsidR="00CB50E0" w:rsidRPr="00CB50E0" w:rsidRDefault="00CB50E0" w:rsidP="00CB50E0">
      <w:pPr>
        <w:pStyle w:val="EndNoteBibliography"/>
      </w:pPr>
      <w:r w:rsidRPr="00CB50E0">
        <w:t xml:space="preserve">Hocini, M, Pison, L, Proclemer, A, Larsen, TB, Madrid, A, Blomström-Lundqvist, C &amp; Conducted by the Scientific Initiative Committee, EHRA 2014, 'Diagnosis and management of patients with inherited arrhythmia syndromes in Europe: results of the European Heart Rhythm Association Survey', </w:t>
      </w:r>
      <w:r w:rsidRPr="00CB50E0">
        <w:rPr>
          <w:i/>
        </w:rPr>
        <w:t>EP Europace</w:t>
      </w:r>
      <w:r w:rsidRPr="00CB50E0">
        <w:t>, vol. 16, no. 4, pp. 600-603.</w:t>
      </w:r>
    </w:p>
    <w:p w14:paraId="0C81E517" w14:textId="77777777" w:rsidR="00CB50E0" w:rsidRPr="00CB50E0" w:rsidRDefault="00CB50E0" w:rsidP="00CB50E0">
      <w:pPr>
        <w:pStyle w:val="EndNoteBibliography"/>
        <w:spacing w:after="0"/>
      </w:pPr>
    </w:p>
    <w:p w14:paraId="6E3E4F30" w14:textId="77777777" w:rsidR="00CB50E0" w:rsidRPr="00CB50E0" w:rsidRDefault="00CB50E0" w:rsidP="00CB50E0">
      <w:pPr>
        <w:pStyle w:val="EndNoteBibliography"/>
      </w:pPr>
      <w:r w:rsidRPr="00CB50E0">
        <w:t xml:space="preserve">Kline, J &amp; Costantini, O 2019, 'Inherited Cardiac Arrhythmias and Channelopathies', </w:t>
      </w:r>
      <w:r w:rsidRPr="00CB50E0">
        <w:rPr>
          <w:i/>
        </w:rPr>
        <w:t>Med Clin North Am</w:t>
      </w:r>
      <w:r w:rsidRPr="00CB50E0">
        <w:t>, vol. 103, no. 5, Sep, pp. 809-820.</w:t>
      </w:r>
    </w:p>
    <w:p w14:paraId="6770C83D" w14:textId="77777777" w:rsidR="00CB50E0" w:rsidRPr="00CB50E0" w:rsidRDefault="00CB50E0" w:rsidP="00CB50E0">
      <w:pPr>
        <w:pStyle w:val="EndNoteBibliography"/>
        <w:spacing w:after="0"/>
      </w:pPr>
    </w:p>
    <w:p w14:paraId="6CBECA43" w14:textId="77777777" w:rsidR="00CB50E0" w:rsidRPr="00CB50E0" w:rsidRDefault="00CB50E0" w:rsidP="00CB50E0">
      <w:pPr>
        <w:pStyle w:val="EndNoteBibliography"/>
      </w:pPr>
      <w:r w:rsidRPr="00CB50E0">
        <w:t xml:space="preserve">Mizusawa, Y 2016, 'Recent advances in genetic testing and counseling for inherited arrhythmias', </w:t>
      </w:r>
      <w:r w:rsidRPr="00CB50E0">
        <w:rPr>
          <w:i/>
        </w:rPr>
        <w:t>Journal of arrhythmia</w:t>
      </w:r>
      <w:r w:rsidRPr="00CB50E0">
        <w:t>, vol. 32, no. 5, pp. 389-397.</w:t>
      </w:r>
    </w:p>
    <w:p w14:paraId="6E626113" w14:textId="77777777" w:rsidR="00CB50E0" w:rsidRPr="00CB50E0" w:rsidRDefault="00CB50E0" w:rsidP="00CB50E0">
      <w:pPr>
        <w:pStyle w:val="EndNoteBibliography"/>
        <w:spacing w:after="0"/>
      </w:pPr>
    </w:p>
    <w:p w14:paraId="4F33161B" w14:textId="77777777" w:rsidR="00CB50E0" w:rsidRPr="00CB50E0" w:rsidRDefault="00CB50E0" w:rsidP="00CB50E0">
      <w:pPr>
        <w:pStyle w:val="EndNoteBibliography"/>
      </w:pPr>
      <w:r w:rsidRPr="00CB50E0">
        <w:t xml:space="preserve">Napolitano, C, Novelli, V, Francis, MD &amp; Priori, SG 2015, 'Genetic modulators of the phenotype in the long QT syndrome: state of the art and clinical impact', </w:t>
      </w:r>
      <w:r w:rsidRPr="00CB50E0">
        <w:rPr>
          <w:i/>
        </w:rPr>
        <w:t>Curr Opin Genet Dev</w:t>
      </w:r>
      <w:r w:rsidRPr="00CB50E0">
        <w:t>, vol. 33, Aug, pp. 17-24.</w:t>
      </w:r>
    </w:p>
    <w:p w14:paraId="75E3DB8D" w14:textId="77777777" w:rsidR="00CB50E0" w:rsidRPr="00CB50E0" w:rsidRDefault="00CB50E0" w:rsidP="00CB50E0">
      <w:pPr>
        <w:pStyle w:val="EndNoteBibliography"/>
        <w:spacing w:after="0"/>
      </w:pPr>
    </w:p>
    <w:p w14:paraId="416AB6F2" w14:textId="77777777" w:rsidR="00CB50E0" w:rsidRPr="00CB50E0" w:rsidRDefault="00CB50E0" w:rsidP="00CB50E0">
      <w:pPr>
        <w:pStyle w:val="EndNoteBibliography"/>
      </w:pPr>
      <w:r w:rsidRPr="00CB50E0">
        <w:t xml:space="preserve">Pflaumer, A &amp; Davis, AM 2019, 'An Update on the Diagnosis and Management of Catecholaminergic Polymorphic Ventricular Tachycardia', </w:t>
      </w:r>
      <w:r w:rsidRPr="00CB50E0">
        <w:rPr>
          <w:i/>
        </w:rPr>
        <w:t>Heart Lung Circ</w:t>
      </w:r>
      <w:r w:rsidRPr="00CB50E0">
        <w:t>, vol. 28, no. 3, Mar, pp. 366-369.</w:t>
      </w:r>
    </w:p>
    <w:p w14:paraId="35F92C2B" w14:textId="77777777" w:rsidR="00CB50E0" w:rsidRPr="00CB50E0" w:rsidRDefault="00CB50E0" w:rsidP="00CB50E0">
      <w:pPr>
        <w:pStyle w:val="EndNoteBibliography"/>
        <w:spacing w:after="0"/>
      </w:pPr>
    </w:p>
    <w:p w14:paraId="332047B0" w14:textId="77777777" w:rsidR="00CB50E0" w:rsidRPr="00CB50E0" w:rsidRDefault="00CB50E0" w:rsidP="00CB50E0">
      <w:pPr>
        <w:pStyle w:val="EndNoteBibliography"/>
      </w:pPr>
      <w:r w:rsidRPr="00CB50E0">
        <w:t xml:space="preserve">Priori, SG, Wilde, AA, Horie, M, Cho, Y, Behr, ER, Berul, C, Blom, N, Brugada, J, Chiang, CE, Huikuri, H, Kannankeril, P, Krahn, A, Leenhardt, A, Moss, A, Schwartz, PJ, Shimizu, W, Tomaselli, G &amp; Tracy, C 2013, 'HRS/EHRA/APHRS expert consensus statement on the diagnosis and management of patients with inherited primary arrhythmia syndromes: document endorsed by HRS, EHRA, and APHRS in May 2013 and by ACCF, AHA, PACES, and AEPC in June 2013', </w:t>
      </w:r>
      <w:r w:rsidRPr="00CB50E0">
        <w:rPr>
          <w:i/>
        </w:rPr>
        <w:t>Heart Rhythm</w:t>
      </w:r>
      <w:r w:rsidRPr="00CB50E0">
        <w:t>, vol. 10, no. 12, Dec, pp. 1932-1963.</w:t>
      </w:r>
    </w:p>
    <w:p w14:paraId="786AEB26" w14:textId="77777777" w:rsidR="00CB50E0" w:rsidRPr="00CB50E0" w:rsidRDefault="00CB50E0" w:rsidP="00CB50E0">
      <w:pPr>
        <w:pStyle w:val="EndNoteBibliography"/>
        <w:spacing w:after="0"/>
      </w:pPr>
    </w:p>
    <w:p w14:paraId="38CC0432" w14:textId="77777777" w:rsidR="00CB50E0" w:rsidRPr="00CB50E0" w:rsidRDefault="00CB50E0" w:rsidP="00CB50E0">
      <w:pPr>
        <w:pStyle w:val="EndNoteBibliography"/>
      </w:pPr>
      <w:r w:rsidRPr="00CB50E0">
        <w:lastRenderedPageBreak/>
        <w:t xml:space="preserve">RCPA 2019, </w:t>
      </w:r>
      <w:r w:rsidRPr="00CB50E0">
        <w:rPr>
          <w:i/>
        </w:rPr>
        <w:t>Australian Health Genetics/ Genomics Survey 2017 Report of Key Findings to: Department of Health</w:t>
      </w:r>
      <w:r w:rsidRPr="00CB50E0">
        <w:t>, The Royal College of Pathologists of Australasia.</w:t>
      </w:r>
    </w:p>
    <w:p w14:paraId="05C9C184" w14:textId="77777777" w:rsidR="00CB50E0" w:rsidRPr="00CB50E0" w:rsidRDefault="00CB50E0" w:rsidP="00CB50E0">
      <w:pPr>
        <w:pStyle w:val="EndNoteBibliography"/>
        <w:spacing w:after="0"/>
      </w:pPr>
    </w:p>
    <w:p w14:paraId="2811A624" w14:textId="77777777" w:rsidR="00CB50E0" w:rsidRPr="00CB50E0" w:rsidRDefault="00CB50E0" w:rsidP="00CB50E0">
      <w:pPr>
        <w:pStyle w:val="EndNoteBibliography"/>
      </w:pPr>
      <w:r w:rsidRPr="00CB50E0">
        <w:t xml:space="preserve">Schwartz, PJ 2005, 'Management of long QT syndrome', </w:t>
      </w:r>
      <w:r w:rsidRPr="00CB50E0">
        <w:rPr>
          <w:i/>
        </w:rPr>
        <w:t>Nat Clin Pract Cardiovasc Med</w:t>
      </w:r>
      <w:r w:rsidRPr="00CB50E0">
        <w:t>, vol. 2, no. 7, Jul, pp. 346-351.</w:t>
      </w:r>
    </w:p>
    <w:p w14:paraId="481F8DF7" w14:textId="77777777" w:rsidR="00CB50E0" w:rsidRPr="00CB50E0" w:rsidRDefault="00CB50E0" w:rsidP="00CB50E0">
      <w:pPr>
        <w:pStyle w:val="EndNoteBibliography"/>
        <w:spacing w:after="0"/>
      </w:pPr>
    </w:p>
    <w:p w14:paraId="7D96233B" w14:textId="77777777" w:rsidR="00CB50E0" w:rsidRPr="00CB50E0" w:rsidRDefault="00CB50E0" w:rsidP="00CB50E0">
      <w:pPr>
        <w:pStyle w:val="EndNoteBibliography"/>
      </w:pPr>
      <w:r w:rsidRPr="00CB50E0">
        <w:t xml:space="preserve">Schwartz, PJ, Ackerman, MJ, George, AL, Jr. &amp; Wilde, AAM 2013, 'Impact of genetics on the clinical management of channelopathies', </w:t>
      </w:r>
      <w:r w:rsidRPr="00CB50E0">
        <w:rPr>
          <w:i/>
        </w:rPr>
        <w:t>J Am Coll Cardiol</w:t>
      </w:r>
      <w:r w:rsidRPr="00CB50E0">
        <w:t>, vol. 62, no. 3, Jul 16, pp. 169-180.</w:t>
      </w:r>
    </w:p>
    <w:p w14:paraId="03D27ADC" w14:textId="77777777" w:rsidR="00CB50E0" w:rsidRPr="00CB50E0" w:rsidRDefault="00CB50E0" w:rsidP="00CB50E0">
      <w:pPr>
        <w:pStyle w:val="EndNoteBibliography"/>
        <w:spacing w:after="0"/>
      </w:pPr>
    </w:p>
    <w:p w14:paraId="3CBFF71B" w14:textId="77777777" w:rsidR="00CB50E0" w:rsidRPr="00CB50E0" w:rsidRDefault="00CB50E0" w:rsidP="00CB50E0">
      <w:pPr>
        <w:pStyle w:val="EndNoteBibliography"/>
      </w:pPr>
      <w:r w:rsidRPr="00CB50E0">
        <w:t xml:space="preserve">Steinberg, C 2018, 'Diagnosis and clinical management of long-QT syndrome', </w:t>
      </w:r>
      <w:r w:rsidRPr="00CB50E0">
        <w:rPr>
          <w:i/>
        </w:rPr>
        <w:t>Curr Opin Cardiol</w:t>
      </w:r>
      <w:r w:rsidRPr="00CB50E0">
        <w:t>, vol. 33, no. 1, Jan, pp. 31-41.</w:t>
      </w:r>
    </w:p>
    <w:p w14:paraId="2B778E97" w14:textId="77777777" w:rsidR="00CB50E0" w:rsidRPr="00CB50E0" w:rsidRDefault="00CB50E0" w:rsidP="00CB50E0">
      <w:pPr>
        <w:pStyle w:val="EndNoteBibliography"/>
        <w:spacing w:after="0"/>
      </w:pPr>
    </w:p>
    <w:p w14:paraId="24A61125" w14:textId="77777777" w:rsidR="00CB50E0" w:rsidRPr="00CB50E0" w:rsidRDefault="00CB50E0" w:rsidP="00CB50E0">
      <w:pPr>
        <w:pStyle w:val="EndNoteBibliography"/>
      </w:pPr>
      <w:r w:rsidRPr="00CB50E0">
        <w:t xml:space="preserve">Suthers, GK, Armstrong, J, McCormack, J &amp; Trott, D 2006, 'Letting the family know: balancing ethics and effectiveness when notifying relatives about genetic testing for a familial disorder', </w:t>
      </w:r>
      <w:r w:rsidRPr="00CB50E0">
        <w:rPr>
          <w:i/>
        </w:rPr>
        <w:t>J Med Genet</w:t>
      </w:r>
      <w:r w:rsidRPr="00CB50E0">
        <w:t>, vol. 43, no. 8, Aug, pp. 665-670.</w:t>
      </w:r>
    </w:p>
    <w:p w14:paraId="11EC8D90" w14:textId="77777777" w:rsidR="00CB50E0" w:rsidRPr="00CB50E0" w:rsidRDefault="00CB50E0" w:rsidP="00CB50E0">
      <w:pPr>
        <w:pStyle w:val="EndNoteBibliography"/>
        <w:spacing w:after="0"/>
      </w:pPr>
    </w:p>
    <w:p w14:paraId="3AFF8DFA" w14:textId="77777777" w:rsidR="00CB50E0" w:rsidRPr="00CB50E0" w:rsidRDefault="00CB50E0" w:rsidP="00CB50E0">
      <w:pPr>
        <w:pStyle w:val="EndNoteBibliography"/>
      </w:pPr>
      <w:r w:rsidRPr="00CB50E0">
        <w:t xml:space="preserve">Szepesváry, DE &amp; Kaski, DJP 2016, 'Genetic testing for inheritable cardiac channelopathies', </w:t>
      </w:r>
      <w:r w:rsidRPr="00CB50E0">
        <w:rPr>
          <w:i/>
        </w:rPr>
        <w:t>British Journal of Hospital Medicine</w:t>
      </w:r>
      <w:r w:rsidRPr="00CB50E0">
        <w:t>, vol. 77, no. 5, pp. 294-302.</w:t>
      </w:r>
    </w:p>
    <w:p w14:paraId="78F6804A" w14:textId="77777777" w:rsidR="00CB50E0" w:rsidRPr="00CB50E0" w:rsidRDefault="00CB50E0" w:rsidP="00CB50E0">
      <w:pPr>
        <w:pStyle w:val="EndNoteBibliography"/>
        <w:spacing w:after="0"/>
      </w:pPr>
    </w:p>
    <w:p w14:paraId="23A49A3C" w14:textId="77777777" w:rsidR="00CB50E0" w:rsidRPr="00CB50E0" w:rsidRDefault="00CB50E0" w:rsidP="00CB50E0">
      <w:pPr>
        <w:pStyle w:val="EndNoteBibliography"/>
      </w:pPr>
      <w:r w:rsidRPr="00CB50E0">
        <w:t xml:space="preserve">Tranebjærg, L, Samson, RA &amp; Green, GE 2017, </w:t>
      </w:r>
      <w:r w:rsidRPr="00CB50E0">
        <w:rPr>
          <w:i/>
        </w:rPr>
        <w:t>Jervell and Lange-Nielsen Syndrome</w:t>
      </w:r>
      <w:r w:rsidRPr="00CB50E0">
        <w:t>, University of Washington, Seattle, viewed 22nd May 2018, &lt;</w:t>
      </w:r>
      <w:hyperlink r:id="rId19" w:history="1">
        <w:r w:rsidRPr="00CB50E0">
          <w:rPr>
            <w:rStyle w:val="Hyperlink"/>
          </w:rPr>
          <w:t>https://www.ncbi.nlm.nih.gov/books/NBK1405/</w:t>
        </w:r>
      </w:hyperlink>
      <w:r w:rsidRPr="00CB50E0">
        <w:t>&gt;.</w:t>
      </w:r>
    </w:p>
    <w:p w14:paraId="7CBDB34E" w14:textId="77777777" w:rsidR="00CB50E0" w:rsidRPr="00CB50E0" w:rsidRDefault="00CB50E0" w:rsidP="00CB50E0">
      <w:pPr>
        <w:pStyle w:val="EndNoteBibliography"/>
        <w:spacing w:after="0"/>
      </w:pPr>
    </w:p>
    <w:p w14:paraId="1494AA6E" w14:textId="77777777" w:rsidR="00CB50E0" w:rsidRPr="00CB50E0" w:rsidRDefault="00CB50E0" w:rsidP="00CB50E0">
      <w:pPr>
        <w:pStyle w:val="EndNoteBibliography"/>
      </w:pPr>
      <w:r w:rsidRPr="00CB50E0">
        <w:t xml:space="preserve">U.S. National Library of Medicine 2019, </w:t>
      </w:r>
      <w:r w:rsidRPr="00CB50E0">
        <w:rPr>
          <w:i/>
        </w:rPr>
        <w:t>Brugada syndrome</w:t>
      </w:r>
      <w:r w:rsidRPr="00CB50E0">
        <w:t>, U.S. Department of Health &amp; Human Services, viewed 6 November 2019, &lt;</w:t>
      </w:r>
      <w:hyperlink r:id="rId20" w:anchor="genes" w:history="1">
        <w:r w:rsidRPr="00CB50E0">
          <w:rPr>
            <w:rStyle w:val="Hyperlink"/>
          </w:rPr>
          <w:t>https://ghr.nlm.nih.gov/condition/brugada-syndrome#genes</w:t>
        </w:r>
      </w:hyperlink>
      <w:r w:rsidRPr="00CB50E0">
        <w:t>&gt;.</w:t>
      </w:r>
    </w:p>
    <w:p w14:paraId="265AF170" w14:textId="77777777" w:rsidR="00CB50E0" w:rsidRPr="00CB50E0" w:rsidRDefault="00CB50E0" w:rsidP="00CB50E0">
      <w:pPr>
        <w:pStyle w:val="EndNoteBibliography"/>
        <w:spacing w:after="0"/>
      </w:pPr>
    </w:p>
    <w:p w14:paraId="09ED275D" w14:textId="77777777" w:rsidR="00CB50E0" w:rsidRPr="00CB50E0" w:rsidRDefault="00CB50E0" w:rsidP="00CB50E0">
      <w:pPr>
        <w:pStyle w:val="EndNoteBibliography"/>
      </w:pPr>
      <w:r w:rsidRPr="00CB50E0">
        <w:t xml:space="preserve">Vohra, J &amp; Rajagopalan, S 2015, </w:t>
      </w:r>
      <w:r w:rsidRPr="00CB50E0">
        <w:rPr>
          <w:i/>
        </w:rPr>
        <w:t>Position Statement on the Diagnosis and Management of Brugada Syndrome</w:t>
      </w:r>
      <w:r w:rsidRPr="00CB50E0">
        <w:t>, The Cardiac Society of Australia and New Zealand, CGCW Group, &lt;</w:t>
      </w:r>
      <w:hyperlink r:id="rId21" w:history="1">
        <w:r w:rsidRPr="00CB50E0">
          <w:rPr>
            <w:rStyle w:val="Hyperlink"/>
          </w:rPr>
          <w:t>http://www.csanz.edu.au/resources/</w:t>
        </w:r>
      </w:hyperlink>
      <w:r w:rsidRPr="00CB50E0">
        <w:t>&gt;.</w:t>
      </w:r>
    </w:p>
    <w:p w14:paraId="6A0BCDCF" w14:textId="77777777" w:rsidR="00CB50E0" w:rsidRPr="00CB50E0" w:rsidRDefault="00CB50E0" w:rsidP="00CB50E0">
      <w:pPr>
        <w:pStyle w:val="EndNoteBibliography"/>
        <w:spacing w:after="0"/>
      </w:pPr>
    </w:p>
    <w:p w14:paraId="61E372C9" w14:textId="77777777" w:rsidR="00CB50E0" w:rsidRPr="00CB50E0" w:rsidRDefault="00CB50E0" w:rsidP="00CB50E0">
      <w:pPr>
        <w:pStyle w:val="EndNoteBibliography"/>
      </w:pPr>
      <w:r w:rsidRPr="00CB50E0">
        <w:t xml:space="preserve">Waddell-Smith, KE &amp; Skinner, JR </w:t>
      </w:r>
      <w:r w:rsidR="00DC7925">
        <w:t xml:space="preserve">and </w:t>
      </w:r>
      <w:r w:rsidR="00DC7925" w:rsidRPr="00DC7925">
        <w:t xml:space="preserve">members of the CSANZ Genetics Council Writing Group </w:t>
      </w:r>
      <w:r w:rsidRPr="00CB50E0">
        <w:t xml:space="preserve">2016, 'Update on the Diagnosis and Management of Familial Long QT Syndrome', </w:t>
      </w:r>
      <w:r w:rsidRPr="00CB50E0">
        <w:rPr>
          <w:i/>
        </w:rPr>
        <w:t>Heart Lung Circ</w:t>
      </w:r>
      <w:r w:rsidRPr="00CB50E0">
        <w:t>, vol. 25, no. 8, Aug, pp. 769-776.</w:t>
      </w:r>
    </w:p>
    <w:p w14:paraId="6DB77B22" w14:textId="2F57307D" w:rsidR="00150E43" w:rsidRDefault="00A16CBB" w:rsidP="00810C3C">
      <w:r>
        <w:fldChar w:fldCharType="end"/>
      </w:r>
    </w:p>
    <w:p w14:paraId="1E0240C5" w14:textId="73221742" w:rsidR="00A21016" w:rsidRPr="00A21016" w:rsidRDefault="00A21016" w:rsidP="00A21016">
      <w:pPr>
        <w:pStyle w:val="Caption"/>
      </w:pPr>
    </w:p>
    <w:sectPr w:rsidR="00A21016" w:rsidRPr="00A21016" w:rsidSect="00856E60">
      <w:pgSz w:w="11906" w:h="16838"/>
      <w:pgMar w:top="993" w:right="1440" w:bottom="1440"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D0F39" w16cid:durableId="22055A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7C98" w14:textId="77777777" w:rsidR="00CB09BD" w:rsidRDefault="00CB09BD" w:rsidP="003D699E">
      <w:pPr>
        <w:spacing w:after="0" w:line="240" w:lineRule="auto"/>
      </w:pPr>
      <w:r>
        <w:separator/>
      </w:r>
    </w:p>
  </w:endnote>
  <w:endnote w:type="continuationSeparator" w:id="0">
    <w:p w14:paraId="31209838" w14:textId="77777777" w:rsidR="00CB09BD" w:rsidRDefault="00CB09BD"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Cn">
    <w:altName w:val="MS Gothic"/>
    <w:charset w:val="00"/>
    <w:family w:val="swiss"/>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5ECE536" w14:textId="27F7B89A" w:rsidR="00CB09BD" w:rsidRDefault="00CB09BD"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D7B68" w:rsidRPr="008D7B68">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MARCH 2020</w:t>
        </w:r>
      </w:p>
      <w:p w14:paraId="6C21F7D2" w14:textId="414C8FDD" w:rsidR="00CB09BD" w:rsidRPr="00CF2DFA" w:rsidRDefault="00CB09BD" w:rsidP="00D51ABB">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1598:  </w:t>
        </w:r>
        <w:r w:rsidRPr="00D51ABB">
          <w:rPr>
            <w:color w:val="808080" w:themeColor="background1" w:themeShade="80"/>
            <w:spacing w:val="60"/>
            <w:sz w:val="18"/>
            <w:szCs w:val="18"/>
          </w:rPr>
          <w:t xml:space="preserve">Inheritable Cardiac </w:t>
        </w:r>
        <w:r>
          <w:rPr>
            <w:color w:val="808080" w:themeColor="background1" w:themeShade="80"/>
            <w:spacing w:val="60"/>
            <w:sz w:val="18"/>
            <w:szCs w:val="18"/>
          </w:rPr>
          <w:t>R</w:t>
        </w:r>
        <w:r w:rsidRPr="00D51ABB">
          <w:rPr>
            <w:color w:val="808080" w:themeColor="background1" w:themeShade="80"/>
            <w:spacing w:val="60"/>
            <w:sz w:val="18"/>
            <w:szCs w:val="18"/>
          </w:rPr>
          <w:t>hythm Disorders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BBE3" w14:textId="77777777" w:rsidR="00CB09BD" w:rsidRDefault="00CB09BD" w:rsidP="003D699E">
      <w:pPr>
        <w:spacing w:after="0" w:line="240" w:lineRule="auto"/>
      </w:pPr>
      <w:r>
        <w:separator/>
      </w:r>
    </w:p>
  </w:footnote>
  <w:footnote w:type="continuationSeparator" w:id="0">
    <w:p w14:paraId="72FB5936" w14:textId="77777777" w:rsidR="00CB09BD" w:rsidRDefault="00CB09BD" w:rsidP="003D699E">
      <w:pPr>
        <w:spacing w:after="0" w:line="240" w:lineRule="auto"/>
      </w:pPr>
      <w:r>
        <w:continuationSeparator/>
      </w:r>
    </w:p>
  </w:footnote>
  <w:footnote w:id="1">
    <w:p w14:paraId="3111CBA7" w14:textId="77777777" w:rsidR="00CB09BD" w:rsidRDefault="00CB09BD" w:rsidP="00CB50E0">
      <w:pPr>
        <w:pStyle w:val="FootnoteText"/>
        <w:jc w:val="both"/>
      </w:pPr>
      <w:r>
        <w:rPr>
          <w:rStyle w:val="FootnoteReference"/>
        </w:rPr>
        <w:t>[1]</w:t>
      </w:r>
      <w:r>
        <w:t xml:space="preserve"> MSAC 1598 Clinical Utility Card for Inheritable Cardiac Arrhythmia Disorders,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4371" w14:textId="77777777" w:rsidR="00CB09BD" w:rsidRDefault="00CB09BD">
    <w:pPr>
      <w:pStyle w:val="Header"/>
    </w:pPr>
    <w:r>
      <w:rPr>
        <w:noProof/>
        <w:lang w:eastAsia="en-AU"/>
      </w:rPr>
      <mc:AlternateContent>
        <mc:Choice Requires="wps">
          <w:drawing>
            <wp:anchor distT="0" distB="0" distL="114300" distR="114300" simplePos="0" relativeHeight="251657216" behindDoc="1" locked="0" layoutInCell="0" allowOverlap="1" wp14:anchorId="2B96EC75" wp14:editId="57FA1C0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EDD09" w14:textId="77777777" w:rsidR="00CB09BD" w:rsidRDefault="00CB09BD"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96EC75"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20EDD09" w14:textId="77777777" w:rsidR="00CB09BD" w:rsidRDefault="00CB09BD"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C0CF7"/>
    <w:multiLevelType w:val="hybridMultilevel"/>
    <w:tmpl w:val="901A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939CF"/>
    <w:multiLevelType w:val="hybridMultilevel"/>
    <w:tmpl w:val="FD181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E0E44"/>
    <w:multiLevelType w:val="hybridMultilevel"/>
    <w:tmpl w:val="018C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5157F"/>
    <w:multiLevelType w:val="hybridMultilevel"/>
    <w:tmpl w:val="A9DC09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E03C3"/>
    <w:multiLevelType w:val="hybridMultilevel"/>
    <w:tmpl w:val="BD76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14729"/>
    <w:multiLevelType w:val="hybridMultilevel"/>
    <w:tmpl w:val="5686A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4132C"/>
    <w:multiLevelType w:val="hybridMultilevel"/>
    <w:tmpl w:val="6AE8B8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02306"/>
    <w:multiLevelType w:val="multilevel"/>
    <w:tmpl w:val="A1AA9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5B1EB7"/>
    <w:multiLevelType w:val="hybridMultilevel"/>
    <w:tmpl w:val="235E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873D7"/>
    <w:multiLevelType w:val="hybridMultilevel"/>
    <w:tmpl w:val="90BE4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E75CD"/>
    <w:multiLevelType w:val="hybridMultilevel"/>
    <w:tmpl w:val="02D876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B6D81"/>
    <w:multiLevelType w:val="hybridMultilevel"/>
    <w:tmpl w:val="5DFAB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8150F"/>
    <w:multiLevelType w:val="hybridMultilevel"/>
    <w:tmpl w:val="396AE2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A13C1"/>
    <w:multiLevelType w:val="hybridMultilevel"/>
    <w:tmpl w:val="224A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313FA1"/>
    <w:multiLevelType w:val="hybridMultilevel"/>
    <w:tmpl w:val="9A94C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3489C"/>
    <w:multiLevelType w:val="hybridMultilevel"/>
    <w:tmpl w:val="AE0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186456"/>
    <w:multiLevelType w:val="hybridMultilevel"/>
    <w:tmpl w:val="0C90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51C5E"/>
    <w:multiLevelType w:val="hybridMultilevel"/>
    <w:tmpl w:val="447E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54A01"/>
    <w:multiLevelType w:val="hybridMultilevel"/>
    <w:tmpl w:val="2162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32428"/>
    <w:multiLevelType w:val="hybridMultilevel"/>
    <w:tmpl w:val="B69E4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F3A4E74"/>
    <w:multiLevelType w:val="hybridMultilevel"/>
    <w:tmpl w:val="F22C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F5715D"/>
    <w:multiLevelType w:val="hybridMultilevel"/>
    <w:tmpl w:val="A70E51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84403"/>
    <w:multiLevelType w:val="hybridMultilevel"/>
    <w:tmpl w:val="FD22AF78"/>
    <w:lvl w:ilvl="0" w:tplc="2C66B7C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A1B3F"/>
    <w:multiLevelType w:val="hybridMultilevel"/>
    <w:tmpl w:val="CEDEBC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724B1C"/>
    <w:multiLevelType w:val="hybridMultilevel"/>
    <w:tmpl w:val="6D749C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732408"/>
    <w:multiLevelType w:val="hybridMultilevel"/>
    <w:tmpl w:val="CA04A764"/>
    <w:lvl w:ilvl="0" w:tplc="4B80D94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5"/>
  </w:num>
  <w:num w:numId="4">
    <w:abstractNumId w:val="21"/>
  </w:num>
  <w:num w:numId="5">
    <w:abstractNumId w:val="9"/>
  </w:num>
  <w:num w:numId="6">
    <w:abstractNumId w:val="19"/>
  </w:num>
  <w:num w:numId="7">
    <w:abstractNumId w:val="1"/>
  </w:num>
  <w:num w:numId="8">
    <w:abstractNumId w:val="18"/>
  </w:num>
  <w:num w:numId="9">
    <w:abstractNumId w:val="11"/>
  </w:num>
  <w:num w:numId="10">
    <w:abstractNumId w:val="7"/>
  </w:num>
  <w:num w:numId="11">
    <w:abstractNumId w:val="13"/>
  </w:num>
  <w:num w:numId="12">
    <w:abstractNumId w:val="24"/>
  </w:num>
  <w:num w:numId="13">
    <w:abstractNumId w:val="25"/>
  </w:num>
  <w:num w:numId="14">
    <w:abstractNumId w:val="4"/>
  </w:num>
  <w:num w:numId="15">
    <w:abstractNumId w:val="22"/>
  </w:num>
  <w:num w:numId="16">
    <w:abstractNumId w:val="15"/>
  </w:num>
  <w:num w:numId="17">
    <w:abstractNumId w:val="3"/>
  </w:num>
  <w:num w:numId="18">
    <w:abstractNumId w:val="2"/>
  </w:num>
  <w:num w:numId="19">
    <w:abstractNumId w:val="17"/>
  </w:num>
  <w:num w:numId="20">
    <w:abstractNumId w:val="14"/>
  </w:num>
  <w:num w:numId="21">
    <w:abstractNumId w:val="20"/>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num>
  <w:num w:numId="37">
    <w:abstractNumId w:val="16"/>
  </w:num>
  <w:num w:numId="38">
    <w:abstractNumId w:val="26"/>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pesfftjzrv0zer0d6xs295apttv52zxz9s&quot;&gt;arrythmia&lt;record-ids&gt;&lt;item&gt;17&lt;/item&gt;&lt;item&gt;24&lt;/item&gt;&lt;item&gt;70&lt;/item&gt;&lt;item&gt;112&lt;/item&gt;&lt;item&gt;138&lt;/item&gt;&lt;item&gt;145&lt;/item&gt;&lt;item&gt;150&lt;/item&gt;&lt;item&gt;151&lt;/item&gt;&lt;item&gt;158&lt;/item&gt;&lt;item&gt;159&lt;/item&gt;&lt;item&gt;175&lt;/item&gt;&lt;item&gt;179&lt;/item&gt;&lt;item&gt;212&lt;/item&gt;&lt;item&gt;228&lt;/item&gt;&lt;item&gt;234&lt;/item&gt;&lt;item&gt;236&lt;/item&gt;&lt;item&gt;237&lt;/item&gt;&lt;item&gt;238&lt;/item&gt;&lt;item&gt;241&lt;/item&gt;&lt;item&gt;242&lt;/item&gt;&lt;item&gt;243&lt;/item&gt;&lt;/record-ids&gt;&lt;/item&gt;&lt;/Libraries&gt;"/>
  </w:docVars>
  <w:rsids>
    <w:rsidRoot w:val="0044715D"/>
    <w:rsid w:val="00002118"/>
    <w:rsid w:val="00002D7B"/>
    <w:rsid w:val="00004548"/>
    <w:rsid w:val="00007C64"/>
    <w:rsid w:val="00014375"/>
    <w:rsid w:val="00015ECB"/>
    <w:rsid w:val="00017B5E"/>
    <w:rsid w:val="000210D7"/>
    <w:rsid w:val="00024343"/>
    <w:rsid w:val="0003068E"/>
    <w:rsid w:val="000317DB"/>
    <w:rsid w:val="00031C2B"/>
    <w:rsid w:val="00032F32"/>
    <w:rsid w:val="00035B15"/>
    <w:rsid w:val="0003691F"/>
    <w:rsid w:val="00036F2B"/>
    <w:rsid w:val="000464E1"/>
    <w:rsid w:val="000472AA"/>
    <w:rsid w:val="00047622"/>
    <w:rsid w:val="00050B58"/>
    <w:rsid w:val="00050C8A"/>
    <w:rsid w:val="0005319E"/>
    <w:rsid w:val="00053570"/>
    <w:rsid w:val="00057693"/>
    <w:rsid w:val="00061E6A"/>
    <w:rsid w:val="00063AC8"/>
    <w:rsid w:val="00067762"/>
    <w:rsid w:val="0007091C"/>
    <w:rsid w:val="00071B92"/>
    <w:rsid w:val="00072637"/>
    <w:rsid w:val="00081FDC"/>
    <w:rsid w:val="00083888"/>
    <w:rsid w:val="000850FA"/>
    <w:rsid w:val="00086574"/>
    <w:rsid w:val="00090C71"/>
    <w:rsid w:val="00090DA5"/>
    <w:rsid w:val="0009282A"/>
    <w:rsid w:val="0009299B"/>
    <w:rsid w:val="000936FE"/>
    <w:rsid w:val="00094C10"/>
    <w:rsid w:val="000A0FBA"/>
    <w:rsid w:val="000A21C4"/>
    <w:rsid w:val="000A3225"/>
    <w:rsid w:val="000A3E1C"/>
    <w:rsid w:val="000A4F9E"/>
    <w:rsid w:val="000A50DA"/>
    <w:rsid w:val="000B2B4F"/>
    <w:rsid w:val="000B519A"/>
    <w:rsid w:val="000B7742"/>
    <w:rsid w:val="000C1983"/>
    <w:rsid w:val="000C7EEA"/>
    <w:rsid w:val="000D0A0D"/>
    <w:rsid w:val="000D4E06"/>
    <w:rsid w:val="000E7E5C"/>
    <w:rsid w:val="000F0E4A"/>
    <w:rsid w:val="000F2E74"/>
    <w:rsid w:val="000F5D36"/>
    <w:rsid w:val="00104CD3"/>
    <w:rsid w:val="00105E1D"/>
    <w:rsid w:val="0010760C"/>
    <w:rsid w:val="0010774F"/>
    <w:rsid w:val="00112B30"/>
    <w:rsid w:val="001217C1"/>
    <w:rsid w:val="00125E25"/>
    <w:rsid w:val="00132DFE"/>
    <w:rsid w:val="00141E18"/>
    <w:rsid w:val="001455EC"/>
    <w:rsid w:val="00150E43"/>
    <w:rsid w:val="00151C85"/>
    <w:rsid w:val="001530B5"/>
    <w:rsid w:val="001625A7"/>
    <w:rsid w:val="00163697"/>
    <w:rsid w:val="00170E6F"/>
    <w:rsid w:val="00171019"/>
    <w:rsid w:val="00171905"/>
    <w:rsid w:val="00171EAE"/>
    <w:rsid w:val="00176AAC"/>
    <w:rsid w:val="00183C5F"/>
    <w:rsid w:val="00185A78"/>
    <w:rsid w:val="001878DB"/>
    <w:rsid w:val="00190CC2"/>
    <w:rsid w:val="00191E53"/>
    <w:rsid w:val="00194BD2"/>
    <w:rsid w:val="00197879"/>
    <w:rsid w:val="001A2536"/>
    <w:rsid w:val="001A73EE"/>
    <w:rsid w:val="001B035A"/>
    <w:rsid w:val="001B22BC"/>
    <w:rsid w:val="001C4C4E"/>
    <w:rsid w:val="001C6F8B"/>
    <w:rsid w:val="001D4213"/>
    <w:rsid w:val="001D7F3A"/>
    <w:rsid w:val="001E25BE"/>
    <w:rsid w:val="001E3817"/>
    <w:rsid w:val="001E3CE0"/>
    <w:rsid w:val="001E478D"/>
    <w:rsid w:val="001F2A5C"/>
    <w:rsid w:val="00210A6E"/>
    <w:rsid w:val="00211B6C"/>
    <w:rsid w:val="00226DEB"/>
    <w:rsid w:val="002317F7"/>
    <w:rsid w:val="00244288"/>
    <w:rsid w:val="00247A4A"/>
    <w:rsid w:val="0025200B"/>
    <w:rsid w:val="00252EBD"/>
    <w:rsid w:val="00255B51"/>
    <w:rsid w:val="00260E1C"/>
    <w:rsid w:val="00262C37"/>
    <w:rsid w:val="0027376B"/>
    <w:rsid w:val="00275171"/>
    <w:rsid w:val="0027609C"/>
    <w:rsid w:val="00276CAC"/>
    <w:rsid w:val="002777DE"/>
    <w:rsid w:val="00282B7B"/>
    <w:rsid w:val="00283028"/>
    <w:rsid w:val="00286483"/>
    <w:rsid w:val="00292DE9"/>
    <w:rsid w:val="00294659"/>
    <w:rsid w:val="002A03CE"/>
    <w:rsid w:val="002A131E"/>
    <w:rsid w:val="002A3540"/>
    <w:rsid w:val="002A4909"/>
    <w:rsid w:val="002A4B7B"/>
    <w:rsid w:val="002A4CC6"/>
    <w:rsid w:val="002A5428"/>
    <w:rsid w:val="002A66BD"/>
    <w:rsid w:val="002A6D9F"/>
    <w:rsid w:val="002B226C"/>
    <w:rsid w:val="002B26D0"/>
    <w:rsid w:val="002B3338"/>
    <w:rsid w:val="002B3918"/>
    <w:rsid w:val="002B5FFF"/>
    <w:rsid w:val="002B6387"/>
    <w:rsid w:val="002C41C0"/>
    <w:rsid w:val="002C68CD"/>
    <w:rsid w:val="002C6E38"/>
    <w:rsid w:val="002D5DC0"/>
    <w:rsid w:val="002E0AC6"/>
    <w:rsid w:val="002E2FA4"/>
    <w:rsid w:val="002E527A"/>
    <w:rsid w:val="002E59BD"/>
    <w:rsid w:val="002E63AA"/>
    <w:rsid w:val="002E6B6B"/>
    <w:rsid w:val="00303C94"/>
    <w:rsid w:val="0030466E"/>
    <w:rsid w:val="0030472D"/>
    <w:rsid w:val="003057B0"/>
    <w:rsid w:val="00305B3A"/>
    <w:rsid w:val="00307432"/>
    <w:rsid w:val="0031374F"/>
    <w:rsid w:val="00314055"/>
    <w:rsid w:val="00320EDA"/>
    <w:rsid w:val="00323567"/>
    <w:rsid w:val="003239E4"/>
    <w:rsid w:val="003324EC"/>
    <w:rsid w:val="003438EE"/>
    <w:rsid w:val="00343EB9"/>
    <w:rsid w:val="003446F6"/>
    <w:rsid w:val="0034637E"/>
    <w:rsid w:val="003564A1"/>
    <w:rsid w:val="00360EE0"/>
    <w:rsid w:val="00361A85"/>
    <w:rsid w:val="00362776"/>
    <w:rsid w:val="003642DA"/>
    <w:rsid w:val="0037059A"/>
    <w:rsid w:val="003710FA"/>
    <w:rsid w:val="00382875"/>
    <w:rsid w:val="00385891"/>
    <w:rsid w:val="003865DF"/>
    <w:rsid w:val="00386CAC"/>
    <w:rsid w:val="003924FF"/>
    <w:rsid w:val="00396AA8"/>
    <w:rsid w:val="003A6A5B"/>
    <w:rsid w:val="003B06FB"/>
    <w:rsid w:val="003B2503"/>
    <w:rsid w:val="003B397D"/>
    <w:rsid w:val="003B3D64"/>
    <w:rsid w:val="003B7363"/>
    <w:rsid w:val="003B782B"/>
    <w:rsid w:val="003C50B5"/>
    <w:rsid w:val="003D0B43"/>
    <w:rsid w:val="003D2083"/>
    <w:rsid w:val="003D3824"/>
    <w:rsid w:val="003D699E"/>
    <w:rsid w:val="003E0382"/>
    <w:rsid w:val="003E4557"/>
    <w:rsid w:val="003E556A"/>
    <w:rsid w:val="003F028D"/>
    <w:rsid w:val="00400718"/>
    <w:rsid w:val="004029A5"/>
    <w:rsid w:val="00405EB7"/>
    <w:rsid w:val="00410E5B"/>
    <w:rsid w:val="00411511"/>
    <w:rsid w:val="00415D73"/>
    <w:rsid w:val="004163EF"/>
    <w:rsid w:val="00417454"/>
    <w:rsid w:val="004213FC"/>
    <w:rsid w:val="00421F29"/>
    <w:rsid w:val="00423ED4"/>
    <w:rsid w:val="0042483F"/>
    <w:rsid w:val="004323FA"/>
    <w:rsid w:val="004363F3"/>
    <w:rsid w:val="00440228"/>
    <w:rsid w:val="00442FD1"/>
    <w:rsid w:val="00443FCA"/>
    <w:rsid w:val="0044715D"/>
    <w:rsid w:val="004546B5"/>
    <w:rsid w:val="00455DCC"/>
    <w:rsid w:val="00456048"/>
    <w:rsid w:val="004575D0"/>
    <w:rsid w:val="004609CC"/>
    <w:rsid w:val="00463DF3"/>
    <w:rsid w:val="00463ECD"/>
    <w:rsid w:val="004743E9"/>
    <w:rsid w:val="00475CEE"/>
    <w:rsid w:val="004769BC"/>
    <w:rsid w:val="004818CF"/>
    <w:rsid w:val="004849A0"/>
    <w:rsid w:val="004858EE"/>
    <w:rsid w:val="00485996"/>
    <w:rsid w:val="00492EE9"/>
    <w:rsid w:val="0049544B"/>
    <w:rsid w:val="004968CD"/>
    <w:rsid w:val="004A187C"/>
    <w:rsid w:val="004A6EA3"/>
    <w:rsid w:val="004B1AE4"/>
    <w:rsid w:val="004B3768"/>
    <w:rsid w:val="004B5351"/>
    <w:rsid w:val="004C112D"/>
    <w:rsid w:val="004C1FA9"/>
    <w:rsid w:val="004C3806"/>
    <w:rsid w:val="004C41B4"/>
    <w:rsid w:val="004C7D30"/>
    <w:rsid w:val="004D1D41"/>
    <w:rsid w:val="004D752E"/>
    <w:rsid w:val="004E0558"/>
    <w:rsid w:val="004E1114"/>
    <w:rsid w:val="004F7166"/>
    <w:rsid w:val="00507EED"/>
    <w:rsid w:val="005177C3"/>
    <w:rsid w:val="00522824"/>
    <w:rsid w:val="00525AA1"/>
    <w:rsid w:val="00527DEA"/>
    <w:rsid w:val="005319F4"/>
    <w:rsid w:val="00540FDA"/>
    <w:rsid w:val="00543A25"/>
    <w:rsid w:val="00544491"/>
    <w:rsid w:val="00547FC3"/>
    <w:rsid w:val="00552099"/>
    <w:rsid w:val="00553E43"/>
    <w:rsid w:val="005640CC"/>
    <w:rsid w:val="00567775"/>
    <w:rsid w:val="00570F53"/>
    <w:rsid w:val="005739EA"/>
    <w:rsid w:val="00574983"/>
    <w:rsid w:val="00577CB7"/>
    <w:rsid w:val="00580AC7"/>
    <w:rsid w:val="00585C08"/>
    <w:rsid w:val="00594917"/>
    <w:rsid w:val="00596183"/>
    <w:rsid w:val="005A002A"/>
    <w:rsid w:val="005A2102"/>
    <w:rsid w:val="005A4A96"/>
    <w:rsid w:val="005A7EB3"/>
    <w:rsid w:val="005B1F6C"/>
    <w:rsid w:val="005B3DB8"/>
    <w:rsid w:val="005C1637"/>
    <w:rsid w:val="005C3030"/>
    <w:rsid w:val="005C430F"/>
    <w:rsid w:val="005C7B58"/>
    <w:rsid w:val="005E058E"/>
    <w:rsid w:val="005E27DF"/>
    <w:rsid w:val="005E5FFE"/>
    <w:rsid w:val="005F1A3B"/>
    <w:rsid w:val="005F1ABD"/>
    <w:rsid w:val="005F4D2F"/>
    <w:rsid w:val="005F6A86"/>
    <w:rsid w:val="00601CBC"/>
    <w:rsid w:val="00604CC9"/>
    <w:rsid w:val="006071D3"/>
    <w:rsid w:val="00620C6D"/>
    <w:rsid w:val="0062693E"/>
    <w:rsid w:val="0062717F"/>
    <w:rsid w:val="00627B5C"/>
    <w:rsid w:val="00632E96"/>
    <w:rsid w:val="00633C7B"/>
    <w:rsid w:val="00634143"/>
    <w:rsid w:val="0063765B"/>
    <w:rsid w:val="00644920"/>
    <w:rsid w:val="0065329A"/>
    <w:rsid w:val="006547AD"/>
    <w:rsid w:val="00655327"/>
    <w:rsid w:val="00656B20"/>
    <w:rsid w:val="00657D16"/>
    <w:rsid w:val="006671CC"/>
    <w:rsid w:val="0067174C"/>
    <w:rsid w:val="0067779A"/>
    <w:rsid w:val="006851EB"/>
    <w:rsid w:val="00690983"/>
    <w:rsid w:val="006918AB"/>
    <w:rsid w:val="00696C38"/>
    <w:rsid w:val="0069766D"/>
    <w:rsid w:val="006A1DE9"/>
    <w:rsid w:val="006A1EFD"/>
    <w:rsid w:val="006A3A92"/>
    <w:rsid w:val="006A7481"/>
    <w:rsid w:val="006B6204"/>
    <w:rsid w:val="006C021E"/>
    <w:rsid w:val="006D1643"/>
    <w:rsid w:val="006D42C1"/>
    <w:rsid w:val="006D4779"/>
    <w:rsid w:val="006E0D56"/>
    <w:rsid w:val="006E4673"/>
    <w:rsid w:val="006E551A"/>
    <w:rsid w:val="006E667A"/>
    <w:rsid w:val="006F43EF"/>
    <w:rsid w:val="006F4498"/>
    <w:rsid w:val="006F66E4"/>
    <w:rsid w:val="006F6C52"/>
    <w:rsid w:val="006F71FB"/>
    <w:rsid w:val="00701B16"/>
    <w:rsid w:val="007128F6"/>
    <w:rsid w:val="007141CD"/>
    <w:rsid w:val="00727D05"/>
    <w:rsid w:val="00727FCB"/>
    <w:rsid w:val="0073299B"/>
    <w:rsid w:val="00734F81"/>
    <w:rsid w:val="0073757B"/>
    <w:rsid w:val="00742794"/>
    <w:rsid w:val="0074737E"/>
    <w:rsid w:val="00751006"/>
    <w:rsid w:val="00752491"/>
    <w:rsid w:val="007554EC"/>
    <w:rsid w:val="00766E59"/>
    <w:rsid w:val="00771C0D"/>
    <w:rsid w:val="0078074E"/>
    <w:rsid w:val="0078260C"/>
    <w:rsid w:val="00786159"/>
    <w:rsid w:val="00787FFE"/>
    <w:rsid w:val="007A291D"/>
    <w:rsid w:val="007A77E8"/>
    <w:rsid w:val="007B17E2"/>
    <w:rsid w:val="007B200B"/>
    <w:rsid w:val="007B43F9"/>
    <w:rsid w:val="007B4E4D"/>
    <w:rsid w:val="007B76DF"/>
    <w:rsid w:val="007C0775"/>
    <w:rsid w:val="007E0507"/>
    <w:rsid w:val="007E4B14"/>
    <w:rsid w:val="007E52EF"/>
    <w:rsid w:val="007E610C"/>
    <w:rsid w:val="007E6F85"/>
    <w:rsid w:val="007E7E23"/>
    <w:rsid w:val="007F441F"/>
    <w:rsid w:val="007F4A20"/>
    <w:rsid w:val="007F4E20"/>
    <w:rsid w:val="00801872"/>
    <w:rsid w:val="00810C3C"/>
    <w:rsid w:val="00811555"/>
    <w:rsid w:val="00815E2D"/>
    <w:rsid w:val="00816BA6"/>
    <w:rsid w:val="00816DAD"/>
    <w:rsid w:val="00820723"/>
    <w:rsid w:val="008246A9"/>
    <w:rsid w:val="00825860"/>
    <w:rsid w:val="008313EB"/>
    <w:rsid w:val="00831CA9"/>
    <w:rsid w:val="00837A2F"/>
    <w:rsid w:val="008425D2"/>
    <w:rsid w:val="0084584E"/>
    <w:rsid w:val="00854047"/>
    <w:rsid w:val="00856AC9"/>
    <w:rsid w:val="00856E60"/>
    <w:rsid w:val="008606E3"/>
    <w:rsid w:val="00861150"/>
    <w:rsid w:val="00862311"/>
    <w:rsid w:val="008677CB"/>
    <w:rsid w:val="00870120"/>
    <w:rsid w:val="00870245"/>
    <w:rsid w:val="008706D6"/>
    <w:rsid w:val="00874BA7"/>
    <w:rsid w:val="00874E4D"/>
    <w:rsid w:val="008757BF"/>
    <w:rsid w:val="0087651F"/>
    <w:rsid w:val="00877ACE"/>
    <w:rsid w:val="00877FFC"/>
    <w:rsid w:val="00886F44"/>
    <w:rsid w:val="00895BCC"/>
    <w:rsid w:val="00896845"/>
    <w:rsid w:val="008A14C7"/>
    <w:rsid w:val="008B17F7"/>
    <w:rsid w:val="008B5DAA"/>
    <w:rsid w:val="008C2C70"/>
    <w:rsid w:val="008C3E5E"/>
    <w:rsid w:val="008C4218"/>
    <w:rsid w:val="008C53EB"/>
    <w:rsid w:val="008D1F09"/>
    <w:rsid w:val="008D22ED"/>
    <w:rsid w:val="008D68F1"/>
    <w:rsid w:val="008D7B68"/>
    <w:rsid w:val="008E21DF"/>
    <w:rsid w:val="008E5AF7"/>
    <w:rsid w:val="008E7A40"/>
    <w:rsid w:val="008F0B53"/>
    <w:rsid w:val="008F1869"/>
    <w:rsid w:val="008F1A78"/>
    <w:rsid w:val="008F25DC"/>
    <w:rsid w:val="008F6F5F"/>
    <w:rsid w:val="00912BBE"/>
    <w:rsid w:val="00915AAE"/>
    <w:rsid w:val="00935325"/>
    <w:rsid w:val="00940C69"/>
    <w:rsid w:val="00942D75"/>
    <w:rsid w:val="00946899"/>
    <w:rsid w:val="00946D5E"/>
    <w:rsid w:val="00952E54"/>
    <w:rsid w:val="009538E4"/>
    <w:rsid w:val="00953ED7"/>
    <w:rsid w:val="00966A0B"/>
    <w:rsid w:val="00972809"/>
    <w:rsid w:val="00973A42"/>
    <w:rsid w:val="00976C9C"/>
    <w:rsid w:val="00977722"/>
    <w:rsid w:val="00980505"/>
    <w:rsid w:val="009805A2"/>
    <w:rsid w:val="00981365"/>
    <w:rsid w:val="00984E0B"/>
    <w:rsid w:val="00990AE9"/>
    <w:rsid w:val="00992392"/>
    <w:rsid w:val="00995065"/>
    <w:rsid w:val="009A437C"/>
    <w:rsid w:val="009B17A4"/>
    <w:rsid w:val="009B1B38"/>
    <w:rsid w:val="009B2DEA"/>
    <w:rsid w:val="009B6FC0"/>
    <w:rsid w:val="009C5B79"/>
    <w:rsid w:val="009C70C3"/>
    <w:rsid w:val="009D3A80"/>
    <w:rsid w:val="009D3DA6"/>
    <w:rsid w:val="009D6757"/>
    <w:rsid w:val="009D7FE6"/>
    <w:rsid w:val="009E3EA3"/>
    <w:rsid w:val="009E5295"/>
    <w:rsid w:val="009E6C78"/>
    <w:rsid w:val="009F0DED"/>
    <w:rsid w:val="009F18CB"/>
    <w:rsid w:val="009F67D9"/>
    <w:rsid w:val="00A054F7"/>
    <w:rsid w:val="00A07C64"/>
    <w:rsid w:val="00A15ECB"/>
    <w:rsid w:val="00A16CBB"/>
    <w:rsid w:val="00A21016"/>
    <w:rsid w:val="00A241F3"/>
    <w:rsid w:val="00A25BC0"/>
    <w:rsid w:val="00A40CAA"/>
    <w:rsid w:val="00A42401"/>
    <w:rsid w:val="00A46FC6"/>
    <w:rsid w:val="00A476BD"/>
    <w:rsid w:val="00A50B92"/>
    <w:rsid w:val="00A5277C"/>
    <w:rsid w:val="00A54236"/>
    <w:rsid w:val="00A5563B"/>
    <w:rsid w:val="00A55AA8"/>
    <w:rsid w:val="00A6008E"/>
    <w:rsid w:val="00A601AC"/>
    <w:rsid w:val="00A70CC0"/>
    <w:rsid w:val="00A732BD"/>
    <w:rsid w:val="00A8132F"/>
    <w:rsid w:val="00A84A56"/>
    <w:rsid w:val="00A84A58"/>
    <w:rsid w:val="00A85C4A"/>
    <w:rsid w:val="00A90857"/>
    <w:rsid w:val="00A91AE5"/>
    <w:rsid w:val="00A92ED3"/>
    <w:rsid w:val="00AA3DC2"/>
    <w:rsid w:val="00AA4271"/>
    <w:rsid w:val="00AA71FE"/>
    <w:rsid w:val="00AB14FC"/>
    <w:rsid w:val="00AB1F47"/>
    <w:rsid w:val="00AB79A6"/>
    <w:rsid w:val="00AC1C4F"/>
    <w:rsid w:val="00AD0797"/>
    <w:rsid w:val="00AE59C5"/>
    <w:rsid w:val="00AE7E71"/>
    <w:rsid w:val="00B0019E"/>
    <w:rsid w:val="00B117F4"/>
    <w:rsid w:val="00B13BEA"/>
    <w:rsid w:val="00B2370A"/>
    <w:rsid w:val="00B24D2C"/>
    <w:rsid w:val="00B251A0"/>
    <w:rsid w:val="00B251EF"/>
    <w:rsid w:val="00B26A92"/>
    <w:rsid w:val="00B305E2"/>
    <w:rsid w:val="00B313E8"/>
    <w:rsid w:val="00B32556"/>
    <w:rsid w:val="00B33103"/>
    <w:rsid w:val="00B35092"/>
    <w:rsid w:val="00B375CA"/>
    <w:rsid w:val="00B45971"/>
    <w:rsid w:val="00B46A0A"/>
    <w:rsid w:val="00B51571"/>
    <w:rsid w:val="00B54183"/>
    <w:rsid w:val="00B611DF"/>
    <w:rsid w:val="00B70A9B"/>
    <w:rsid w:val="00B73303"/>
    <w:rsid w:val="00B74B4D"/>
    <w:rsid w:val="00B808B0"/>
    <w:rsid w:val="00B83C0D"/>
    <w:rsid w:val="00B85D39"/>
    <w:rsid w:val="00B87B7D"/>
    <w:rsid w:val="00B91752"/>
    <w:rsid w:val="00B93683"/>
    <w:rsid w:val="00B97473"/>
    <w:rsid w:val="00B97F59"/>
    <w:rsid w:val="00BA2362"/>
    <w:rsid w:val="00BA63AA"/>
    <w:rsid w:val="00BA723C"/>
    <w:rsid w:val="00BB0134"/>
    <w:rsid w:val="00BB56DE"/>
    <w:rsid w:val="00BC19D6"/>
    <w:rsid w:val="00BC41BC"/>
    <w:rsid w:val="00BC6299"/>
    <w:rsid w:val="00BD5CBE"/>
    <w:rsid w:val="00BD6FA5"/>
    <w:rsid w:val="00BD7290"/>
    <w:rsid w:val="00BE18B0"/>
    <w:rsid w:val="00BE3E53"/>
    <w:rsid w:val="00BF4651"/>
    <w:rsid w:val="00BF6375"/>
    <w:rsid w:val="00C00E9B"/>
    <w:rsid w:val="00C02409"/>
    <w:rsid w:val="00C04481"/>
    <w:rsid w:val="00C05B87"/>
    <w:rsid w:val="00C366F3"/>
    <w:rsid w:val="00C400AB"/>
    <w:rsid w:val="00C504CD"/>
    <w:rsid w:val="00C513EA"/>
    <w:rsid w:val="00C56389"/>
    <w:rsid w:val="00C61965"/>
    <w:rsid w:val="00C63A94"/>
    <w:rsid w:val="00C64EB2"/>
    <w:rsid w:val="00C74DC4"/>
    <w:rsid w:val="00C82EAC"/>
    <w:rsid w:val="00C837A9"/>
    <w:rsid w:val="00C852E8"/>
    <w:rsid w:val="00C86D97"/>
    <w:rsid w:val="00C91C34"/>
    <w:rsid w:val="00C95D1E"/>
    <w:rsid w:val="00C9630A"/>
    <w:rsid w:val="00C9781B"/>
    <w:rsid w:val="00CA5E36"/>
    <w:rsid w:val="00CB09BD"/>
    <w:rsid w:val="00CB122A"/>
    <w:rsid w:val="00CB2AD1"/>
    <w:rsid w:val="00CB4B40"/>
    <w:rsid w:val="00CB50E0"/>
    <w:rsid w:val="00CB5F7E"/>
    <w:rsid w:val="00CC08D3"/>
    <w:rsid w:val="00CC60B0"/>
    <w:rsid w:val="00CC7EF1"/>
    <w:rsid w:val="00CD1B3B"/>
    <w:rsid w:val="00CD5947"/>
    <w:rsid w:val="00CE1768"/>
    <w:rsid w:val="00D1209C"/>
    <w:rsid w:val="00D13256"/>
    <w:rsid w:val="00D15414"/>
    <w:rsid w:val="00D26848"/>
    <w:rsid w:val="00D30E1B"/>
    <w:rsid w:val="00D33906"/>
    <w:rsid w:val="00D33B57"/>
    <w:rsid w:val="00D423A9"/>
    <w:rsid w:val="00D46C89"/>
    <w:rsid w:val="00D51ABB"/>
    <w:rsid w:val="00D5311F"/>
    <w:rsid w:val="00D56290"/>
    <w:rsid w:val="00D60B0D"/>
    <w:rsid w:val="00D64A29"/>
    <w:rsid w:val="00D654A7"/>
    <w:rsid w:val="00D65800"/>
    <w:rsid w:val="00D66818"/>
    <w:rsid w:val="00D72F5E"/>
    <w:rsid w:val="00D77F7F"/>
    <w:rsid w:val="00D83EB3"/>
    <w:rsid w:val="00D8573E"/>
    <w:rsid w:val="00D86874"/>
    <w:rsid w:val="00D9334F"/>
    <w:rsid w:val="00D97590"/>
    <w:rsid w:val="00DA2639"/>
    <w:rsid w:val="00DA5C17"/>
    <w:rsid w:val="00DB342F"/>
    <w:rsid w:val="00DB3CD9"/>
    <w:rsid w:val="00DB4612"/>
    <w:rsid w:val="00DB58E2"/>
    <w:rsid w:val="00DC08EE"/>
    <w:rsid w:val="00DC1AB9"/>
    <w:rsid w:val="00DC4044"/>
    <w:rsid w:val="00DC7925"/>
    <w:rsid w:val="00DD35AE"/>
    <w:rsid w:val="00DD456A"/>
    <w:rsid w:val="00DD67A6"/>
    <w:rsid w:val="00DE2DC9"/>
    <w:rsid w:val="00DE3C12"/>
    <w:rsid w:val="00DE3D6C"/>
    <w:rsid w:val="00DE5A16"/>
    <w:rsid w:val="00DE612A"/>
    <w:rsid w:val="00DE7839"/>
    <w:rsid w:val="00DF0AA7"/>
    <w:rsid w:val="00DF1783"/>
    <w:rsid w:val="00E01C6A"/>
    <w:rsid w:val="00E048FF"/>
    <w:rsid w:val="00E07404"/>
    <w:rsid w:val="00E1613C"/>
    <w:rsid w:val="00E20E8E"/>
    <w:rsid w:val="00E2263F"/>
    <w:rsid w:val="00E22F2C"/>
    <w:rsid w:val="00E256B7"/>
    <w:rsid w:val="00E351FA"/>
    <w:rsid w:val="00E364F7"/>
    <w:rsid w:val="00E379B7"/>
    <w:rsid w:val="00E40C61"/>
    <w:rsid w:val="00E4471E"/>
    <w:rsid w:val="00E4673A"/>
    <w:rsid w:val="00E46B27"/>
    <w:rsid w:val="00E46C0B"/>
    <w:rsid w:val="00E4721C"/>
    <w:rsid w:val="00E50854"/>
    <w:rsid w:val="00E62571"/>
    <w:rsid w:val="00E66078"/>
    <w:rsid w:val="00E7440C"/>
    <w:rsid w:val="00E77969"/>
    <w:rsid w:val="00E77F5A"/>
    <w:rsid w:val="00E83EA4"/>
    <w:rsid w:val="00E9074B"/>
    <w:rsid w:val="00E92278"/>
    <w:rsid w:val="00E968F6"/>
    <w:rsid w:val="00EA33D5"/>
    <w:rsid w:val="00EA44FB"/>
    <w:rsid w:val="00EA542A"/>
    <w:rsid w:val="00EB17C9"/>
    <w:rsid w:val="00EB55F4"/>
    <w:rsid w:val="00EB5E38"/>
    <w:rsid w:val="00EB7863"/>
    <w:rsid w:val="00EC3680"/>
    <w:rsid w:val="00EC7FFE"/>
    <w:rsid w:val="00ED4564"/>
    <w:rsid w:val="00ED5B46"/>
    <w:rsid w:val="00EE1559"/>
    <w:rsid w:val="00EE7829"/>
    <w:rsid w:val="00EE7A1F"/>
    <w:rsid w:val="00EF6479"/>
    <w:rsid w:val="00F00CEC"/>
    <w:rsid w:val="00F0186F"/>
    <w:rsid w:val="00F07253"/>
    <w:rsid w:val="00F12E59"/>
    <w:rsid w:val="00F14158"/>
    <w:rsid w:val="00F22C22"/>
    <w:rsid w:val="00F32464"/>
    <w:rsid w:val="00F334C0"/>
    <w:rsid w:val="00F4622B"/>
    <w:rsid w:val="00F5290E"/>
    <w:rsid w:val="00F558C5"/>
    <w:rsid w:val="00F631DA"/>
    <w:rsid w:val="00F63217"/>
    <w:rsid w:val="00F645D8"/>
    <w:rsid w:val="00F64E40"/>
    <w:rsid w:val="00F66C65"/>
    <w:rsid w:val="00F73FD5"/>
    <w:rsid w:val="00F8366F"/>
    <w:rsid w:val="00F84144"/>
    <w:rsid w:val="00F91005"/>
    <w:rsid w:val="00F92A7B"/>
    <w:rsid w:val="00FA3247"/>
    <w:rsid w:val="00FA522E"/>
    <w:rsid w:val="00FB4A3E"/>
    <w:rsid w:val="00FB55AE"/>
    <w:rsid w:val="00FB6413"/>
    <w:rsid w:val="00FC3F20"/>
    <w:rsid w:val="00FC405C"/>
    <w:rsid w:val="00FC752E"/>
    <w:rsid w:val="00FD0316"/>
    <w:rsid w:val="00FE0136"/>
    <w:rsid w:val="00FF0C39"/>
    <w:rsid w:val="00FF53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31C2B"/>
    <w:pPr>
      <w:keepNext/>
      <w:keepLines/>
      <w:spacing w:before="120" w:after="120"/>
      <w:outlineLvl w:val="1"/>
    </w:pPr>
    <w:rPr>
      <w:rFonts w:eastAsia="MS Gothic"/>
      <w:b/>
      <w:bCs/>
      <w:color w:val="006BBC"/>
      <w:sz w:val="24"/>
      <w:szCs w:val="26"/>
    </w:rPr>
  </w:style>
  <w:style w:type="paragraph" w:styleId="Heading3">
    <w:name w:val="heading 3"/>
    <w:basedOn w:val="Normal"/>
    <w:next w:val="Normal"/>
    <w:link w:val="Heading3Char"/>
    <w:uiPriority w:val="9"/>
    <w:unhideWhenUsed/>
    <w:qFormat/>
    <w:rsid w:val="002A54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24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00CE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00CE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00CE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C2B"/>
    <w:rPr>
      <w:rFonts w:ascii="Calibri" w:eastAsia="MS Gothic" w:hAnsi="Calibri" w:cs="Times New Roman"/>
      <w:b/>
      <w:bCs/>
      <w:color w:val="006BBC"/>
      <w:szCs w:val="26"/>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character" w:styleId="Emphasis">
    <w:name w:val="Emphasis"/>
    <w:basedOn w:val="DefaultParagraphFont"/>
    <w:uiPriority w:val="20"/>
    <w:qFormat/>
    <w:rsid w:val="005A2102"/>
    <w:rPr>
      <w:i/>
      <w:iCs/>
    </w:rPr>
  </w:style>
  <w:style w:type="character" w:styleId="Strong">
    <w:name w:val="Strong"/>
    <w:basedOn w:val="DefaultParagraphFont"/>
    <w:uiPriority w:val="22"/>
    <w:qFormat/>
    <w:rsid w:val="005A2102"/>
    <w:rPr>
      <w:b/>
      <w:bCs/>
    </w:rPr>
  </w:style>
  <w:style w:type="character" w:customStyle="1" w:styleId="caps">
    <w:name w:val="caps"/>
    <w:basedOn w:val="DefaultParagraphFont"/>
    <w:rsid w:val="001C6F8B"/>
  </w:style>
  <w:style w:type="character" w:customStyle="1" w:styleId="Heading3Char">
    <w:name w:val="Heading 3 Char"/>
    <w:basedOn w:val="DefaultParagraphFont"/>
    <w:link w:val="Heading3"/>
    <w:uiPriority w:val="9"/>
    <w:rsid w:val="002A5428"/>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2A5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42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A5428"/>
    <w:rPr>
      <w:vertAlign w:val="superscript"/>
    </w:rPr>
  </w:style>
  <w:style w:type="character" w:customStyle="1" w:styleId="Heading4Char">
    <w:name w:val="Heading 4 Char"/>
    <w:basedOn w:val="DefaultParagraphFont"/>
    <w:link w:val="Heading4"/>
    <w:uiPriority w:val="9"/>
    <w:rsid w:val="00B24D2C"/>
    <w:rPr>
      <w:rFonts w:asciiTheme="majorHAnsi" w:eastAsiaTheme="majorEastAsia" w:hAnsiTheme="majorHAnsi" w:cstheme="majorBidi"/>
      <w:i/>
      <w:iCs/>
      <w:color w:val="365F91" w:themeColor="accent1" w:themeShade="BF"/>
      <w:sz w:val="22"/>
    </w:rPr>
  </w:style>
  <w:style w:type="paragraph" w:customStyle="1" w:styleId="EndNoteBibliographyTitle">
    <w:name w:val="EndNote Bibliography Title"/>
    <w:basedOn w:val="Normal"/>
    <w:link w:val="EndNoteBibliographyTitleChar"/>
    <w:rsid w:val="00151C8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51C85"/>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151C85"/>
    <w:pPr>
      <w:spacing w:line="240" w:lineRule="auto"/>
    </w:pPr>
    <w:rPr>
      <w:noProof/>
      <w:lang w:val="en-US"/>
    </w:rPr>
  </w:style>
  <w:style w:type="character" w:customStyle="1" w:styleId="EndNoteBibliographyChar">
    <w:name w:val="EndNote Bibliography Char"/>
    <w:basedOn w:val="DefaultParagraphFont"/>
    <w:link w:val="EndNoteBibliography"/>
    <w:rsid w:val="00151C85"/>
    <w:rPr>
      <w:rFonts w:ascii="Calibri" w:eastAsia="Calibri" w:hAnsi="Calibri" w:cs="Times New Roman"/>
      <w:noProof/>
      <w:sz w:val="22"/>
      <w:lang w:val="en-US"/>
    </w:rPr>
  </w:style>
  <w:style w:type="paragraph" w:customStyle="1" w:styleId="TableParagraph">
    <w:name w:val="Table Paragraph"/>
    <w:basedOn w:val="Normal"/>
    <w:uiPriority w:val="1"/>
    <w:qFormat/>
    <w:rsid w:val="001E25BE"/>
    <w:pPr>
      <w:autoSpaceDE w:val="0"/>
      <w:autoSpaceDN w:val="0"/>
      <w:adjustRightInd w:val="0"/>
      <w:spacing w:after="0" w:line="240" w:lineRule="auto"/>
    </w:pPr>
    <w:rPr>
      <w:rFonts w:ascii="Times New Roman" w:eastAsiaTheme="minorHAnsi" w:hAnsi="Times New Roman"/>
      <w:sz w:val="24"/>
      <w:szCs w:val="24"/>
    </w:rPr>
  </w:style>
  <w:style w:type="paragraph" w:customStyle="1" w:styleId="Pa8">
    <w:name w:val="Pa8"/>
    <w:basedOn w:val="Normal"/>
    <w:next w:val="Normal"/>
    <w:uiPriority w:val="99"/>
    <w:rsid w:val="00A07C64"/>
    <w:pPr>
      <w:autoSpaceDE w:val="0"/>
      <w:autoSpaceDN w:val="0"/>
      <w:adjustRightInd w:val="0"/>
      <w:spacing w:after="0" w:line="181" w:lineRule="atLeast"/>
    </w:pPr>
    <w:rPr>
      <w:rFonts w:ascii="HelveticaNeueLT Std Cn" w:eastAsiaTheme="minorHAnsi" w:hAnsi="HelveticaNeueLT Std Cn" w:cstheme="minorBidi"/>
      <w:sz w:val="24"/>
      <w:szCs w:val="24"/>
    </w:rPr>
  </w:style>
  <w:style w:type="character" w:customStyle="1" w:styleId="A10">
    <w:name w:val="A10"/>
    <w:uiPriority w:val="99"/>
    <w:rsid w:val="00A07C64"/>
    <w:rPr>
      <w:rFonts w:cs="HelveticaNeueLT Std Cn"/>
      <w:color w:val="221E1F"/>
      <w:sz w:val="14"/>
      <w:szCs w:val="14"/>
    </w:rPr>
  </w:style>
  <w:style w:type="paragraph" w:customStyle="1" w:styleId="Pa13">
    <w:name w:val="Pa13"/>
    <w:basedOn w:val="Normal"/>
    <w:next w:val="Normal"/>
    <w:uiPriority w:val="99"/>
    <w:rsid w:val="00E9074B"/>
    <w:pPr>
      <w:autoSpaceDE w:val="0"/>
      <w:autoSpaceDN w:val="0"/>
      <w:adjustRightInd w:val="0"/>
      <w:spacing w:after="0" w:line="161" w:lineRule="atLeast"/>
    </w:pPr>
    <w:rPr>
      <w:rFonts w:ascii="HelveticaNeueLT Std Cn" w:eastAsiaTheme="minorHAnsi" w:hAnsi="HelveticaNeueLT Std Cn" w:cstheme="minorBidi"/>
      <w:sz w:val="24"/>
      <w:szCs w:val="24"/>
    </w:rPr>
  </w:style>
  <w:style w:type="character" w:customStyle="1" w:styleId="Heading5Char">
    <w:name w:val="Heading 5 Char"/>
    <w:basedOn w:val="DefaultParagraphFont"/>
    <w:link w:val="Heading5"/>
    <w:uiPriority w:val="9"/>
    <w:rsid w:val="00F00CE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F00CE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F00CEC"/>
    <w:rPr>
      <w:rFonts w:asciiTheme="majorHAnsi" w:eastAsiaTheme="majorEastAsia" w:hAnsiTheme="majorHAnsi" w:cstheme="majorBidi"/>
      <w:i/>
      <w:iCs/>
      <w:color w:val="243F60" w:themeColor="accent1" w:themeShade="7F"/>
      <w:sz w:val="22"/>
    </w:rPr>
  </w:style>
  <w:style w:type="paragraph" w:customStyle="1" w:styleId="TableHeading">
    <w:name w:val="TableHeading"/>
    <w:basedOn w:val="Normal"/>
    <w:qFormat/>
    <w:rsid w:val="00EA33D5"/>
    <w:pPr>
      <w:keepNext/>
      <w:spacing w:after="0" w:line="240" w:lineRule="auto"/>
    </w:pPr>
    <w:rPr>
      <w:rFonts w:ascii="Trebuchet MS" w:eastAsia="Times New Roman" w:hAnsi="Trebuchet MS"/>
      <w:b/>
      <w:sz w:val="18"/>
    </w:rPr>
  </w:style>
  <w:style w:type="paragraph" w:customStyle="1" w:styleId="TableText">
    <w:name w:val="Table Text"/>
    <w:basedOn w:val="Normal"/>
    <w:link w:val="TableTextChar"/>
    <w:qFormat/>
    <w:rsid w:val="00EA33D5"/>
    <w:pPr>
      <w:keepNext/>
      <w:spacing w:before="40" w:after="40" w:line="312" w:lineRule="auto"/>
      <w:jc w:val="both"/>
    </w:pPr>
    <w:rPr>
      <w:rFonts w:ascii="Arial" w:eastAsia="SimSun" w:hAnsi="Arial" w:cs="Tahoma"/>
      <w:sz w:val="18"/>
      <w:lang w:val="en-GB"/>
    </w:rPr>
  </w:style>
  <w:style w:type="character" w:customStyle="1" w:styleId="TableTextChar">
    <w:name w:val="Table Text Char"/>
    <w:basedOn w:val="DefaultParagraphFont"/>
    <w:link w:val="TableText"/>
    <w:rsid w:val="00EA33D5"/>
    <w:rPr>
      <w:rFonts w:ascii="Arial" w:eastAsia="SimSun" w:hAnsi="Arial" w:cs="Tahoma"/>
      <w:sz w:val="18"/>
      <w:lang w:val="en-GB"/>
    </w:rPr>
  </w:style>
  <w:style w:type="character" w:customStyle="1" w:styleId="ListParagraphChar">
    <w:name w:val="List Paragraph Char"/>
    <w:basedOn w:val="DefaultParagraphFont"/>
    <w:link w:val="ListParagraph"/>
    <w:uiPriority w:val="34"/>
    <w:rsid w:val="002E527A"/>
    <w:rPr>
      <w:rFonts w:ascii="Calibri" w:eastAsia="Calibri" w:hAnsi="Calibri" w:cs="Times New Roman"/>
      <w:sz w:val="22"/>
    </w:rPr>
  </w:style>
  <w:style w:type="character" w:customStyle="1" w:styleId="genesymbol">
    <w:name w:val="genesymbol"/>
    <w:basedOn w:val="DefaultParagraphFont"/>
    <w:rsid w:val="006D4779"/>
  </w:style>
  <w:style w:type="character" w:customStyle="1" w:styleId="mim-text-font">
    <w:name w:val="mim-text-font"/>
    <w:basedOn w:val="DefaultParagraphFont"/>
    <w:rsid w:val="007B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232">
      <w:bodyDiv w:val="1"/>
      <w:marLeft w:val="0"/>
      <w:marRight w:val="0"/>
      <w:marTop w:val="0"/>
      <w:marBottom w:val="0"/>
      <w:divBdr>
        <w:top w:val="none" w:sz="0" w:space="0" w:color="auto"/>
        <w:left w:val="none" w:sz="0" w:space="0" w:color="auto"/>
        <w:bottom w:val="none" w:sz="0" w:space="0" w:color="auto"/>
        <w:right w:val="none" w:sz="0" w:space="0" w:color="auto"/>
      </w:divBdr>
      <w:divsChild>
        <w:div w:id="1745032304">
          <w:marLeft w:val="0"/>
          <w:marRight w:val="0"/>
          <w:marTop w:val="0"/>
          <w:marBottom w:val="0"/>
          <w:divBdr>
            <w:top w:val="none" w:sz="0" w:space="0" w:color="auto"/>
            <w:left w:val="none" w:sz="0" w:space="0" w:color="auto"/>
            <w:bottom w:val="none" w:sz="0" w:space="0" w:color="auto"/>
            <w:right w:val="none" w:sz="0" w:space="0" w:color="auto"/>
          </w:divBdr>
          <w:divsChild>
            <w:div w:id="1703702128">
              <w:marLeft w:val="0"/>
              <w:marRight w:val="0"/>
              <w:marTop w:val="0"/>
              <w:marBottom w:val="0"/>
              <w:divBdr>
                <w:top w:val="none" w:sz="0" w:space="0" w:color="auto"/>
                <w:left w:val="none" w:sz="0" w:space="0" w:color="auto"/>
                <w:bottom w:val="none" w:sz="0" w:space="0" w:color="auto"/>
                <w:right w:val="none" w:sz="0" w:space="0" w:color="auto"/>
              </w:divBdr>
              <w:divsChild>
                <w:div w:id="1621834992">
                  <w:marLeft w:val="0"/>
                  <w:marRight w:val="0"/>
                  <w:marTop w:val="0"/>
                  <w:marBottom w:val="0"/>
                  <w:divBdr>
                    <w:top w:val="none" w:sz="0" w:space="0" w:color="auto"/>
                    <w:left w:val="none" w:sz="0" w:space="0" w:color="auto"/>
                    <w:bottom w:val="none" w:sz="0" w:space="0" w:color="auto"/>
                    <w:right w:val="none" w:sz="0" w:space="0" w:color="auto"/>
                  </w:divBdr>
                  <w:divsChild>
                    <w:div w:id="12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06631856">
      <w:bodyDiv w:val="1"/>
      <w:marLeft w:val="0"/>
      <w:marRight w:val="0"/>
      <w:marTop w:val="0"/>
      <w:marBottom w:val="0"/>
      <w:divBdr>
        <w:top w:val="none" w:sz="0" w:space="0" w:color="auto"/>
        <w:left w:val="none" w:sz="0" w:space="0" w:color="auto"/>
        <w:bottom w:val="none" w:sz="0" w:space="0" w:color="auto"/>
        <w:right w:val="none" w:sz="0" w:space="0" w:color="auto"/>
      </w:divBdr>
      <w:divsChild>
        <w:div w:id="1936209007">
          <w:marLeft w:val="0"/>
          <w:marRight w:val="0"/>
          <w:marTop w:val="0"/>
          <w:marBottom w:val="0"/>
          <w:divBdr>
            <w:top w:val="none" w:sz="0" w:space="0" w:color="auto"/>
            <w:left w:val="none" w:sz="0" w:space="0" w:color="auto"/>
            <w:bottom w:val="none" w:sz="0" w:space="0" w:color="auto"/>
            <w:right w:val="none" w:sz="0" w:space="0" w:color="auto"/>
          </w:divBdr>
          <w:divsChild>
            <w:div w:id="1207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416">
      <w:bodyDiv w:val="1"/>
      <w:marLeft w:val="0"/>
      <w:marRight w:val="0"/>
      <w:marTop w:val="0"/>
      <w:marBottom w:val="0"/>
      <w:divBdr>
        <w:top w:val="none" w:sz="0" w:space="0" w:color="auto"/>
        <w:left w:val="none" w:sz="0" w:space="0" w:color="auto"/>
        <w:bottom w:val="none" w:sz="0" w:space="0" w:color="auto"/>
        <w:right w:val="none" w:sz="0" w:space="0" w:color="auto"/>
      </w:divBdr>
      <w:divsChild>
        <w:div w:id="935483333">
          <w:marLeft w:val="0"/>
          <w:marRight w:val="0"/>
          <w:marTop w:val="0"/>
          <w:marBottom w:val="0"/>
          <w:divBdr>
            <w:top w:val="none" w:sz="0" w:space="0" w:color="auto"/>
            <w:left w:val="none" w:sz="0" w:space="0" w:color="auto"/>
            <w:bottom w:val="none" w:sz="0" w:space="0" w:color="auto"/>
            <w:right w:val="none" w:sz="0" w:space="0" w:color="auto"/>
          </w:divBdr>
        </w:div>
      </w:divsChild>
    </w:div>
    <w:div w:id="1186093941">
      <w:bodyDiv w:val="1"/>
      <w:marLeft w:val="0"/>
      <w:marRight w:val="0"/>
      <w:marTop w:val="0"/>
      <w:marBottom w:val="0"/>
      <w:divBdr>
        <w:top w:val="none" w:sz="0" w:space="0" w:color="auto"/>
        <w:left w:val="none" w:sz="0" w:space="0" w:color="auto"/>
        <w:bottom w:val="none" w:sz="0" w:space="0" w:color="auto"/>
        <w:right w:val="none" w:sz="0" w:space="0" w:color="auto"/>
      </w:divBdr>
    </w:div>
    <w:div w:id="1202284831">
      <w:bodyDiv w:val="1"/>
      <w:marLeft w:val="0"/>
      <w:marRight w:val="0"/>
      <w:marTop w:val="0"/>
      <w:marBottom w:val="0"/>
      <w:divBdr>
        <w:top w:val="none" w:sz="0" w:space="0" w:color="auto"/>
        <w:left w:val="none" w:sz="0" w:space="0" w:color="auto"/>
        <w:bottom w:val="none" w:sz="0" w:space="0" w:color="auto"/>
        <w:right w:val="none" w:sz="0" w:space="0" w:color="auto"/>
      </w:divBdr>
      <w:divsChild>
        <w:div w:id="61605727">
          <w:marLeft w:val="0"/>
          <w:marRight w:val="0"/>
          <w:marTop w:val="0"/>
          <w:marBottom w:val="0"/>
          <w:divBdr>
            <w:top w:val="none" w:sz="0" w:space="0" w:color="auto"/>
            <w:left w:val="none" w:sz="0" w:space="0" w:color="auto"/>
            <w:bottom w:val="none" w:sz="0" w:space="0" w:color="auto"/>
            <w:right w:val="none" w:sz="0" w:space="0" w:color="auto"/>
          </w:divBdr>
          <w:divsChild>
            <w:div w:id="818574461">
              <w:marLeft w:val="0"/>
              <w:marRight w:val="0"/>
              <w:marTop w:val="0"/>
              <w:marBottom w:val="0"/>
              <w:divBdr>
                <w:top w:val="none" w:sz="0" w:space="0" w:color="auto"/>
                <w:left w:val="none" w:sz="0" w:space="0" w:color="auto"/>
                <w:bottom w:val="none" w:sz="0" w:space="0" w:color="auto"/>
                <w:right w:val="none" w:sz="0" w:space="0" w:color="auto"/>
              </w:divBdr>
              <w:divsChild>
                <w:div w:id="1947350558">
                  <w:marLeft w:val="0"/>
                  <w:marRight w:val="0"/>
                  <w:marTop w:val="0"/>
                  <w:marBottom w:val="0"/>
                  <w:divBdr>
                    <w:top w:val="none" w:sz="0" w:space="0" w:color="auto"/>
                    <w:left w:val="none" w:sz="0" w:space="0" w:color="auto"/>
                    <w:bottom w:val="none" w:sz="0" w:space="0" w:color="auto"/>
                    <w:right w:val="none" w:sz="0" w:space="0" w:color="auto"/>
                  </w:divBdr>
                  <w:divsChild>
                    <w:div w:id="469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90572796">
      <w:bodyDiv w:val="1"/>
      <w:marLeft w:val="0"/>
      <w:marRight w:val="0"/>
      <w:marTop w:val="0"/>
      <w:marBottom w:val="0"/>
      <w:divBdr>
        <w:top w:val="none" w:sz="0" w:space="0" w:color="auto"/>
        <w:left w:val="none" w:sz="0" w:space="0" w:color="auto"/>
        <w:bottom w:val="none" w:sz="0" w:space="0" w:color="auto"/>
        <w:right w:val="none" w:sz="0" w:space="0" w:color="auto"/>
      </w:divBdr>
    </w:div>
    <w:div w:id="1555114290">
      <w:bodyDiv w:val="1"/>
      <w:marLeft w:val="0"/>
      <w:marRight w:val="0"/>
      <w:marTop w:val="0"/>
      <w:marBottom w:val="0"/>
      <w:divBdr>
        <w:top w:val="none" w:sz="0" w:space="0" w:color="auto"/>
        <w:left w:val="none" w:sz="0" w:space="0" w:color="auto"/>
        <w:bottom w:val="none" w:sz="0" w:space="0" w:color="auto"/>
        <w:right w:val="none" w:sz="0" w:space="0" w:color="auto"/>
      </w:divBdr>
    </w:div>
    <w:div w:id="1715302196">
      <w:bodyDiv w:val="1"/>
      <w:marLeft w:val="0"/>
      <w:marRight w:val="0"/>
      <w:marTop w:val="0"/>
      <w:marBottom w:val="0"/>
      <w:divBdr>
        <w:top w:val="none" w:sz="0" w:space="0" w:color="auto"/>
        <w:left w:val="none" w:sz="0" w:space="0" w:color="auto"/>
        <w:bottom w:val="none" w:sz="0" w:space="0" w:color="auto"/>
        <w:right w:val="none" w:sz="0" w:space="0" w:color="auto"/>
      </w:divBdr>
      <w:divsChild>
        <w:div w:id="1748840888">
          <w:marLeft w:val="0"/>
          <w:marRight w:val="0"/>
          <w:marTop w:val="0"/>
          <w:marBottom w:val="0"/>
          <w:divBdr>
            <w:top w:val="none" w:sz="0" w:space="0" w:color="auto"/>
            <w:left w:val="none" w:sz="0" w:space="0" w:color="auto"/>
            <w:bottom w:val="none" w:sz="0" w:space="0" w:color="auto"/>
            <w:right w:val="none" w:sz="0" w:space="0" w:color="auto"/>
          </w:divBdr>
          <w:divsChild>
            <w:div w:id="394400332">
              <w:marLeft w:val="0"/>
              <w:marRight w:val="0"/>
              <w:marTop w:val="0"/>
              <w:marBottom w:val="0"/>
              <w:divBdr>
                <w:top w:val="none" w:sz="0" w:space="0" w:color="auto"/>
                <w:left w:val="none" w:sz="0" w:space="0" w:color="auto"/>
                <w:bottom w:val="none" w:sz="0" w:space="0" w:color="auto"/>
                <w:right w:val="none" w:sz="0" w:space="0" w:color="auto"/>
              </w:divBdr>
              <w:divsChild>
                <w:div w:id="1162812579">
                  <w:marLeft w:val="0"/>
                  <w:marRight w:val="0"/>
                  <w:marTop w:val="0"/>
                  <w:marBottom w:val="0"/>
                  <w:divBdr>
                    <w:top w:val="none" w:sz="0" w:space="0" w:color="auto"/>
                    <w:left w:val="none" w:sz="0" w:space="0" w:color="auto"/>
                    <w:bottom w:val="none" w:sz="0" w:space="0" w:color="auto"/>
                    <w:right w:val="none" w:sz="0" w:space="0" w:color="auto"/>
                  </w:divBdr>
                  <w:divsChild>
                    <w:div w:id="1217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74805">
      <w:bodyDiv w:val="1"/>
      <w:marLeft w:val="0"/>
      <w:marRight w:val="0"/>
      <w:marTop w:val="0"/>
      <w:marBottom w:val="0"/>
      <w:divBdr>
        <w:top w:val="none" w:sz="0" w:space="0" w:color="auto"/>
        <w:left w:val="none" w:sz="0" w:space="0" w:color="auto"/>
        <w:bottom w:val="none" w:sz="0" w:space="0" w:color="auto"/>
        <w:right w:val="none" w:sz="0" w:space="0" w:color="auto"/>
      </w:divBdr>
      <w:divsChild>
        <w:div w:id="269826367">
          <w:marLeft w:val="446"/>
          <w:marRight w:val="0"/>
          <w:marTop w:val="0"/>
          <w:marBottom w:val="0"/>
          <w:divBdr>
            <w:top w:val="none" w:sz="0" w:space="0" w:color="auto"/>
            <w:left w:val="none" w:sz="0" w:space="0" w:color="auto"/>
            <w:bottom w:val="none" w:sz="0" w:space="0" w:color="auto"/>
            <w:right w:val="none" w:sz="0" w:space="0" w:color="auto"/>
          </w:divBdr>
        </w:div>
        <w:div w:id="1412501791">
          <w:marLeft w:val="446"/>
          <w:marRight w:val="0"/>
          <w:marTop w:val="0"/>
          <w:marBottom w:val="0"/>
          <w:divBdr>
            <w:top w:val="none" w:sz="0" w:space="0" w:color="auto"/>
            <w:left w:val="none" w:sz="0" w:space="0" w:color="auto"/>
            <w:bottom w:val="none" w:sz="0" w:space="0" w:color="auto"/>
            <w:right w:val="none" w:sz="0" w:space="0" w:color="auto"/>
          </w:divBdr>
        </w:div>
        <w:div w:id="232550786">
          <w:marLeft w:val="446"/>
          <w:marRight w:val="0"/>
          <w:marTop w:val="0"/>
          <w:marBottom w:val="0"/>
          <w:divBdr>
            <w:top w:val="none" w:sz="0" w:space="0" w:color="auto"/>
            <w:left w:val="none" w:sz="0" w:space="0" w:color="auto"/>
            <w:bottom w:val="none" w:sz="0" w:space="0" w:color="auto"/>
            <w:right w:val="none" w:sz="0" w:space="0" w:color="auto"/>
          </w:divBdr>
        </w:div>
        <w:div w:id="1562860856">
          <w:marLeft w:val="446"/>
          <w:marRight w:val="0"/>
          <w:marTop w:val="0"/>
          <w:marBottom w:val="0"/>
          <w:divBdr>
            <w:top w:val="none" w:sz="0" w:space="0" w:color="auto"/>
            <w:left w:val="none" w:sz="0" w:space="0" w:color="auto"/>
            <w:bottom w:val="none" w:sz="0" w:space="0" w:color="auto"/>
            <w:right w:val="none" w:sz="0" w:space="0" w:color="auto"/>
          </w:divBdr>
        </w:div>
        <w:div w:id="1300764085">
          <w:marLeft w:val="446"/>
          <w:marRight w:val="0"/>
          <w:marTop w:val="0"/>
          <w:marBottom w:val="0"/>
          <w:divBdr>
            <w:top w:val="none" w:sz="0" w:space="0" w:color="auto"/>
            <w:left w:val="none" w:sz="0" w:space="0" w:color="auto"/>
            <w:bottom w:val="none" w:sz="0" w:space="0" w:color="auto"/>
            <w:right w:val="none" w:sz="0" w:space="0" w:color="auto"/>
          </w:divBdr>
        </w:div>
        <w:div w:id="215167739">
          <w:marLeft w:val="446"/>
          <w:marRight w:val="0"/>
          <w:marTop w:val="0"/>
          <w:marBottom w:val="0"/>
          <w:divBdr>
            <w:top w:val="none" w:sz="0" w:space="0" w:color="auto"/>
            <w:left w:val="none" w:sz="0" w:space="0" w:color="auto"/>
            <w:bottom w:val="none" w:sz="0" w:space="0" w:color="auto"/>
            <w:right w:val="none" w:sz="0" w:space="0" w:color="auto"/>
          </w:divBdr>
        </w:div>
      </w:divsChild>
    </w:div>
    <w:div w:id="19367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cbi.nlm.nih.gov/books/NBK1517/" TargetMode="External"/><Relationship Id="rId3" Type="http://schemas.openxmlformats.org/officeDocument/2006/relationships/customXml" Target="../customXml/item3.xml"/><Relationship Id="rId21" Type="http://schemas.openxmlformats.org/officeDocument/2006/relationships/hyperlink" Target="http://www.csanz.edu.au/resources/" TargetMode="External"/><Relationship Id="rId7" Type="http://schemas.openxmlformats.org/officeDocument/2006/relationships/settings" Target="settings.xml"/><Relationship Id="rId12" Type="http://schemas.openxmlformats.org/officeDocument/2006/relationships/hyperlink" Target="https://omim.org/entry/613688?search=152427&amp;highlight=152427" TargetMode="External"/><Relationship Id="rId17" Type="http://schemas.openxmlformats.org/officeDocument/2006/relationships/hyperlink" Target="https://www.ncbi.nlm.nih.gov/books/NBK1129/"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ghr.nlm.nih.gov/condition/brugada-syndr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bi.nlm.nih.gov/books/NBK14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DAE572FB7F543B1C620FCF6228D6B" ma:contentTypeVersion="4" ma:contentTypeDescription="Create a new document." ma:contentTypeScope="" ma:versionID="d361862b551797cdb9a56ed95a766167">
  <xsd:schema xmlns:xsd="http://www.w3.org/2001/XMLSchema" xmlns:xs="http://www.w3.org/2001/XMLSchema" xmlns:p="http://schemas.microsoft.com/office/2006/metadata/properties" xmlns:ns2="0c6e5c70-5b9b-47d3-a56c-4506683ea6c4" xmlns:ns3="26bca3a1-bc37-4565-ab2e-10ccb958f94d" targetNamespace="http://schemas.microsoft.com/office/2006/metadata/properties" ma:root="true" ma:fieldsID="654b7b0b004beffcbc6862037399879e" ns2:_="" ns3:_="">
    <xsd:import namespace="0c6e5c70-5b9b-47d3-a56c-4506683ea6c4"/>
    <xsd:import namespace="26bca3a1-bc37-4565-ab2e-10ccb958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e5c70-5b9b-47d3-a56c-4506683ea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ca3a1-bc37-4565-ab2e-10ccb958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454B-9635-4A58-AA1E-0CBA72B7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e5c70-5b9b-47d3-a56c-4506683ea6c4"/>
    <ds:schemaRef ds:uri="26bca3a1-bc37-4565-ab2e-10ccb958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31384-5085-4F8A-A406-FEA6FA4C7F7F}">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6bca3a1-bc37-4565-ab2e-10ccb958f94d"/>
    <ds:schemaRef ds:uri="0c6e5c70-5b9b-47d3-a56c-4506683ea6c4"/>
    <ds:schemaRef ds:uri="http://purl.org/dc/dcmitype/"/>
  </ds:schemaRefs>
</ds:datastoreItem>
</file>

<file path=customXml/itemProps3.xml><?xml version="1.0" encoding="utf-8"?>
<ds:datastoreItem xmlns:ds="http://schemas.openxmlformats.org/officeDocument/2006/customXml" ds:itemID="{EF4A9FAA-DA6C-4A21-B00A-9FB00026084A}">
  <ds:schemaRefs>
    <ds:schemaRef ds:uri="http://schemas.microsoft.com/sharepoint/v3/contenttype/forms"/>
  </ds:schemaRefs>
</ds:datastoreItem>
</file>

<file path=customXml/itemProps4.xml><?xml version="1.0" encoding="utf-8"?>
<ds:datastoreItem xmlns:ds="http://schemas.openxmlformats.org/officeDocument/2006/customXml" ds:itemID="{45EFFC55-F9B5-402B-BA34-AB2ADF2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11621</Words>
  <Characters>66241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2020-03-04T03:05:00Z</dcterms:created>
  <dcterms:modified xsi:type="dcterms:W3CDTF">2020-05-20T02:58:00Z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0x0101000D4DAE572FB7F543B1C620FCF6228D6B</vt:lpwstr>
  </property>
</Properties>
</file>