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CFD9D" w14:textId="0169AF32" w:rsidR="007252D5" w:rsidRPr="007021A2" w:rsidRDefault="00755C7D" w:rsidP="000901A8">
      <w:bookmarkStart w:id="0" w:name="_Toc279153756"/>
      <w:r>
        <w:t xml:space="preserve"> </w:t>
      </w:r>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936"/>
      </w:tblGrid>
      <w:tr w:rsidR="007252D5" w:rsidRPr="007021A2" w14:paraId="53DCFDA9" w14:textId="77777777" w:rsidTr="00D61C4E">
        <w:tc>
          <w:tcPr>
            <w:tcW w:w="5000" w:type="pct"/>
          </w:tcPr>
          <w:p w14:paraId="53DCFD9E" w14:textId="77777777" w:rsidR="00F31A91" w:rsidRPr="007021A2" w:rsidRDefault="00F31A91" w:rsidP="00D61C4E">
            <w:pPr>
              <w:pStyle w:val="NoSpacing"/>
              <w:rPr>
                <w:rFonts w:ascii="Tahoma" w:hAnsi="Tahoma" w:cs="Tahoma"/>
                <w:sz w:val="44"/>
                <w:szCs w:val="56"/>
                <w:lang w:val="en-AU"/>
              </w:rPr>
            </w:pPr>
            <w:r w:rsidRPr="007021A2">
              <w:rPr>
                <w:rFonts w:ascii="Tahoma" w:hAnsi="Tahoma" w:cs="Tahoma"/>
                <w:sz w:val="44"/>
                <w:szCs w:val="56"/>
                <w:lang w:val="en-AU"/>
              </w:rPr>
              <w:t>13</w:t>
            </w:r>
            <w:r w:rsidR="00741E6D" w:rsidRPr="007021A2">
              <w:rPr>
                <w:rFonts w:ascii="Tahoma" w:hAnsi="Tahoma" w:cs="Tahoma"/>
                <w:sz w:val="44"/>
                <w:szCs w:val="56"/>
                <w:lang w:val="en-AU"/>
              </w:rPr>
              <w:t>47</w:t>
            </w:r>
          </w:p>
          <w:p w14:paraId="53DCFD9F" w14:textId="77777777" w:rsidR="00F31A91" w:rsidRPr="007021A2" w:rsidRDefault="00F31A91" w:rsidP="00D61C4E">
            <w:pPr>
              <w:pStyle w:val="NoSpacing"/>
              <w:rPr>
                <w:rFonts w:ascii="Tahoma" w:hAnsi="Tahoma" w:cs="Tahoma"/>
                <w:sz w:val="44"/>
                <w:szCs w:val="56"/>
                <w:lang w:val="en-AU"/>
              </w:rPr>
            </w:pPr>
          </w:p>
          <w:p w14:paraId="753402D4" w14:textId="77777777" w:rsidR="007252D5" w:rsidRDefault="00B67ACC" w:rsidP="00DC7ABA">
            <w:pPr>
              <w:pStyle w:val="NoSpacing"/>
              <w:rPr>
                <w:rFonts w:ascii="Tahoma" w:hAnsi="Tahoma" w:cs="Tahoma"/>
                <w:sz w:val="44"/>
                <w:szCs w:val="56"/>
                <w:lang w:val="en-AU"/>
              </w:rPr>
            </w:pPr>
            <w:r>
              <w:rPr>
                <w:rFonts w:ascii="Tahoma" w:hAnsi="Tahoma" w:cs="Tahoma"/>
                <w:sz w:val="44"/>
                <w:szCs w:val="56"/>
                <w:lang w:val="en-AU"/>
              </w:rPr>
              <w:t>Final</w:t>
            </w:r>
            <w:r w:rsidR="007252D5" w:rsidRPr="007021A2">
              <w:rPr>
                <w:rFonts w:ascii="Tahoma" w:hAnsi="Tahoma" w:cs="Tahoma"/>
                <w:sz w:val="44"/>
                <w:szCs w:val="56"/>
                <w:lang w:val="en-AU"/>
              </w:rPr>
              <w:t xml:space="preserve"> protocol</w:t>
            </w:r>
            <w:r w:rsidR="00741E6D" w:rsidRPr="007021A2">
              <w:rPr>
                <w:rFonts w:ascii="Tahoma" w:hAnsi="Tahoma" w:cs="Tahoma"/>
                <w:sz w:val="44"/>
                <w:szCs w:val="56"/>
                <w:lang w:val="en-AU"/>
              </w:rPr>
              <w:t xml:space="preserve"> </w:t>
            </w:r>
            <w:r w:rsidR="007252D5" w:rsidRPr="007021A2">
              <w:rPr>
                <w:rFonts w:ascii="Tahoma" w:hAnsi="Tahoma" w:cs="Tahoma"/>
                <w:sz w:val="44"/>
                <w:szCs w:val="56"/>
                <w:lang w:val="en-AU"/>
              </w:rPr>
              <w:t>to guide the assessment of</w:t>
            </w:r>
            <w:r w:rsidR="00914A8B">
              <w:rPr>
                <w:rFonts w:ascii="Tahoma" w:hAnsi="Tahoma" w:cs="Tahoma"/>
                <w:sz w:val="44"/>
                <w:szCs w:val="56"/>
                <w:lang w:val="en-AU"/>
              </w:rPr>
              <w:t xml:space="preserve"> </w:t>
            </w:r>
            <w:proofErr w:type="spellStart"/>
            <w:r w:rsidR="00215264">
              <w:rPr>
                <w:rFonts w:ascii="Tahoma" w:hAnsi="Tahoma" w:cs="Tahoma"/>
                <w:sz w:val="44"/>
                <w:szCs w:val="56"/>
                <w:lang w:val="en-AU"/>
              </w:rPr>
              <w:t>transcatheter</w:t>
            </w:r>
            <w:proofErr w:type="spellEnd"/>
            <w:r w:rsidR="00215264">
              <w:rPr>
                <w:rFonts w:ascii="Tahoma" w:hAnsi="Tahoma" w:cs="Tahoma"/>
                <w:sz w:val="44"/>
                <w:szCs w:val="56"/>
                <w:lang w:val="en-AU"/>
              </w:rPr>
              <w:t xml:space="preserve"> </w:t>
            </w:r>
            <w:r w:rsidR="00764CE0">
              <w:rPr>
                <w:rFonts w:ascii="Tahoma" w:hAnsi="Tahoma" w:cs="Tahoma"/>
                <w:sz w:val="44"/>
                <w:szCs w:val="56"/>
                <w:lang w:val="en-AU"/>
              </w:rPr>
              <w:t xml:space="preserve">occlusion </w:t>
            </w:r>
            <w:r w:rsidR="00215264">
              <w:rPr>
                <w:rFonts w:ascii="Tahoma" w:hAnsi="Tahoma" w:cs="Tahoma"/>
                <w:sz w:val="44"/>
                <w:szCs w:val="56"/>
                <w:lang w:val="en-AU"/>
              </w:rPr>
              <w:t>of</w:t>
            </w:r>
            <w:r w:rsidR="00755C7D">
              <w:rPr>
                <w:rFonts w:ascii="Tahoma" w:hAnsi="Tahoma" w:cs="Tahoma"/>
                <w:sz w:val="44"/>
                <w:szCs w:val="56"/>
                <w:lang w:val="en-AU"/>
              </w:rPr>
              <w:t xml:space="preserve"> the</w:t>
            </w:r>
            <w:r w:rsidR="00741E6D" w:rsidRPr="00A921B9">
              <w:rPr>
                <w:rFonts w:ascii="Tahoma" w:hAnsi="Tahoma" w:cs="Tahoma"/>
                <w:sz w:val="44"/>
                <w:szCs w:val="56"/>
                <w:lang w:val="en-AU"/>
              </w:rPr>
              <w:t xml:space="preserve"> left atrial appendage for patients with non-valvular atrial fibrillation</w:t>
            </w:r>
          </w:p>
          <w:p w14:paraId="53DCFDA8" w14:textId="4197BCD5" w:rsidR="00FF7353" w:rsidRPr="00A921B9" w:rsidRDefault="00FF7353" w:rsidP="00DC7ABA">
            <w:pPr>
              <w:pStyle w:val="NoSpacing"/>
              <w:rPr>
                <w:rFonts w:ascii="Tahoma" w:hAnsi="Tahoma" w:cs="Tahoma"/>
                <w:sz w:val="48"/>
                <w:szCs w:val="56"/>
                <w:lang w:val="en-AU"/>
              </w:rPr>
            </w:pPr>
          </w:p>
        </w:tc>
      </w:tr>
      <w:tr w:rsidR="007252D5" w:rsidRPr="007021A2" w14:paraId="53DCFDAB" w14:textId="77777777" w:rsidTr="00D61C4E">
        <w:tc>
          <w:tcPr>
            <w:tcW w:w="5000" w:type="pct"/>
          </w:tcPr>
          <w:p w14:paraId="53DCFDAA" w14:textId="75C49B0D" w:rsidR="007252D5" w:rsidRPr="00A921B9" w:rsidRDefault="00BF1CFA" w:rsidP="00C26747">
            <w:pPr>
              <w:pStyle w:val="NoSpacing"/>
              <w:rPr>
                <w:rFonts w:ascii="Tahoma" w:hAnsi="Tahoma" w:cs="Tahoma"/>
                <w:sz w:val="32"/>
                <w:szCs w:val="40"/>
                <w:lang w:val="en-AU"/>
              </w:rPr>
            </w:pPr>
            <w:r>
              <w:rPr>
                <w:rFonts w:ascii="Tahoma" w:hAnsi="Tahoma" w:cs="Tahoma"/>
                <w:sz w:val="32"/>
                <w:szCs w:val="40"/>
                <w:lang w:val="en-AU"/>
              </w:rPr>
              <w:t>June</w:t>
            </w:r>
            <w:r w:rsidR="00323610" w:rsidRPr="00DE3D9B">
              <w:rPr>
                <w:rFonts w:ascii="Tahoma" w:hAnsi="Tahoma" w:cs="Tahoma"/>
                <w:sz w:val="32"/>
                <w:szCs w:val="40"/>
                <w:lang w:val="en-AU"/>
              </w:rPr>
              <w:t xml:space="preserve"> </w:t>
            </w:r>
            <w:r w:rsidR="00C26747" w:rsidRPr="00DE3D9B">
              <w:rPr>
                <w:rFonts w:ascii="Tahoma" w:hAnsi="Tahoma" w:cs="Tahoma"/>
                <w:sz w:val="32"/>
                <w:szCs w:val="40"/>
                <w:lang w:val="en-AU"/>
              </w:rPr>
              <w:t>201</w:t>
            </w:r>
            <w:r w:rsidR="0017436C">
              <w:rPr>
                <w:rFonts w:ascii="Tahoma" w:hAnsi="Tahoma" w:cs="Tahoma"/>
                <w:sz w:val="32"/>
                <w:szCs w:val="40"/>
                <w:lang w:val="en-AU"/>
              </w:rPr>
              <w:t>4</w:t>
            </w:r>
          </w:p>
        </w:tc>
      </w:tr>
    </w:tbl>
    <w:p w14:paraId="53DCFDAC" w14:textId="77777777" w:rsidR="007252D5" w:rsidRPr="007021A2" w:rsidRDefault="007252D5" w:rsidP="000901A8"/>
    <w:p w14:paraId="53DCFDAD" w14:textId="77777777" w:rsidR="007252D5" w:rsidRPr="00A921B9" w:rsidRDefault="007252D5" w:rsidP="000901A8">
      <w:pPr>
        <w:rPr>
          <w:rFonts w:ascii="Cambria" w:eastAsia="Times New Roman" w:hAnsi="Cambria" w:cs="Times New Roman"/>
          <w:b/>
          <w:i/>
          <w:color w:val="365F91"/>
          <w:sz w:val="22"/>
          <w:szCs w:val="28"/>
          <w:lang w:eastAsia="en-US"/>
        </w:rPr>
      </w:pPr>
      <w:r w:rsidRPr="007021A2">
        <w:br w:type="page"/>
      </w:r>
    </w:p>
    <w:p w14:paraId="53DCFDAE" w14:textId="77777777" w:rsidR="007252D5" w:rsidRPr="00A921B9" w:rsidRDefault="007252D5" w:rsidP="000901A8">
      <w:pPr>
        <w:pStyle w:val="TOCHeading0"/>
        <w:rPr>
          <w:lang w:val="en-AU"/>
        </w:rPr>
      </w:pPr>
      <w:r w:rsidRPr="00A921B9">
        <w:rPr>
          <w:lang w:val="en-AU"/>
        </w:rPr>
        <w:lastRenderedPageBreak/>
        <w:t>Table of Contents</w:t>
      </w:r>
    </w:p>
    <w:p w14:paraId="244CB8C6" w14:textId="1563C539" w:rsidR="00183F8D" w:rsidRDefault="007252D5">
      <w:pPr>
        <w:pStyle w:val="TOC1"/>
        <w:rPr>
          <w:rFonts w:asciiTheme="minorHAnsi" w:eastAsiaTheme="minorEastAsia" w:hAnsiTheme="minorHAnsi" w:cstheme="minorBidi"/>
          <w:b w:val="0"/>
          <w:sz w:val="22"/>
          <w:szCs w:val="22"/>
          <w:lang w:eastAsia="en-AU"/>
        </w:rPr>
      </w:pPr>
      <w:r w:rsidRPr="0025333A">
        <w:fldChar w:fldCharType="begin"/>
      </w:r>
      <w:r w:rsidRPr="007021A2">
        <w:instrText xml:space="preserve"> TOC \o "1-3" \h \z \u </w:instrText>
      </w:r>
      <w:r w:rsidRPr="0025333A">
        <w:fldChar w:fldCharType="separate"/>
      </w:r>
      <w:hyperlink w:anchor="_Toc379460945" w:history="1">
        <w:r w:rsidR="00183F8D" w:rsidRPr="00BF0246">
          <w:rPr>
            <w:rStyle w:val="Hyperlink"/>
          </w:rPr>
          <w:t>MSAC and PASC</w:t>
        </w:r>
        <w:r w:rsidR="00183F8D">
          <w:rPr>
            <w:webHidden/>
          </w:rPr>
          <w:tab/>
        </w:r>
        <w:r w:rsidR="00183F8D">
          <w:rPr>
            <w:webHidden/>
          </w:rPr>
          <w:fldChar w:fldCharType="begin"/>
        </w:r>
        <w:r w:rsidR="00183F8D">
          <w:rPr>
            <w:webHidden/>
          </w:rPr>
          <w:instrText xml:space="preserve"> PAGEREF _Toc379460945 \h </w:instrText>
        </w:r>
        <w:r w:rsidR="00183F8D">
          <w:rPr>
            <w:webHidden/>
          </w:rPr>
        </w:r>
        <w:r w:rsidR="00183F8D">
          <w:rPr>
            <w:webHidden/>
          </w:rPr>
          <w:fldChar w:fldCharType="separate"/>
        </w:r>
        <w:r w:rsidR="001168CE">
          <w:rPr>
            <w:webHidden/>
          </w:rPr>
          <w:t>2</w:t>
        </w:r>
        <w:r w:rsidR="00183F8D">
          <w:rPr>
            <w:webHidden/>
          </w:rPr>
          <w:fldChar w:fldCharType="end"/>
        </w:r>
      </w:hyperlink>
    </w:p>
    <w:p w14:paraId="2E593A7B" w14:textId="3013624B" w:rsidR="00183F8D" w:rsidRDefault="00CB1D8B">
      <w:pPr>
        <w:pStyle w:val="TOC2"/>
        <w:rPr>
          <w:rFonts w:asciiTheme="minorHAnsi" w:eastAsiaTheme="minorEastAsia" w:hAnsiTheme="minorHAnsi" w:cstheme="minorBidi"/>
          <w:sz w:val="22"/>
          <w:szCs w:val="22"/>
          <w:lang w:val="en-AU" w:eastAsia="en-AU"/>
        </w:rPr>
      </w:pPr>
      <w:hyperlink w:anchor="_Toc379460946" w:history="1">
        <w:r w:rsidR="00183F8D" w:rsidRPr="00BF0246">
          <w:rPr>
            <w:rStyle w:val="Hyperlink"/>
            <w:lang w:val="en-AU"/>
          </w:rPr>
          <w:t>Purpose of this document</w:t>
        </w:r>
        <w:r w:rsidR="00183F8D">
          <w:rPr>
            <w:webHidden/>
          </w:rPr>
          <w:tab/>
        </w:r>
        <w:r w:rsidR="00183F8D">
          <w:rPr>
            <w:webHidden/>
          </w:rPr>
          <w:fldChar w:fldCharType="begin"/>
        </w:r>
        <w:r w:rsidR="00183F8D">
          <w:rPr>
            <w:webHidden/>
          </w:rPr>
          <w:instrText xml:space="preserve"> PAGEREF _Toc379460946 \h </w:instrText>
        </w:r>
        <w:r w:rsidR="00183F8D">
          <w:rPr>
            <w:webHidden/>
          </w:rPr>
        </w:r>
        <w:r w:rsidR="00183F8D">
          <w:rPr>
            <w:webHidden/>
          </w:rPr>
          <w:fldChar w:fldCharType="separate"/>
        </w:r>
        <w:r w:rsidR="001168CE">
          <w:rPr>
            <w:webHidden/>
          </w:rPr>
          <w:t>2</w:t>
        </w:r>
        <w:r w:rsidR="00183F8D">
          <w:rPr>
            <w:webHidden/>
          </w:rPr>
          <w:fldChar w:fldCharType="end"/>
        </w:r>
      </w:hyperlink>
    </w:p>
    <w:p w14:paraId="30253D27" w14:textId="72AEA3E5" w:rsidR="00183F8D" w:rsidRDefault="00CB1D8B">
      <w:pPr>
        <w:pStyle w:val="TOC1"/>
        <w:rPr>
          <w:rFonts w:asciiTheme="minorHAnsi" w:eastAsiaTheme="minorEastAsia" w:hAnsiTheme="minorHAnsi" w:cstheme="minorBidi"/>
          <w:b w:val="0"/>
          <w:sz w:val="22"/>
          <w:szCs w:val="22"/>
          <w:lang w:eastAsia="en-AU"/>
        </w:rPr>
      </w:pPr>
      <w:hyperlink w:anchor="_Toc379460947" w:history="1">
        <w:r w:rsidR="00183F8D" w:rsidRPr="00BF0246">
          <w:rPr>
            <w:rStyle w:val="Hyperlink"/>
          </w:rPr>
          <w:t>Purpose of application</w:t>
        </w:r>
        <w:r w:rsidR="00183F8D">
          <w:rPr>
            <w:webHidden/>
          </w:rPr>
          <w:tab/>
        </w:r>
        <w:r w:rsidR="00183F8D">
          <w:rPr>
            <w:webHidden/>
          </w:rPr>
          <w:fldChar w:fldCharType="begin"/>
        </w:r>
        <w:r w:rsidR="00183F8D">
          <w:rPr>
            <w:webHidden/>
          </w:rPr>
          <w:instrText xml:space="preserve"> PAGEREF _Toc379460947 \h </w:instrText>
        </w:r>
        <w:r w:rsidR="00183F8D">
          <w:rPr>
            <w:webHidden/>
          </w:rPr>
        </w:r>
        <w:r w:rsidR="00183F8D">
          <w:rPr>
            <w:webHidden/>
          </w:rPr>
          <w:fldChar w:fldCharType="separate"/>
        </w:r>
        <w:r w:rsidR="001168CE">
          <w:rPr>
            <w:webHidden/>
          </w:rPr>
          <w:t>3</w:t>
        </w:r>
        <w:r w:rsidR="00183F8D">
          <w:rPr>
            <w:webHidden/>
          </w:rPr>
          <w:fldChar w:fldCharType="end"/>
        </w:r>
      </w:hyperlink>
    </w:p>
    <w:p w14:paraId="1FA7CB0D" w14:textId="30D2816D" w:rsidR="00183F8D" w:rsidRDefault="00CB1D8B">
      <w:pPr>
        <w:pStyle w:val="TOC2"/>
        <w:rPr>
          <w:rFonts w:asciiTheme="minorHAnsi" w:eastAsiaTheme="minorEastAsia" w:hAnsiTheme="minorHAnsi" w:cstheme="minorBidi"/>
          <w:sz w:val="22"/>
          <w:szCs w:val="22"/>
          <w:lang w:val="en-AU" w:eastAsia="en-AU"/>
        </w:rPr>
      </w:pPr>
      <w:hyperlink w:anchor="_Toc379460948" w:history="1">
        <w:r w:rsidR="00183F8D" w:rsidRPr="00BF0246">
          <w:rPr>
            <w:rStyle w:val="Hyperlink"/>
          </w:rPr>
          <w:t>Background</w:t>
        </w:r>
        <w:r w:rsidR="00183F8D">
          <w:rPr>
            <w:webHidden/>
          </w:rPr>
          <w:tab/>
        </w:r>
        <w:r w:rsidR="00183F8D">
          <w:rPr>
            <w:webHidden/>
          </w:rPr>
          <w:fldChar w:fldCharType="begin"/>
        </w:r>
        <w:r w:rsidR="00183F8D">
          <w:rPr>
            <w:webHidden/>
          </w:rPr>
          <w:instrText xml:space="preserve"> PAGEREF _Toc379460948 \h </w:instrText>
        </w:r>
        <w:r w:rsidR="00183F8D">
          <w:rPr>
            <w:webHidden/>
          </w:rPr>
        </w:r>
        <w:r w:rsidR="00183F8D">
          <w:rPr>
            <w:webHidden/>
          </w:rPr>
          <w:fldChar w:fldCharType="separate"/>
        </w:r>
        <w:r w:rsidR="001168CE">
          <w:rPr>
            <w:webHidden/>
          </w:rPr>
          <w:t>3</w:t>
        </w:r>
        <w:r w:rsidR="00183F8D">
          <w:rPr>
            <w:webHidden/>
          </w:rPr>
          <w:fldChar w:fldCharType="end"/>
        </w:r>
      </w:hyperlink>
    </w:p>
    <w:p w14:paraId="032568F3" w14:textId="16BC0865" w:rsidR="00183F8D" w:rsidRDefault="00CB1D8B">
      <w:pPr>
        <w:pStyle w:val="TOC2"/>
        <w:rPr>
          <w:rFonts w:asciiTheme="minorHAnsi" w:eastAsiaTheme="minorEastAsia" w:hAnsiTheme="minorHAnsi" w:cstheme="minorBidi"/>
          <w:sz w:val="22"/>
          <w:szCs w:val="22"/>
          <w:lang w:val="en-AU" w:eastAsia="en-AU"/>
        </w:rPr>
      </w:pPr>
      <w:hyperlink w:anchor="_Toc379460949" w:history="1">
        <w:r w:rsidR="00183F8D" w:rsidRPr="00BF0246">
          <w:rPr>
            <w:rStyle w:val="Hyperlink"/>
          </w:rPr>
          <w:t>The left atrial appendage and its role in stroke</w:t>
        </w:r>
        <w:r w:rsidR="00183F8D">
          <w:rPr>
            <w:webHidden/>
          </w:rPr>
          <w:tab/>
        </w:r>
        <w:r w:rsidR="00183F8D">
          <w:rPr>
            <w:webHidden/>
          </w:rPr>
          <w:fldChar w:fldCharType="begin"/>
        </w:r>
        <w:r w:rsidR="00183F8D">
          <w:rPr>
            <w:webHidden/>
          </w:rPr>
          <w:instrText xml:space="preserve"> PAGEREF _Toc379460949 \h </w:instrText>
        </w:r>
        <w:r w:rsidR="00183F8D">
          <w:rPr>
            <w:webHidden/>
          </w:rPr>
        </w:r>
        <w:r w:rsidR="00183F8D">
          <w:rPr>
            <w:webHidden/>
          </w:rPr>
          <w:fldChar w:fldCharType="separate"/>
        </w:r>
        <w:r w:rsidR="001168CE">
          <w:rPr>
            <w:webHidden/>
          </w:rPr>
          <w:t>4</w:t>
        </w:r>
        <w:r w:rsidR="00183F8D">
          <w:rPr>
            <w:webHidden/>
          </w:rPr>
          <w:fldChar w:fldCharType="end"/>
        </w:r>
      </w:hyperlink>
    </w:p>
    <w:p w14:paraId="4D37E0BB" w14:textId="469ABD58" w:rsidR="00183F8D" w:rsidRDefault="00CB1D8B">
      <w:pPr>
        <w:pStyle w:val="TOC2"/>
        <w:rPr>
          <w:rFonts w:asciiTheme="minorHAnsi" w:eastAsiaTheme="minorEastAsia" w:hAnsiTheme="minorHAnsi" w:cstheme="minorBidi"/>
          <w:sz w:val="22"/>
          <w:szCs w:val="22"/>
          <w:lang w:val="en-AU" w:eastAsia="en-AU"/>
        </w:rPr>
      </w:pPr>
      <w:hyperlink w:anchor="_Toc379460950" w:history="1">
        <w:r w:rsidR="00183F8D" w:rsidRPr="00BF0246">
          <w:rPr>
            <w:rStyle w:val="Hyperlink"/>
          </w:rPr>
          <w:t>Incidence and prevalence</w:t>
        </w:r>
        <w:r w:rsidR="00183F8D">
          <w:rPr>
            <w:webHidden/>
          </w:rPr>
          <w:tab/>
        </w:r>
        <w:r w:rsidR="00183F8D">
          <w:rPr>
            <w:webHidden/>
          </w:rPr>
          <w:fldChar w:fldCharType="begin"/>
        </w:r>
        <w:r w:rsidR="00183F8D">
          <w:rPr>
            <w:webHidden/>
          </w:rPr>
          <w:instrText xml:space="preserve"> PAGEREF _Toc379460950 \h </w:instrText>
        </w:r>
        <w:r w:rsidR="00183F8D">
          <w:rPr>
            <w:webHidden/>
          </w:rPr>
        </w:r>
        <w:r w:rsidR="00183F8D">
          <w:rPr>
            <w:webHidden/>
          </w:rPr>
          <w:fldChar w:fldCharType="separate"/>
        </w:r>
        <w:r w:rsidR="001168CE">
          <w:rPr>
            <w:webHidden/>
          </w:rPr>
          <w:t>4</w:t>
        </w:r>
        <w:r w:rsidR="00183F8D">
          <w:rPr>
            <w:webHidden/>
          </w:rPr>
          <w:fldChar w:fldCharType="end"/>
        </w:r>
      </w:hyperlink>
    </w:p>
    <w:p w14:paraId="73B55773" w14:textId="395EAAB7" w:rsidR="00183F8D" w:rsidRDefault="00CB1D8B">
      <w:pPr>
        <w:pStyle w:val="TOC2"/>
        <w:rPr>
          <w:rFonts w:asciiTheme="minorHAnsi" w:eastAsiaTheme="minorEastAsia" w:hAnsiTheme="minorHAnsi" w:cstheme="minorBidi"/>
          <w:sz w:val="22"/>
          <w:szCs w:val="22"/>
          <w:lang w:val="en-AU" w:eastAsia="en-AU"/>
        </w:rPr>
      </w:pPr>
      <w:hyperlink w:anchor="_Toc379460951" w:history="1">
        <w:r w:rsidR="00183F8D" w:rsidRPr="00BF0246">
          <w:rPr>
            <w:rStyle w:val="Hyperlink"/>
          </w:rPr>
          <w:t>General management of atrial fibrillation</w:t>
        </w:r>
        <w:r w:rsidR="00183F8D">
          <w:rPr>
            <w:webHidden/>
          </w:rPr>
          <w:tab/>
        </w:r>
        <w:r w:rsidR="00183F8D">
          <w:rPr>
            <w:webHidden/>
          </w:rPr>
          <w:fldChar w:fldCharType="begin"/>
        </w:r>
        <w:r w:rsidR="00183F8D">
          <w:rPr>
            <w:webHidden/>
          </w:rPr>
          <w:instrText xml:space="preserve"> PAGEREF _Toc379460951 \h </w:instrText>
        </w:r>
        <w:r w:rsidR="00183F8D">
          <w:rPr>
            <w:webHidden/>
          </w:rPr>
        </w:r>
        <w:r w:rsidR="00183F8D">
          <w:rPr>
            <w:webHidden/>
          </w:rPr>
          <w:fldChar w:fldCharType="separate"/>
        </w:r>
        <w:r w:rsidR="001168CE">
          <w:rPr>
            <w:webHidden/>
          </w:rPr>
          <w:t>5</w:t>
        </w:r>
        <w:r w:rsidR="00183F8D">
          <w:rPr>
            <w:webHidden/>
          </w:rPr>
          <w:fldChar w:fldCharType="end"/>
        </w:r>
      </w:hyperlink>
    </w:p>
    <w:p w14:paraId="0EE8CEBE" w14:textId="7FC80ED6" w:rsidR="00183F8D" w:rsidRDefault="00CB1D8B">
      <w:pPr>
        <w:pStyle w:val="TOC2"/>
        <w:rPr>
          <w:rFonts w:asciiTheme="minorHAnsi" w:eastAsiaTheme="minorEastAsia" w:hAnsiTheme="minorHAnsi" w:cstheme="minorBidi"/>
          <w:sz w:val="22"/>
          <w:szCs w:val="22"/>
          <w:lang w:val="en-AU" w:eastAsia="en-AU"/>
        </w:rPr>
      </w:pPr>
      <w:hyperlink w:anchor="_Toc379460952" w:history="1">
        <w:r w:rsidR="00183F8D" w:rsidRPr="00BF0246">
          <w:rPr>
            <w:rStyle w:val="Hyperlink"/>
          </w:rPr>
          <w:t>Stroke risk assessment</w:t>
        </w:r>
        <w:r w:rsidR="00183F8D">
          <w:rPr>
            <w:webHidden/>
          </w:rPr>
          <w:tab/>
        </w:r>
        <w:r w:rsidR="00183F8D">
          <w:rPr>
            <w:webHidden/>
          </w:rPr>
          <w:fldChar w:fldCharType="begin"/>
        </w:r>
        <w:r w:rsidR="00183F8D">
          <w:rPr>
            <w:webHidden/>
          </w:rPr>
          <w:instrText xml:space="preserve"> PAGEREF _Toc379460952 \h </w:instrText>
        </w:r>
        <w:r w:rsidR="00183F8D">
          <w:rPr>
            <w:webHidden/>
          </w:rPr>
        </w:r>
        <w:r w:rsidR="00183F8D">
          <w:rPr>
            <w:webHidden/>
          </w:rPr>
          <w:fldChar w:fldCharType="separate"/>
        </w:r>
        <w:r w:rsidR="001168CE">
          <w:rPr>
            <w:webHidden/>
          </w:rPr>
          <w:t>6</w:t>
        </w:r>
        <w:r w:rsidR="00183F8D">
          <w:rPr>
            <w:webHidden/>
          </w:rPr>
          <w:fldChar w:fldCharType="end"/>
        </w:r>
      </w:hyperlink>
    </w:p>
    <w:p w14:paraId="144FFB29" w14:textId="38EE1836" w:rsidR="00183F8D" w:rsidRDefault="00CB1D8B">
      <w:pPr>
        <w:pStyle w:val="TOC2"/>
        <w:rPr>
          <w:rFonts w:asciiTheme="minorHAnsi" w:eastAsiaTheme="minorEastAsia" w:hAnsiTheme="minorHAnsi" w:cstheme="minorBidi"/>
          <w:sz w:val="22"/>
          <w:szCs w:val="22"/>
          <w:lang w:val="en-AU" w:eastAsia="en-AU"/>
        </w:rPr>
      </w:pPr>
      <w:hyperlink w:anchor="_Toc379460953" w:history="1">
        <w:r w:rsidR="00183F8D" w:rsidRPr="00BF0246">
          <w:rPr>
            <w:rStyle w:val="Hyperlink"/>
          </w:rPr>
          <w:t>Pharmacological therapy to reduce risk of stroke</w:t>
        </w:r>
        <w:r w:rsidR="00183F8D">
          <w:rPr>
            <w:webHidden/>
          </w:rPr>
          <w:tab/>
        </w:r>
        <w:r w:rsidR="00183F8D">
          <w:rPr>
            <w:webHidden/>
          </w:rPr>
          <w:fldChar w:fldCharType="begin"/>
        </w:r>
        <w:r w:rsidR="00183F8D">
          <w:rPr>
            <w:webHidden/>
          </w:rPr>
          <w:instrText xml:space="preserve"> PAGEREF _Toc379460953 \h </w:instrText>
        </w:r>
        <w:r w:rsidR="00183F8D">
          <w:rPr>
            <w:webHidden/>
          </w:rPr>
        </w:r>
        <w:r w:rsidR="00183F8D">
          <w:rPr>
            <w:webHidden/>
          </w:rPr>
          <w:fldChar w:fldCharType="separate"/>
        </w:r>
        <w:r w:rsidR="001168CE">
          <w:rPr>
            <w:webHidden/>
          </w:rPr>
          <w:t>6</w:t>
        </w:r>
        <w:r w:rsidR="00183F8D">
          <w:rPr>
            <w:webHidden/>
          </w:rPr>
          <w:fldChar w:fldCharType="end"/>
        </w:r>
      </w:hyperlink>
    </w:p>
    <w:p w14:paraId="5B6306D8" w14:textId="21239BD2" w:rsidR="00183F8D" w:rsidRDefault="00CB1D8B">
      <w:pPr>
        <w:pStyle w:val="TOC2"/>
        <w:rPr>
          <w:rFonts w:asciiTheme="minorHAnsi" w:eastAsiaTheme="minorEastAsia" w:hAnsiTheme="minorHAnsi" w:cstheme="minorBidi"/>
          <w:sz w:val="22"/>
          <w:szCs w:val="22"/>
          <w:lang w:val="en-AU" w:eastAsia="en-AU"/>
        </w:rPr>
      </w:pPr>
      <w:hyperlink w:anchor="_Toc379460954" w:history="1">
        <w:r w:rsidR="00183F8D" w:rsidRPr="00BF0246">
          <w:rPr>
            <w:rStyle w:val="Hyperlink"/>
          </w:rPr>
          <w:t>Novel oral anticoagulants</w:t>
        </w:r>
        <w:r w:rsidR="00183F8D">
          <w:rPr>
            <w:webHidden/>
          </w:rPr>
          <w:tab/>
        </w:r>
        <w:r w:rsidR="00183F8D">
          <w:rPr>
            <w:webHidden/>
          </w:rPr>
          <w:fldChar w:fldCharType="begin"/>
        </w:r>
        <w:r w:rsidR="00183F8D">
          <w:rPr>
            <w:webHidden/>
          </w:rPr>
          <w:instrText xml:space="preserve"> PAGEREF _Toc379460954 \h </w:instrText>
        </w:r>
        <w:r w:rsidR="00183F8D">
          <w:rPr>
            <w:webHidden/>
          </w:rPr>
        </w:r>
        <w:r w:rsidR="00183F8D">
          <w:rPr>
            <w:webHidden/>
          </w:rPr>
          <w:fldChar w:fldCharType="separate"/>
        </w:r>
        <w:r w:rsidR="001168CE">
          <w:rPr>
            <w:webHidden/>
          </w:rPr>
          <w:t>8</w:t>
        </w:r>
        <w:r w:rsidR="00183F8D">
          <w:rPr>
            <w:webHidden/>
          </w:rPr>
          <w:fldChar w:fldCharType="end"/>
        </w:r>
      </w:hyperlink>
    </w:p>
    <w:p w14:paraId="010A7A18" w14:textId="6E1D96B6" w:rsidR="00183F8D" w:rsidRDefault="00CB1D8B">
      <w:pPr>
        <w:pStyle w:val="TOC2"/>
        <w:rPr>
          <w:rFonts w:asciiTheme="minorHAnsi" w:eastAsiaTheme="minorEastAsia" w:hAnsiTheme="minorHAnsi" w:cstheme="minorBidi"/>
          <w:sz w:val="22"/>
          <w:szCs w:val="22"/>
          <w:lang w:val="en-AU" w:eastAsia="en-AU"/>
        </w:rPr>
      </w:pPr>
      <w:hyperlink w:anchor="_Toc379460955" w:history="1">
        <w:r w:rsidR="00183F8D" w:rsidRPr="00BF0246">
          <w:rPr>
            <w:rStyle w:val="Hyperlink"/>
          </w:rPr>
          <w:t>Antiplatelet therapy</w:t>
        </w:r>
        <w:r w:rsidR="00183F8D">
          <w:rPr>
            <w:webHidden/>
          </w:rPr>
          <w:tab/>
        </w:r>
        <w:r w:rsidR="00183F8D">
          <w:rPr>
            <w:webHidden/>
          </w:rPr>
          <w:fldChar w:fldCharType="begin"/>
        </w:r>
        <w:r w:rsidR="00183F8D">
          <w:rPr>
            <w:webHidden/>
          </w:rPr>
          <w:instrText xml:space="preserve"> PAGEREF _Toc379460955 \h </w:instrText>
        </w:r>
        <w:r w:rsidR="00183F8D">
          <w:rPr>
            <w:webHidden/>
          </w:rPr>
        </w:r>
        <w:r w:rsidR="00183F8D">
          <w:rPr>
            <w:webHidden/>
          </w:rPr>
          <w:fldChar w:fldCharType="separate"/>
        </w:r>
        <w:r w:rsidR="001168CE">
          <w:rPr>
            <w:webHidden/>
          </w:rPr>
          <w:t>8</w:t>
        </w:r>
        <w:r w:rsidR="00183F8D">
          <w:rPr>
            <w:webHidden/>
          </w:rPr>
          <w:fldChar w:fldCharType="end"/>
        </w:r>
      </w:hyperlink>
    </w:p>
    <w:p w14:paraId="09FA943C" w14:textId="002BB2A4" w:rsidR="00183F8D" w:rsidRDefault="00CB1D8B">
      <w:pPr>
        <w:pStyle w:val="TOC1"/>
        <w:rPr>
          <w:rFonts w:asciiTheme="minorHAnsi" w:eastAsiaTheme="minorEastAsia" w:hAnsiTheme="minorHAnsi" w:cstheme="minorBidi"/>
          <w:b w:val="0"/>
          <w:sz w:val="22"/>
          <w:szCs w:val="22"/>
          <w:lang w:eastAsia="en-AU"/>
        </w:rPr>
      </w:pPr>
      <w:hyperlink w:anchor="_Toc379460956" w:history="1">
        <w:r w:rsidR="00183F8D" w:rsidRPr="00BF0246">
          <w:rPr>
            <w:rStyle w:val="Hyperlink"/>
          </w:rPr>
          <w:t>Intervention</w:t>
        </w:r>
        <w:r w:rsidR="00183F8D">
          <w:rPr>
            <w:webHidden/>
          </w:rPr>
          <w:tab/>
        </w:r>
        <w:r w:rsidR="00183F8D">
          <w:rPr>
            <w:webHidden/>
          </w:rPr>
          <w:fldChar w:fldCharType="begin"/>
        </w:r>
        <w:r w:rsidR="00183F8D">
          <w:rPr>
            <w:webHidden/>
          </w:rPr>
          <w:instrText xml:space="preserve"> PAGEREF _Toc379460956 \h </w:instrText>
        </w:r>
        <w:r w:rsidR="00183F8D">
          <w:rPr>
            <w:webHidden/>
          </w:rPr>
        </w:r>
        <w:r w:rsidR="00183F8D">
          <w:rPr>
            <w:webHidden/>
          </w:rPr>
          <w:fldChar w:fldCharType="separate"/>
        </w:r>
        <w:r w:rsidR="001168CE">
          <w:rPr>
            <w:webHidden/>
          </w:rPr>
          <w:t>8</w:t>
        </w:r>
        <w:r w:rsidR="00183F8D">
          <w:rPr>
            <w:webHidden/>
          </w:rPr>
          <w:fldChar w:fldCharType="end"/>
        </w:r>
      </w:hyperlink>
    </w:p>
    <w:p w14:paraId="6D156709" w14:textId="2770EE0F" w:rsidR="00183F8D" w:rsidRDefault="00CB1D8B">
      <w:pPr>
        <w:pStyle w:val="TOC2"/>
        <w:rPr>
          <w:rFonts w:asciiTheme="minorHAnsi" w:eastAsiaTheme="minorEastAsia" w:hAnsiTheme="minorHAnsi" w:cstheme="minorBidi"/>
          <w:sz w:val="22"/>
          <w:szCs w:val="22"/>
          <w:lang w:val="en-AU" w:eastAsia="en-AU"/>
        </w:rPr>
      </w:pPr>
      <w:hyperlink w:anchor="_Toc379460957" w:history="1">
        <w:r w:rsidR="00183F8D" w:rsidRPr="00BF0246">
          <w:rPr>
            <w:rStyle w:val="Hyperlink"/>
          </w:rPr>
          <w:t>Left atrial appendage occluders</w:t>
        </w:r>
        <w:r w:rsidR="00183F8D">
          <w:rPr>
            <w:webHidden/>
          </w:rPr>
          <w:tab/>
        </w:r>
        <w:r w:rsidR="00183F8D">
          <w:rPr>
            <w:webHidden/>
          </w:rPr>
          <w:fldChar w:fldCharType="begin"/>
        </w:r>
        <w:r w:rsidR="00183F8D">
          <w:rPr>
            <w:webHidden/>
          </w:rPr>
          <w:instrText xml:space="preserve"> PAGEREF _Toc379460957 \h </w:instrText>
        </w:r>
        <w:r w:rsidR="00183F8D">
          <w:rPr>
            <w:webHidden/>
          </w:rPr>
        </w:r>
        <w:r w:rsidR="00183F8D">
          <w:rPr>
            <w:webHidden/>
          </w:rPr>
          <w:fldChar w:fldCharType="separate"/>
        </w:r>
        <w:r w:rsidR="001168CE">
          <w:rPr>
            <w:webHidden/>
          </w:rPr>
          <w:t>8</w:t>
        </w:r>
        <w:r w:rsidR="00183F8D">
          <w:rPr>
            <w:webHidden/>
          </w:rPr>
          <w:fldChar w:fldCharType="end"/>
        </w:r>
      </w:hyperlink>
    </w:p>
    <w:p w14:paraId="691EB42C" w14:textId="32697CEF" w:rsidR="00183F8D" w:rsidRDefault="00CB1D8B">
      <w:pPr>
        <w:pStyle w:val="TOC2"/>
        <w:rPr>
          <w:rFonts w:asciiTheme="minorHAnsi" w:eastAsiaTheme="minorEastAsia" w:hAnsiTheme="minorHAnsi" w:cstheme="minorBidi"/>
          <w:sz w:val="22"/>
          <w:szCs w:val="22"/>
          <w:lang w:val="en-AU" w:eastAsia="en-AU"/>
        </w:rPr>
      </w:pPr>
      <w:hyperlink w:anchor="_Toc379460958" w:history="1">
        <w:r w:rsidR="00183F8D" w:rsidRPr="00BF0246">
          <w:rPr>
            <w:rStyle w:val="Hyperlink"/>
            <w:lang w:val="en-AU"/>
          </w:rPr>
          <w:t>Regulatory status</w:t>
        </w:r>
        <w:r w:rsidR="00183F8D">
          <w:rPr>
            <w:webHidden/>
          </w:rPr>
          <w:tab/>
        </w:r>
        <w:r w:rsidR="00183F8D">
          <w:rPr>
            <w:webHidden/>
          </w:rPr>
          <w:fldChar w:fldCharType="begin"/>
        </w:r>
        <w:r w:rsidR="00183F8D">
          <w:rPr>
            <w:webHidden/>
          </w:rPr>
          <w:instrText xml:space="preserve"> PAGEREF _Toc379460958 \h </w:instrText>
        </w:r>
        <w:r w:rsidR="00183F8D">
          <w:rPr>
            <w:webHidden/>
          </w:rPr>
        </w:r>
        <w:r w:rsidR="00183F8D">
          <w:rPr>
            <w:webHidden/>
          </w:rPr>
          <w:fldChar w:fldCharType="separate"/>
        </w:r>
        <w:r w:rsidR="001168CE">
          <w:rPr>
            <w:webHidden/>
          </w:rPr>
          <w:t>10</w:t>
        </w:r>
        <w:r w:rsidR="00183F8D">
          <w:rPr>
            <w:webHidden/>
          </w:rPr>
          <w:fldChar w:fldCharType="end"/>
        </w:r>
      </w:hyperlink>
    </w:p>
    <w:p w14:paraId="59F2F3CB" w14:textId="13EAA9A1" w:rsidR="00183F8D" w:rsidRDefault="00CB1D8B">
      <w:pPr>
        <w:pStyle w:val="TOC1"/>
        <w:rPr>
          <w:rFonts w:asciiTheme="minorHAnsi" w:eastAsiaTheme="minorEastAsia" w:hAnsiTheme="minorHAnsi" w:cstheme="minorBidi"/>
          <w:b w:val="0"/>
          <w:sz w:val="22"/>
          <w:szCs w:val="22"/>
          <w:lang w:eastAsia="en-AU"/>
        </w:rPr>
      </w:pPr>
      <w:hyperlink w:anchor="_Toc379460959" w:history="1">
        <w:r w:rsidR="00183F8D" w:rsidRPr="00BF0246">
          <w:rPr>
            <w:rStyle w:val="Hyperlink"/>
          </w:rPr>
          <w:t>Proposed clinical place of the transcatheter LAA occluder</w:t>
        </w:r>
        <w:r w:rsidR="00183F8D">
          <w:rPr>
            <w:webHidden/>
          </w:rPr>
          <w:tab/>
        </w:r>
        <w:r w:rsidR="00183F8D">
          <w:rPr>
            <w:webHidden/>
          </w:rPr>
          <w:fldChar w:fldCharType="begin"/>
        </w:r>
        <w:r w:rsidR="00183F8D">
          <w:rPr>
            <w:webHidden/>
          </w:rPr>
          <w:instrText xml:space="preserve"> PAGEREF _Toc379460959 \h </w:instrText>
        </w:r>
        <w:r w:rsidR="00183F8D">
          <w:rPr>
            <w:webHidden/>
          </w:rPr>
        </w:r>
        <w:r w:rsidR="00183F8D">
          <w:rPr>
            <w:webHidden/>
          </w:rPr>
          <w:fldChar w:fldCharType="separate"/>
        </w:r>
        <w:r w:rsidR="001168CE">
          <w:rPr>
            <w:webHidden/>
          </w:rPr>
          <w:t>13</w:t>
        </w:r>
        <w:r w:rsidR="00183F8D">
          <w:rPr>
            <w:webHidden/>
          </w:rPr>
          <w:fldChar w:fldCharType="end"/>
        </w:r>
      </w:hyperlink>
    </w:p>
    <w:p w14:paraId="587F9D98" w14:textId="2C7A3FEF" w:rsidR="00183F8D" w:rsidRDefault="00CB1D8B">
      <w:pPr>
        <w:pStyle w:val="TOC1"/>
        <w:rPr>
          <w:rFonts w:asciiTheme="minorHAnsi" w:eastAsiaTheme="minorEastAsia" w:hAnsiTheme="minorHAnsi" w:cstheme="minorBidi"/>
          <w:b w:val="0"/>
          <w:sz w:val="22"/>
          <w:szCs w:val="22"/>
          <w:lang w:eastAsia="en-AU"/>
        </w:rPr>
      </w:pPr>
      <w:hyperlink w:anchor="_Toc379460960" w:history="1">
        <w:r w:rsidR="00183F8D" w:rsidRPr="00BF0246">
          <w:rPr>
            <w:rStyle w:val="Hyperlink"/>
          </w:rPr>
          <w:t>Patient population</w:t>
        </w:r>
        <w:r w:rsidR="00183F8D">
          <w:rPr>
            <w:webHidden/>
          </w:rPr>
          <w:tab/>
        </w:r>
        <w:r w:rsidR="00183F8D">
          <w:rPr>
            <w:webHidden/>
          </w:rPr>
          <w:fldChar w:fldCharType="begin"/>
        </w:r>
        <w:r w:rsidR="00183F8D">
          <w:rPr>
            <w:webHidden/>
          </w:rPr>
          <w:instrText xml:space="preserve"> PAGEREF _Toc379460960 \h </w:instrText>
        </w:r>
        <w:r w:rsidR="00183F8D">
          <w:rPr>
            <w:webHidden/>
          </w:rPr>
        </w:r>
        <w:r w:rsidR="00183F8D">
          <w:rPr>
            <w:webHidden/>
          </w:rPr>
          <w:fldChar w:fldCharType="separate"/>
        </w:r>
        <w:r w:rsidR="001168CE">
          <w:rPr>
            <w:webHidden/>
          </w:rPr>
          <w:t>13</w:t>
        </w:r>
        <w:r w:rsidR="00183F8D">
          <w:rPr>
            <w:webHidden/>
          </w:rPr>
          <w:fldChar w:fldCharType="end"/>
        </w:r>
      </w:hyperlink>
    </w:p>
    <w:p w14:paraId="32CDAACF" w14:textId="68F3815F" w:rsidR="00183F8D" w:rsidRDefault="00CB1D8B">
      <w:pPr>
        <w:pStyle w:val="TOC2"/>
        <w:rPr>
          <w:rFonts w:asciiTheme="minorHAnsi" w:eastAsiaTheme="minorEastAsia" w:hAnsiTheme="minorHAnsi" w:cstheme="minorBidi"/>
          <w:sz w:val="22"/>
          <w:szCs w:val="22"/>
          <w:lang w:val="en-AU" w:eastAsia="en-AU"/>
        </w:rPr>
      </w:pPr>
      <w:hyperlink w:anchor="_Toc379460961" w:history="1">
        <w:r w:rsidR="00183F8D" w:rsidRPr="00BF0246">
          <w:rPr>
            <w:rStyle w:val="Hyperlink"/>
          </w:rPr>
          <w:t>The current clinical management algorithm</w:t>
        </w:r>
        <w:r w:rsidR="00183F8D">
          <w:rPr>
            <w:webHidden/>
          </w:rPr>
          <w:tab/>
        </w:r>
        <w:r w:rsidR="00183F8D">
          <w:rPr>
            <w:webHidden/>
          </w:rPr>
          <w:fldChar w:fldCharType="begin"/>
        </w:r>
        <w:r w:rsidR="00183F8D">
          <w:rPr>
            <w:webHidden/>
          </w:rPr>
          <w:instrText xml:space="preserve"> PAGEREF _Toc379460961 \h </w:instrText>
        </w:r>
        <w:r w:rsidR="00183F8D">
          <w:rPr>
            <w:webHidden/>
          </w:rPr>
        </w:r>
        <w:r w:rsidR="00183F8D">
          <w:rPr>
            <w:webHidden/>
          </w:rPr>
          <w:fldChar w:fldCharType="separate"/>
        </w:r>
        <w:r w:rsidR="001168CE">
          <w:rPr>
            <w:webHidden/>
          </w:rPr>
          <w:t>14</w:t>
        </w:r>
        <w:r w:rsidR="00183F8D">
          <w:rPr>
            <w:webHidden/>
          </w:rPr>
          <w:fldChar w:fldCharType="end"/>
        </w:r>
      </w:hyperlink>
    </w:p>
    <w:p w14:paraId="171E91D5" w14:textId="60B719A3" w:rsidR="00183F8D" w:rsidRDefault="00CB1D8B">
      <w:pPr>
        <w:pStyle w:val="TOC2"/>
        <w:rPr>
          <w:rFonts w:asciiTheme="minorHAnsi" w:eastAsiaTheme="minorEastAsia" w:hAnsiTheme="minorHAnsi" w:cstheme="minorBidi"/>
          <w:sz w:val="22"/>
          <w:szCs w:val="22"/>
          <w:lang w:val="en-AU" w:eastAsia="en-AU"/>
        </w:rPr>
      </w:pPr>
      <w:hyperlink w:anchor="_Toc379460962" w:history="1">
        <w:r w:rsidR="00183F8D" w:rsidRPr="00BF0246">
          <w:rPr>
            <w:rStyle w:val="Hyperlink"/>
          </w:rPr>
          <w:t>The proposed embolic management algorithm</w:t>
        </w:r>
        <w:r w:rsidR="00183F8D">
          <w:rPr>
            <w:webHidden/>
          </w:rPr>
          <w:tab/>
        </w:r>
        <w:r w:rsidR="00183F8D">
          <w:rPr>
            <w:webHidden/>
          </w:rPr>
          <w:fldChar w:fldCharType="begin"/>
        </w:r>
        <w:r w:rsidR="00183F8D">
          <w:rPr>
            <w:webHidden/>
          </w:rPr>
          <w:instrText xml:space="preserve"> PAGEREF _Toc379460962 \h </w:instrText>
        </w:r>
        <w:r w:rsidR="00183F8D">
          <w:rPr>
            <w:webHidden/>
          </w:rPr>
        </w:r>
        <w:r w:rsidR="00183F8D">
          <w:rPr>
            <w:webHidden/>
          </w:rPr>
          <w:fldChar w:fldCharType="separate"/>
        </w:r>
        <w:r w:rsidR="001168CE">
          <w:rPr>
            <w:webHidden/>
          </w:rPr>
          <w:t>17</w:t>
        </w:r>
        <w:r w:rsidR="00183F8D">
          <w:rPr>
            <w:webHidden/>
          </w:rPr>
          <w:fldChar w:fldCharType="end"/>
        </w:r>
      </w:hyperlink>
    </w:p>
    <w:p w14:paraId="0ACD4890" w14:textId="6B5F7348" w:rsidR="00183F8D" w:rsidRDefault="00CB1D8B">
      <w:pPr>
        <w:pStyle w:val="TOC2"/>
        <w:rPr>
          <w:rFonts w:asciiTheme="minorHAnsi" w:eastAsiaTheme="minorEastAsia" w:hAnsiTheme="minorHAnsi" w:cstheme="minorBidi"/>
          <w:sz w:val="22"/>
          <w:szCs w:val="22"/>
          <w:lang w:val="en-AU" w:eastAsia="en-AU"/>
        </w:rPr>
      </w:pPr>
      <w:hyperlink w:anchor="_Toc379460963" w:history="1">
        <w:r w:rsidR="00183F8D" w:rsidRPr="00BF0246">
          <w:rPr>
            <w:rStyle w:val="Hyperlink"/>
            <w:lang w:val="en-AU"/>
          </w:rPr>
          <w:t>Delivery of the intervention</w:t>
        </w:r>
        <w:r w:rsidR="00183F8D">
          <w:rPr>
            <w:webHidden/>
          </w:rPr>
          <w:tab/>
        </w:r>
        <w:r w:rsidR="00183F8D">
          <w:rPr>
            <w:webHidden/>
          </w:rPr>
          <w:fldChar w:fldCharType="begin"/>
        </w:r>
        <w:r w:rsidR="00183F8D">
          <w:rPr>
            <w:webHidden/>
          </w:rPr>
          <w:instrText xml:space="preserve"> PAGEREF _Toc379460963 \h </w:instrText>
        </w:r>
        <w:r w:rsidR="00183F8D">
          <w:rPr>
            <w:webHidden/>
          </w:rPr>
        </w:r>
        <w:r w:rsidR="00183F8D">
          <w:rPr>
            <w:webHidden/>
          </w:rPr>
          <w:fldChar w:fldCharType="separate"/>
        </w:r>
        <w:r w:rsidR="001168CE">
          <w:rPr>
            <w:webHidden/>
          </w:rPr>
          <w:t>20</w:t>
        </w:r>
        <w:r w:rsidR="00183F8D">
          <w:rPr>
            <w:webHidden/>
          </w:rPr>
          <w:fldChar w:fldCharType="end"/>
        </w:r>
      </w:hyperlink>
    </w:p>
    <w:p w14:paraId="006567ED" w14:textId="47D66EAB" w:rsidR="00183F8D" w:rsidRDefault="00CB1D8B">
      <w:pPr>
        <w:pStyle w:val="TOC1"/>
        <w:rPr>
          <w:rFonts w:asciiTheme="minorHAnsi" w:eastAsiaTheme="minorEastAsia" w:hAnsiTheme="minorHAnsi" w:cstheme="minorBidi"/>
          <w:b w:val="0"/>
          <w:sz w:val="22"/>
          <w:szCs w:val="22"/>
          <w:lang w:eastAsia="en-AU"/>
        </w:rPr>
      </w:pPr>
      <w:hyperlink w:anchor="_Toc379460964" w:history="1">
        <w:r w:rsidR="00183F8D" w:rsidRPr="00BF0246">
          <w:rPr>
            <w:rStyle w:val="Hyperlink"/>
          </w:rPr>
          <w:t>Proposed MBS listing</w:t>
        </w:r>
        <w:r w:rsidR="00183F8D">
          <w:rPr>
            <w:webHidden/>
          </w:rPr>
          <w:tab/>
        </w:r>
        <w:r w:rsidR="00183F8D">
          <w:rPr>
            <w:webHidden/>
          </w:rPr>
          <w:fldChar w:fldCharType="begin"/>
        </w:r>
        <w:r w:rsidR="00183F8D">
          <w:rPr>
            <w:webHidden/>
          </w:rPr>
          <w:instrText xml:space="preserve"> PAGEREF _Toc379460964 \h </w:instrText>
        </w:r>
        <w:r w:rsidR="00183F8D">
          <w:rPr>
            <w:webHidden/>
          </w:rPr>
        </w:r>
        <w:r w:rsidR="00183F8D">
          <w:rPr>
            <w:webHidden/>
          </w:rPr>
          <w:fldChar w:fldCharType="separate"/>
        </w:r>
        <w:r w:rsidR="001168CE">
          <w:rPr>
            <w:webHidden/>
          </w:rPr>
          <w:t>21</w:t>
        </w:r>
        <w:r w:rsidR="00183F8D">
          <w:rPr>
            <w:webHidden/>
          </w:rPr>
          <w:fldChar w:fldCharType="end"/>
        </w:r>
      </w:hyperlink>
    </w:p>
    <w:p w14:paraId="4D5097A2" w14:textId="086063FA" w:rsidR="00183F8D" w:rsidRDefault="00CB1D8B">
      <w:pPr>
        <w:pStyle w:val="TOC1"/>
        <w:rPr>
          <w:rFonts w:asciiTheme="minorHAnsi" w:eastAsiaTheme="minorEastAsia" w:hAnsiTheme="minorHAnsi" w:cstheme="minorBidi"/>
          <w:b w:val="0"/>
          <w:sz w:val="22"/>
          <w:szCs w:val="22"/>
          <w:lang w:eastAsia="en-AU"/>
        </w:rPr>
      </w:pPr>
      <w:hyperlink w:anchor="_Toc379460965" w:history="1">
        <w:r w:rsidR="00183F8D" w:rsidRPr="00BF0246">
          <w:rPr>
            <w:rStyle w:val="Hyperlink"/>
          </w:rPr>
          <w:t>Comparator</w:t>
        </w:r>
        <w:r w:rsidR="00183F8D">
          <w:rPr>
            <w:webHidden/>
          </w:rPr>
          <w:tab/>
        </w:r>
        <w:r w:rsidR="00183F8D">
          <w:rPr>
            <w:webHidden/>
          </w:rPr>
          <w:fldChar w:fldCharType="begin"/>
        </w:r>
        <w:r w:rsidR="00183F8D">
          <w:rPr>
            <w:webHidden/>
          </w:rPr>
          <w:instrText xml:space="preserve"> PAGEREF _Toc379460965 \h </w:instrText>
        </w:r>
        <w:r w:rsidR="00183F8D">
          <w:rPr>
            <w:webHidden/>
          </w:rPr>
        </w:r>
        <w:r w:rsidR="00183F8D">
          <w:rPr>
            <w:webHidden/>
          </w:rPr>
          <w:fldChar w:fldCharType="separate"/>
        </w:r>
        <w:r w:rsidR="001168CE">
          <w:rPr>
            <w:webHidden/>
          </w:rPr>
          <w:t>22</w:t>
        </w:r>
        <w:r w:rsidR="00183F8D">
          <w:rPr>
            <w:webHidden/>
          </w:rPr>
          <w:fldChar w:fldCharType="end"/>
        </w:r>
      </w:hyperlink>
    </w:p>
    <w:p w14:paraId="27D605F6" w14:textId="74E816BA" w:rsidR="00183F8D" w:rsidRDefault="00CB1D8B">
      <w:pPr>
        <w:pStyle w:val="TOC1"/>
        <w:rPr>
          <w:rFonts w:asciiTheme="minorHAnsi" w:eastAsiaTheme="minorEastAsia" w:hAnsiTheme="minorHAnsi" w:cstheme="minorBidi"/>
          <w:b w:val="0"/>
          <w:sz w:val="22"/>
          <w:szCs w:val="22"/>
          <w:lang w:eastAsia="en-AU"/>
        </w:rPr>
      </w:pPr>
      <w:hyperlink w:anchor="_Toc379460966" w:history="1">
        <w:r w:rsidR="00183F8D" w:rsidRPr="00BF0246">
          <w:rPr>
            <w:rStyle w:val="Hyperlink"/>
          </w:rPr>
          <w:t>Clinical claim</w:t>
        </w:r>
        <w:r w:rsidR="00183F8D">
          <w:rPr>
            <w:webHidden/>
          </w:rPr>
          <w:tab/>
        </w:r>
        <w:r w:rsidR="00183F8D">
          <w:rPr>
            <w:webHidden/>
          </w:rPr>
          <w:fldChar w:fldCharType="begin"/>
        </w:r>
        <w:r w:rsidR="00183F8D">
          <w:rPr>
            <w:webHidden/>
          </w:rPr>
          <w:instrText xml:space="preserve"> PAGEREF _Toc379460966 \h </w:instrText>
        </w:r>
        <w:r w:rsidR="00183F8D">
          <w:rPr>
            <w:webHidden/>
          </w:rPr>
        </w:r>
        <w:r w:rsidR="00183F8D">
          <w:rPr>
            <w:webHidden/>
          </w:rPr>
          <w:fldChar w:fldCharType="separate"/>
        </w:r>
        <w:r w:rsidR="001168CE">
          <w:rPr>
            <w:webHidden/>
          </w:rPr>
          <w:t>22</w:t>
        </w:r>
        <w:r w:rsidR="00183F8D">
          <w:rPr>
            <w:webHidden/>
          </w:rPr>
          <w:fldChar w:fldCharType="end"/>
        </w:r>
      </w:hyperlink>
    </w:p>
    <w:p w14:paraId="58AF63A4" w14:textId="06BCE485" w:rsidR="00183F8D" w:rsidRDefault="00CB1D8B">
      <w:pPr>
        <w:pStyle w:val="TOC1"/>
        <w:rPr>
          <w:rFonts w:asciiTheme="minorHAnsi" w:eastAsiaTheme="minorEastAsia" w:hAnsiTheme="minorHAnsi" w:cstheme="minorBidi"/>
          <w:b w:val="0"/>
          <w:sz w:val="22"/>
          <w:szCs w:val="22"/>
          <w:lang w:eastAsia="en-AU"/>
        </w:rPr>
      </w:pPr>
      <w:hyperlink w:anchor="_Toc379460967" w:history="1">
        <w:r w:rsidR="00183F8D" w:rsidRPr="00BF0246">
          <w:rPr>
            <w:rStyle w:val="Hyperlink"/>
          </w:rPr>
          <w:t>Outcomes and health care resources affected by introduction of proposed intervention</w:t>
        </w:r>
        <w:r w:rsidR="00183F8D">
          <w:rPr>
            <w:webHidden/>
          </w:rPr>
          <w:tab/>
        </w:r>
        <w:r w:rsidR="00183F8D">
          <w:rPr>
            <w:webHidden/>
          </w:rPr>
          <w:fldChar w:fldCharType="begin"/>
        </w:r>
        <w:r w:rsidR="00183F8D">
          <w:rPr>
            <w:webHidden/>
          </w:rPr>
          <w:instrText xml:space="preserve"> PAGEREF _Toc379460967 \h </w:instrText>
        </w:r>
        <w:r w:rsidR="00183F8D">
          <w:rPr>
            <w:webHidden/>
          </w:rPr>
        </w:r>
        <w:r w:rsidR="00183F8D">
          <w:rPr>
            <w:webHidden/>
          </w:rPr>
          <w:fldChar w:fldCharType="separate"/>
        </w:r>
        <w:r w:rsidR="001168CE">
          <w:rPr>
            <w:webHidden/>
          </w:rPr>
          <w:t>24</w:t>
        </w:r>
        <w:r w:rsidR="00183F8D">
          <w:rPr>
            <w:webHidden/>
          </w:rPr>
          <w:fldChar w:fldCharType="end"/>
        </w:r>
      </w:hyperlink>
    </w:p>
    <w:p w14:paraId="5B8E6A09" w14:textId="17977B0A" w:rsidR="00183F8D" w:rsidRDefault="00CB1D8B">
      <w:pPr>
        <w:pStyle w:val="TOC2"/>
        <w:rPr>
          <w:rFonts w:asciiTheme="minorHAnsi" w:eastAsiaTheme="minorEastAsia" w:hAnsiTheme="minorHAnsi" w:cstheme="minorBidi"/>
          <w:sz w:val="22"/>
          <w:szCs w:val="22"/>
          <w:lang w:val="en-AU" w:eastAsia="en-AU"/>
        </w:rPr>
      </w:pPr>
      <w:hyperlink w:anchor="_Toc379460968" w:history="1">
        <w:r w:rsidR="00183F8D" w:rsidRPr="00BF0246">
          <w:rPr>
            <w:rStyle w:val="Hyperlink"/>
            <w:lang w:val="en-AU"/>
          </w:rPr>
          <w:t>Outcomes</w:t>
        </w:r>
        <w:r w:rsidR="00183F8D">
          <w:rPr>
            <w:webHidden/>
          </w:rPr>
          <w:tab/>
        </w:r>
        <w:r w:rsidR="00183F8D">
          <w:rPr>
            <w:webHidden/>
          </w:rPr>
          <w:fldChar w:fldCharType="begin"/>
        </w:r>
        <w:r w:rsidR="00183F8D">
          <w:rPr>
            <w:webHidden/>
          </w:rPr>
          <w:instrText xml:space="preserve"> PAGEREF _Toc379460968 \h </w:instrText>
        </w:r>
        <w:r w:rsidR="00183F8D">
          <w:rPr>
            <w:webHidden/>
          </w:rPr>
        </w:r>
        <w:r w:rsidR="00183F8D">
          <w:rPr>
            <w:webHidden/>
          </w:rPr>
          <w:fldChar w:fldCharType="separate"/>
        </w:r>
        <w:r w:rsidR="001168CE">
          <w:rPr>
            <w:webHidden/>
          </w:rPr>
          <w:t>24</w:t>
        </w:r>
        <w:r w:rsidR="00183F8D">
          <w:rPr>
            <w:webHidden/>
          </w:rPr>
          <w:fldChar w:fldCharType="end"/>
        </w:r>
      </w:hyperlink>
    </w:p>
    <w:p w14:paraId="0186C4D9" w14:textId="2957F55E" w:rsidR="00183F8D" w:rsidRDefault="00CB1D8B">
      <w:pPr>
        <w:pStyle w:val="TOC2"/>
        <w:rPr>
          <w:rFonts w:asciiTheme="minorHAnsi" w:eastAsiaTheme="minorEastAsia" w:hAnsiTheme="minorHAnsi" w:cstheme="minorBidi"/>
          <w:sz w:val="22"/>
          <w:szCs w:val="22"/>
          <w:lang w:val="en-AU" w:eastAsia="en-AU"/>
        </w:rPr>
      </w:pPr>
      <w:hyperlink w:anchor="_Toc379460969" w:history="1">
        <w:r w:rsidR="00183F8D" w:rsidRPr="00BF0246">
          <w:rPr>
            <w:rStyle w:val="Hyperlink"/>
            <w:lang w:val="en-AU"/>
          </w:rPr>
          <w:t>Health care resources</w:t>
        </w:r>
        <w:r w:rsidR="00183F8D">
          <w:rPr>
            <w:webHidden/>
          </w:rPr>
          <w:tab/>
        </w:r>
        <w:r w:rsidR="00183F8D">
          <w:rPr>
            <w:webHidden/>
          </w:rPr>
          <w:fldChar w:fldCharType="begin"/>
        </w:r>
        <w:r w:rsidR="00183F8D">
          <w:rPr>
            <w:webHidden/>
          </w:rPr>
          <w:instrText xml:space="preserve"> PAGEREF _Toc379460969 \h </w:instrText>
        </w:r>
        <w:r w:rsidR="00183F8D">
          <w:rPr>
            <w:webHidden/>
          </w:rPr>
        </w:r>
        <w:r w:rsidR="00183F8D">
          <w:rPr>
            <w:webHidden/>
          </w:rPr>
          <w:fldChar w:fldCharType="separate"/>
        </w:r>
        <w:r w:rsidR="001168CE">
          <w:rPr>
            <w:webHidden/>
          </w:rPr>
          <w:t>25</w:t>
        </w:r>
        <w:r w:rsidR="00183F8D">
          <w:rPr>
            <w:webHidden/>
          </w:rPr>
          <w:fldChar w:fldCharType="end"/>
        </w:r>
      </w:hyperlink>
    </w:p>
    <w:p w14:paraId="2A3A69B0" w14:textId="2E6CDC9C" w:rsidR="00183F8D" w:rsidRDefault="00CB1D8B">
      <w:pPr>
        <w:pStyle w:val="TOC1"/>
        <w:rPr>
          <w:rFonts w:asciiTheme="minorHAnsi" w:eastAsiaTheme="minorEastAsia" w:hAnsiTheme="minorHAnsi" w:cstheme="minorBidi"/>
          <w:b w:val="0"/>
          <w:sz w:val="22"/>
          <w:szCs w:val="22"/>
          <w:lang w:eastAsia="en-AU"/>
        </w:rPr>
      </w:pPr>
      <w:hyperlink w:anchor="_Toc379460970" w:history="1">
        <w:r w:rsidR="00183F8D" w:rsidRPr="00BF0246">
          <w:rPr>
            <w:rStyle w:val="Hyperlink"/>
          </w:rPr>
          <w:t>Proposed structure of economic evaluation (decision-analytic)</w:t>
        </w:r>
        <w:r w:rsidR="00183F8D">
          <w:rPr>
            <w:webHidden/>
          </w:rPr>
          <w:tab/>
        </w:r>
        <w:r w:rsidR="00183F8D">
          <w:rPr>
            <w:webHidden/>
          </w:rPr>
          <w:fldChar w:fldCharType="begin"/>
        </w:r>
        <w:r w:rsidR="00183F8D">
          <w:rPr>
            <w:webHidden/>
          </w:rPr>
          <w:instrText xml:space="preserve"> PAGEREF _Toc379460970 \h </w:instrText>
        </w:r>
        <w:r w:rsidR="00183F8D">
          <w:rPr>
            <w:webHidden/>
          </w:rPr>
        </w:r>
        <w:r w:rsidR="00183F8D">
          <w:rPr>
            <w:webHidden/>
          </w:rPr>
          <w:fldChar w:fldCharType="separate"/>
        </w:r>
        <w:r w:rsidR="001168CE">
          <w:rPr>
            <w:webHidden/>
          </w:rPr>
          <w:t>30</w:t>
        </w:r>
        <w:r w:rsidR="00183F8D">
          <w:rPr>
            <w:webHidden/>
          </w:rPr>
          <w:fldChar w:fldCharType="end"/>
        </w:r>
      </w:hyperlink>
    </w:p>
    <w:p w14:paraId="1DF548E7" w14:textId="21580EC3" w:rsidR="00183F8D" w:rsidRDefault="00CB1D8B">
      <w:pPr>
        <w:pStyle w:val="TOC1"/>
        <w:rPr>
          <w:rFonts w:asciiTheme="minorHAnsi" w:eastAsiaTheme="minorEastAsia" w:hAnsiTheme="minorHAnsi" w:cstheme="minorBidi"/>
          <w:b w:val="0"/>
          <w:sz w:val="22"/>
          <w:szCs w:val="22"/>
          <w:lang w:eastAsia="en-AU"/>
        </w:rPr>
      </w:pPr>
      <w:hyperlink w:anchor="_Toc379460971" w:history="1">
        <w:r w:rsidR="00183F8D" w:rsidRPr="00BF0246">
          <w:rPr>
            <w:rStyle w:val="Hyperlink"/>
          </w:rPr>
          <w:t>Research questions for public funding</w:t>
        </w:r>
        <w:r w:rsidR="00183F8D">
          <w:rPr>
            <w:webHidden/>
          </w:rPr>
          <w:tab/>
        </w:r>
        <w:r w:rsidR="00183F8D">
          <w:rPr>
            <w:webHidden/>
          </w:rPr>
          <w:fldChar w:fldCharType="begin"/>
        </w:r>
        <w:r w:rsidR="00183F8D">
          <w:rPr>
            <w:webHidden/>
          </w:rPr>
          <w:instrText xml:space="preserve"> PAGEREF _Toc379460971 \h </w:instrText>
        </w:r>
        <w:r w:rsidR="00183F8D">
          <w:rPr>
            <w:webHidden/>
          </w:rPr>
        </w:r>
        <w:r w:rsidR="00183F8D">
          <w:rPr>
            <w:webHidden/>
          </w:rPr>
          <w:fldChar w:fldCharType="separate"/>
        </w:r>
        <w:r w:rsidR="001168CE">
          <w:rPr>
            <w:webHidden/>
          </w:rPr>
          <w:t>32</w:t>
        </w:r>
        <w:r w:rsidR="00183F8D">
          <w:rPr>
            <w:webHidden/>
          </w:rPr>
          <w:fldChar w:fldCharType="end"/>
        </w:r>
      </w:hyperlink>
    </w:p>
    <w:p w14:paraId="65FA7B3A" w14:textId="4A3B0A42" w:rsidR="00183F8D" w:rsidRDefault="00CB1D8B">
      <w:pPr>
        <w:pStyle w:val="TOC1"/>
        <w:rPr>
          <w:rFonts w:asciiTheme="minorHAnsi" w:eastAsiaTheme="minorEastAsia" w:hAnsiTheme="minorHAnsi" w:cstheme="minorBidi"/>
          <w:b w:val="0"/>
          <w:sz w:val="22"/>
          <w:szCs w:val="22"/>
          <w:lang w:eastAsia="en-AU"/>
        </w:rPr>
      </w:pPr>
      <w:hyperlink w:anchor="_Toc379460972" w:history="1">
        <w:r w:rsidR="00183F8D" w:rsidRPr="00BF0246">
          <w:rPr>
            <w:rStyle w:val="Hyperlink"/>
          </w:rPr>
          <w:t>Appendix A: Stroke risk and bleeding risk assessments</w:t>
        </w:r>
        <w:r w:rsidR="00183F8D">
          <w:rPr>
            <w:webHidden/>
          </w:rPr>
          <w:tab/>
        </w:r>
        <w:r w:rsidR="00183F8D">
          <w:rPr>
            <w:webHidden/>
          </w:rPr>
          <w:fldChar w:fldCharType="begin"/>
        </w:r>
        <w:r w:rsidR="00183F8D">
          <w:rPr>
            <w:webHidden/>
          </w:rPr>
          <w:instrText xml:space="preserve"> PAGEREF _Toc379460972 \h </w:instrText>
        </w:r>
        <w:r w:rsidR="00183F8D">
          <w:rPr>
            <w:webHidden/>
          </w:rPr>
        </w:r>
        <w:r w:rsidR="00183F8D">
          <w:rPr>
            <w:webHidden/>
          </w:rPr>
          <w:fldChar w:fldCharType="separate"/>
        </w:r>
        <w:r w:rsidR="001168CE">
          <w:rPr>
            <w:webHidden/>
          </w:rPr>
          <w:t>33</w:t>
        </w:r>
        <w:r w:rsidR="00183F8D">
          <w:rPr>
            <w:webHidden/>
          </w:rPr>
          <w:fldChar w:fldCharType="end"/>
        </w:r>
      </w:hyperlink>
    </w:p>
    <w:p w14:paraId="4C82A01E" w14:textId="56056163" w:rsidR="00604172" w:rsidRDefault="00CB1D8B">
      <w:pPr>
        <w:pStyle w:val="TOC1"/>
        <w:sectPr w:rsidR="00604172" w:rsidSect="00604172">
          <w:headerReference w:type="even" r:id="rId16"/>
          <w:headerReference w:type="default" r:id="rId17"/>
          <w:footerReference w:type="even" r:id="rId18"/>
          <w:footerReference w:type="default" r:id="rId19"/>
          <w:headerReference w:type="first" r:id="rId20"/>
          <w:footerReference w:type="first" r:id="rId21"/>
          <w:pgSz w:w="11906" w:h="16838" w:code="9"/>
          <w:pgMar w:top="1418" w:right="991" w:bottom="1418" w:left="993" w:header="426" w:footer="123" w:gutter="0"/>
          <w:pgNumType w:start="0"/>
          <w:cols w:space="708"/>
          <w:docGrid w:linePitch="360"/>
        </w:sectPr>
      </w:pPr>
      <w:hyperlink w:anchor="_Toc379460973" w:history="1">
        <w:r w:rsidR="00183F8D" w:rsidRPr="00BF0246">
          <w:rPr>
            <w:rStyle w:val="Hyperlink"/>
          </w:rPr>
          <w:t>References</w:t>
        </w:r>
        <w:r w:rsidR="00183F8D">
          <w:rPr>
            <w:webHidden/>
          </w:rPr>
          <w:tab/>
        </w:r>
        <w:r w:rsidR="00183F8D">
          <w:rPr>
            <w:webHidden/>
          </w:rPr>
          <w:fldChar w:fldCharType="begin"/>
        </w:r>
        <w:r w:rsidR="00183F8D">
          <w:rPr>
            <w:webHidden/>
          </w:rPr>
          <w:instrText xml:space="preserve"> PAGEREF _Toc379460973 \h </w:instrText>
        </w:r>
        <w:r w:rsidR="00183F8D">
          <w:rPr>
            <w:webHidden/>
          </w:rPr>
        </w:r>
        <w:r w:rsidR="00183F8D">
          <w:rPr>
            <w:webHidden/>
          </w:rPr>
          <w:fldChar w:fldCharType="separate"/>
        </w:r>
        <w:r w:rsidR="001168CE">
          <w:rPr>
            <w:webHidden/>
          </w:rPr>
          <w:t>35</w:t>
        </w:r>
        <w:r w:rsidR="00183F8D">
          <w:rPr>
            <w:webHidden/>
          </w:rPr>
          <w:fldChar w:fldCharType="end"/>
        </w:r>
      </w:hyperlink>
    </w:p>
    <w:p w14:paraId="55565632" w14:textId="6058DF7D" w:rsidR="00183F8D" w:rsidRDefault="00183F8D">
      <w:pPr>
        <w:pStyle w:val="TOC1"/>
        <w:rPr>
          <w:rFonts w:asciiTheme="minorHAnsi" w:eastAsiaTheme="minorEastAsia" w:hAnsiTheme="minorHAnsi" w:cstheme="minorBidi"/>
          <w:b w:val="0"/>
          <w:sz w:val="22"/>
          <w:szCs w:val="22"/>
          <w:lang w:eastAsia="en-AU"/>
        </w:rPr>
      </w:pPr>
    </w:p>
    <w:p w14:paraId="53DCFDCB" w14:textId="28D8B2AE" w:rsidR="007252D5" w:rsidRPr="00836723" w:rsidRDefault="007252D5" w:rsidP="009647E3">
      <w:pPr>
        <w:pStyle w:val="Heading1"/>
      </w:pPr>
      <w:r w:rsidRPr="0025333A">
        <w:fldChar w:fldCharType="end"/>
      </w:r>
      <w:bookmarkStart w:id="1" w:name="_Toc379460945"/>
      <w:bookmarkEnd w:id="0"/>
      <w:r w:rsidRPr="00836723">
        <w:t>MSAC and PASC</w:t>
      </w:r>
      <w:bookmarkEnd w:id="1"/>
    </w:p>
    <w:p w14:paraId="53DCFDCC" w14:textId="521928EE" w:rsidR="007252D5" w:rsidRPr="00623D28" w:rsidRDefault="007252D5" w:rsidP="000901A8">
      <w:r w:rsidRPr="000977DC">
        <w:t>The Medical Services Advisory Committee (MSAC) is a</w:t>
      </w:r>
      <w:r w:rsidRPr="00623D28">
        <w:t>n independent expert committee appointed by the Australian Government Health Minister to strengthen the role of evidence in health financing decisions in Australia. MSAC advises the Commonwealth Minister for Health</w:t>
      </w:r>
      <w:r w:rsidR="0069454C">
        <w:t xml:space="preserve"> </w:t>
      </w:r>
      <w:r w:rsidRPr="00623D28">
        <w:t xml:space="preserve">on the evidence relating to the safety, effectiveness, and cost-effectiveness of new and existing medical technologies and procedures and under what circumstances public funding </w:t>
      </w:r>
      <w:proofErr w:type="gramStart"/>
      <w:r w:rsidRPr="00623D28">
        <w:t>should be supported</w:t>
      </w:r>
      <w:proofErr w:type="gramEnd"/>
      <w:r w:rsidRPr="00623D28">
        <w:t>.</w:t>
      </w:r>
    </w:p>
    <w:p w14:paraId="53DCFDCD" w14:textId="77777777" w:rsidR="007252D5" w:rsidRPr="007021A2" w:rsidRDefault="007252D5" w:rsidP="000901A8">
      <w:r w:rsidRPr="009931C0">
        <w:t>The Protocol Advisory Sub-Committee (PASC) is a standing sub-committee of MSAC. Its pri</w:t>
      </w:r>
      <w:r w:rsidRPr="007021A2">
        <w:t>mary objective is the determination of protocols to guide clinical and economic assessments of medical interventions proposed for public funding.</w:t>
      </w:r>
    </w:p>
    <w:p w14:paraId="53DCFDCE" w14:textId="77777777" w:rsidR="007252D5" w:rsidRPr="00A921B9" w:rsidRDefault="007252D5" w:rsidP="000901A8">
      <w:pPr>
        <w:pStyle w:val="Heading2"/>
        <w:rPr>
          <w:lang w:val="en-AU"/>
        </w:rPr>
      </w:pPr>
      <w:bookmarkStart w:id="2" w:name="_Toc379460946"/>
      <w:r w:rsidRPr="00A921B9">
        <w:rPr>
          <w:lang w:val="en-AU"/>
        </w:rPr>
        <w:t>Purpose of this document</w:t>
      </w:r>
      <w:bookmarkEnd w:id="2"/>
    </w:p>
    <w:p w14:paraId="53DCFDCF" w14:textId="776381E3" w:rsidR="007252D5" w:rsidRPr="00836723" w:rsidRDefault="007252D5" w:rsidP="000901A8">
      <w:r w:rsidRPr="007021A2">
        <w:t xml:space="preserve">This document </w:t>
      </w:r>
      <w:proofErr w:type="gramStart"/>
      <w:r w:rsidRPr="007021A2">
        <w:t>is intended</w:t>
      </w:r>
      <w:proofErr w:type="gramEnd"/>
      <w:r w:rsidRPr="007021A2">
        <w:t xml:space="preserve"> to provide a draft decision analytic protocol that will be </w:t>
      </w:r>
      <w:r w:rsidRPr="0025333A">
        <w:t>used to guide the assessment of an intervention for a particular population of patients. The draft protocol will be finalised after inviting relevant stakeholders to provide input to the protocol. The final protocol will provide the basis for the asse</w:t>
      </w:r>
      <w:r w:rsidRPr="00836723">
        <w:t>ssment of the intervention.</w:t>
      </w:r>
    </w:p>
    <w:p w14:paraId="53DCFDD0" w14:textId="77777777" w:rsidR="007252D5" w:rsidRPr="00623D28" w:rsidRDefault="007252D5" w:rsidP="000901A8">
      <w:r w:rsidRPr="000977DC">
        <w:t xml:space="preserve">The protocol guiding the assessment of the health intervention </w:t>
      </w:r>
      <w:proofErr w:type="gramStart"/>
      <w:r w:rsidRPr="000977DC">
        <w:t>has been developed</w:t>
      </w:r>
      <w:proofErr w:type="gramEnd"/>
      <w:r w:rsidRPr="000977DC">
        <w:t xml:space="preserve"> using the widely accepted “PICO” approach. The PICO approach involves a clear articulation of the following aspects of the research question that </w:t>
      </w:r>
      <w:r w:rsidRPr="00623D28">
        <w:t>the assessment is intended to answer:</w:t>
      </w:r>
    </w:p>
    <w:p w14:paraId="53DCFDD1" w14:textId="77777777" w:rsidR="007252D5" w:rsidRPr="007021A2" w:rsidRDefault="007252D5" w:rsidP="000901A8">
      <w:pPr>
        <w:pStyle w:val="ListParagraph"/>
      </w:pPr>
      <w:r w:rsidRPr="009931C0">
        <w:rPr>
          <w:b/>
          <w:u w:val="single"/>
        </w:rPr>
        <w:t>P</w:t>
      </w:r>
      <w:r w:rsidRPr="007021A2">
        <w:t xml:space="preserve">atients – specification of the characteristics of the patients in whom the intervention is to </w:t>
      </w:r>
      <w:proofErr w:type="gramStart"/>
      <w:r w:rsidRPr="007021A2">
        <w:t>be considered</w:t>
      </w:r>
      <w:proofErr w:type="gramEnd"/>
      <w:r w:rsidRPr="007021A2">
        <w:t xml:space="preserve"> for use;</w:t>
      </w:r>
    </w:p>
    <w:p w14:paraId="53DCFDD2" w14:textId="3D9EA6AC" w:rsidR="007252D5" w:rsidRPr="007021A2" w:rsidRDefault="007252D5" w:rsidP="000901A8">
      <w:pPr>
        <w:pStyle w:val="ListParagraph"/>
      </w:pPr>
      <w:r w:rsidRPr="007021A2">
        <w:rPr>
          <w:b/>
          <w:u w:val="single"/>
        </w:rPr>
        <w:t>I</w:t>
      </w:r>
      <w:r w:rsidRPr="007021A2">
        <w:t>ntervention – specification of the proposed intervention</w:t>
      </w:r>
      <w:r w:rsidR="008610B6">
        <w:t>;</w:t>
      </w:r>
    </w:p>
    <w:p w14:paraId="53DCFDD3" w14:textId="0A6CDDFE" w:rsidR="007252D5" w:rsidRPr="007021A2" w:rsidRDefault="007252D5" w:rsidP="000901A8">
      <w:pPr>
        <w:pStyle w:val="ListParagraph"/>
      </w:pPr>
      <w:r w:rsidRPr="007021A2">
        <w:rPr>
          <w:b/>
          <w:u w:val="single"/>
        </w:rPr>
        <w:t>C</w:t>
      </w:r>
      <w:r w:rsidRPr="007021A2">
        <w:t>omparator – specification of the therapy most likely to be replaced by the proposed intervention</w:t>
      </w:r>
      <w:r w:rsidR="008610B6">
        <w:t>; and</w:t>
      </w:r>
    </w:p>
    <w:p w14:paraId="53DCFDD4" w14:textId="0D8D1405" w:rsidR="007252D5" w:rsidRPr="007021A2" w:rsidRDefault="007252D5" w:rsidP="000901A8">
      <w:pPr>
        <w:pStyle w:val="ListParagraph"/>
      </w:pPr>
      <w:r w:rsidRPr="007021A2">
        <w:rPr>
          <w:b/>
          <w:u w:val="single"/>
        </w:rPr>
        <w:t>O</w:t>
      </w:r>
      <w:r w:rsidRPr="007021A2">
        <w:t xml:space="preserve">utcomes – specification of the health outcomes and the healthcare resources likely to </w:t>
      </w:r>
      <w:proofErr w:type="gramStart"/>
      <w:r w:rsidRPr="007021A2">
        <w:t>be affected</w:t>
      </w:r>
      <w:proofErr w:type="gramEnd"/>
      <w:r w:rsidRPr="007021A2">
        <w:t xml:space="preserve"> by the introduction of the proposed intervention</w:t>
      </w:r>
      <w:r w:rsidR="008610B6">
        <w:t>.</w:t>
      </w:r>
    </w:p>
    <w:p w14:paraId="53DCFDD5" w14:textId="77777777" w:rsidR="007252D5" w:rsidRPr="007021A2" w:rsidRDefault="007252D5" w:rsidP="000901A8">
      <w:pPr>
        <w:rPr>
          <w:color w:val="215868"/>
          <w:szCs w:val="32"/>
        </w:rPr>
      </w:pPr>
      <w:r w:rsidRPr="007021A2">
        <w:br w:type="page"/>
      </w:r>
    </w:p>
    <w:p w14:paraId="53DCFDD6" w14:textId="77777777" w:rsidR="007252D5" w:rsidRPr="007021A2" w:rsidRDefault="007252D5" w:rsidP="000901A8">
      <w:pPr>
        <w:pStyle w:val="Heading1"/>
      </w:pPr>
      <w:bookmarkStart w:id="3" w:name="_Toc379460947"/>
      <w:r w:rsidRPr="007021A2">
        <w:lastRenderedPageBreak/>
        <w:t>Purpose of application</w:t>
      </w:r>
      <w:bookmarkEnd w:id="3"/>
    </w:p>
    <w:p w14:paraId="53DCFDD7" w14:textId="1548687A" w:rsidR="007252D5" w:rsidRPr="007021A2" w:rsidRDefault="007252D5" w:rsidP="000901A8">
      <w:r w:rsidRPr="007021A2">
        <w:t>A proposal for an application requesting</w:t>
      </w:r>
      <w:r w:rsidR="00061F8A">
        <w:t xml:space="preserve"> MBS listing for</w:t>
      </w:r>
      <w:r w:rsidR="00C64633">
        <w:t xml:space="preserve"> </w:t>
      </w:r>
      <w:proofErr w:type="spellStart"/>
      <w:r w:rsidR="00CE3538">
        <w:t>transcatheter</w:t>
      </w:r>
      <w:proofErr w:type="spellEnd"/>
      <w:r w:rsidR="00CE3538">
        <w:t xml:space="preserve"> </w:t>
      </w:r>
      <w:r w:rsidR="00345F02">
        <w:t>occlusion</w:t>
      </w:r>
      <w:r w:rsidR="00CE3538">
        <w:t xml:space="preserve"> of left atrial appendage (LAA) </w:t>
      </w:r>
      <w:r w:rsidRPr="007021A2">
        <w:t>was received from</w:t>
      </w:r>
      <w:r w:rsidR="00E00BA0" w:rsidRPr="007021A2">
        <w:t xml:space="preserve"> Boston Scientific Pty Ltd</w:t>
      </w:r>
      <w:r w:rsidR="00945118">
        <w:t xml:space="preserve"> (the applicant)</w:t>
      </w:r>
      <w:r w:rsidR="00E00BA0" w:rsidRPr="007021A2">
        <w:t xml:space="preserve"> </w:t>
      </w:r>
      <w:r w:rsidRPr="007021A2">
        <w:t>by the Department of Health</w:t>
      </w:r>
      <w:r w:rsidR="004B54C8">
        <w:t xml:space="preserve"> </w:t>
      </w:r>
      <w:r w:rsidRPr="007021A2">
        <w:t>in</w:t>
      </w:r>
      <w:r w:rsidR="00A836D5" w:rsidRPr="007021A2">
        <w:t xml:space="preserve"> January 2013</w:t>
      </w:r>
      <w:r w:rsidRPr="007021A2">
        <w:t>.</w:t>
      </w:r>
    </w:p>
    <w:p w14:paraId="5AC40606" w14:textId="26A20C80" w:rsidR="00C865E2" w:rsidRPr="00142104" w:rsidRDefault="00353EBF" w:rsidP="00142104">
      <w:pPr>
        <w:pStyle w:val="Heading2"/>
      </w:pPr>
      <w:bookmarkStart w:id="4" w:name="_Toc379460948"/>
      <w:r>
        <w:t>Background</w:t>
      </w:r>
      <w:bookmarkEnd w:id="4"/>
    </w:p>
    <w:p w14:paraId="173209B0" w14:textId="5D716CF9" w:rsidR="00FB46C9" w:rsidRDefault="00490E63" w:rsidP="00173892">
      <w:pPr>
        <w:rPr>
          <w:lang w:eastAsia="en-US"/>
        </w:rPr>
      </w:pPr>
      <w:bookmarkStart w:id="5" w:name="_GoBack"/>
      <w:bookmarkEnd w:id="5"/>
      <w:r w:rsidRPr="003640D4">
        <w:t xml:space="preserve">Atrial fibrillation (AF) </w:t>
      </w:r>
      <w:r w:rsidR="00EA5D11" w:rsidRPr="003640D4">
        <w:t xml:space="preserve">is a condition </w:t>
      </w:r>
      <w:r w:rsidR="00C9116B" w:rsidRPr="00291C09">
        <w:t>characterised by</w:t>
      </w:r>
      <w:r w:rsidR="007D79FC" w:rsidRPr="003640D4">
        <w:t xml:space="preserve"> disorganised atrial activity without discrete P waves on </w:t>
      </w:r>
      <w:r w:rsidR="00655C91" w:rsidRPr="00291C09">
        <w:t>the 12 lead electrocardiogram</w:t>
      </w:r>
      <w:r w:rsidR="00345E48" w:rsidRPr="00345E48">
        <w:rPr>
          <w:vertAlign w:val="superscript"/>
        </w:rPr>
        <w:t>6</w:t>
      </w:r>
      <w:r w:rsidR="00EA5D11" w:rsidRPr="003640D4">
        <w:t>.</w:t>
      </w:r>
      <w:r w:rsidR="00EA5D11" w:rsidRPr="003640D4">
        <w:rPr>
          <w:lang w:eastAsia="en-US"/>
        </w:rPr>
        <w:t xml:space="preserve"> It </w:t>
      </w:r>
      <w:proofErr w:type="gramStart"/>
      <w:r w:rsidR="00EA5D11" w:rsidRPr="003640D4">
        <w:rPr>
          <w:lang w:eastAsia="en-US"/>
        </w:rPr>
        <w:t>is caused</w:t>
      </w:r>
      <w:proofErr w:type="gramEnd"/>
      <w:r w:rsidR="00EA5D11" w:rsidRPr="003640D4">
        <w:rPr>
          <w:lang w:eastAsia="en-US"/>
        </w:rPr>
        <w:t xml:space="preserve"> by a</w:t>
      </w:r>
      <w:r w:rsidR="00EA5D11" w:rsidRPr="00634228">
        <w:rPr>
          <w:lang w:eastAsia="en-US"/>
        </w:rPr>
        <w:t xml:space="preserve"> malfunction in the sequence of electrical impulses controlling the rate and order</w:t>
      </w:r>
      <w:r w:rsidR="00EA5D11" w:rsidRPr="00B720E6">
        <w:rPr>
          <w:lang w:eastAsia="en-US"/>
        </w:rPr>
        <w:t xml:space="preserve"> of contraction of the chambers of the heart.</w:t>
      </w:r>
      <w:r w:rsidR="005711D5" w:rsidRPr="00B720E6">
        <w:rPr>
          <w:lang w:eastAsia="en-US"/>
        </w:rPr>
        <w:t xml:space="preserve"> </w:t>
      </w:r>
      <w:r w:rsidR="00655C91" w:rsidRPr="00142104">
        <w:rPr>
          <w:lang w:eastAsia="en-US"/>
        </w:rPr>
        <w:t xml:space="preserve">AF is the most common form of irregular heart rhythm. A minority (10%) of AF cases occur in people with rheumatic mitral valve disease, a prosthetic heart valve, or mitral valve repair; this </w:t>
      </w:r>
      <w:proofErr w:type="gramStart"/>
      <w:r w:rsidR="00655C91" w:rsidRPr="00142104">
        <w:rPr>
          <w:lang w:eastAsia="en-US"/>
        </w:rPr>
        <w:t>is described</w:t>
      </w:r>
      <w:proofErr w:type="gramEnd"/>
      <w:r w:rsidR="00655C91" w:rsidRPr="00142104">
        <w:rPr>
          <w:lang w:eastAsia="en-US"/>
        </w:rPr>
        <w:t xml:space="preserve"> as va</w:t>
      </w:r>
      <w:r w:rsidR="00655C91" w:rsidRPr="00092EC6">
        <w:rPr>
          <w:lang w:eastAsia="en-US"/>
        </w:rPr>
        <w:t>lvular AF. The other 90 per cent of AF is described as non-valvular AF (NVAF)</w:t>
      </w:r>
      <w:hyperlink w:anchor="_ENREF_1" w:tooltip="Ang, 1998 #1" w:history="1">
        <w:r w:rsidR="00FF74A2" w:rsidRPr="00FA2320">
          <w:rPr>
            <w:lang w:eastAsia="en-US"/>
          </w:rPr>
          <w:fldChar w:fldCharType="begin"/>
        </w:r>
        <w:r w:rsidR="00FF74A2" w:rsidRPr="00FA2320">
          <w:rPr>
            <w:lang w:eastAsia="en-US"/>
          </w:rPr>
          <w:instrText xml:space="preserve"> ADDIN EN.CITE &lt;EndNote&gt;&lt;Cite&gt;&lt;Author&gt;Ang&lt;/Author&gt;&lt;Year&gt;1998&lt;/Year&gt;&lt;RecNum&gt;1&lt;/RecNum&gt;&lt;DisplayText&gt;&lt;style face="superscript"&gt;1&lt;/style&gt;&lt;/DisplayText&gt;&lt;record&gt;&lt;rec-number&gt;1&lt;/rec-number&gt;&lt;foreign-keys&gt;&lt;key app="EN" db-id="2d5ve5t9bfr5wue959xvftdxz5w020f5avw9"&gt;1&lt;/key&gt;&lt;/foreign-keys&gt;&lt;ref-type name="Journal Article"&gt;17&lt;/ref-type&gt;&lt;contributors&gt;&lt;authors&gt;&lt;author&gt;Ang, S. Y.&lt;/author&gt;&lt;author&gt;Peterson, G. M.&lt;/author&gt;&lt;author&gt;Friesen, W. T.&lt;/author&gt;&lt;author&gt;Vial, J. H.&lt;/author&gt;&lt;/authors&gt;&lt;/contributors&gt;&lt;auth-address&gt;Tasmanian School of Pharmacy, Faculty of Health Science, University of Tasmania, Hobart Tas, Australia.&lt;/auth-address&gt;&lt;titles&gt;&lt;title&gt;Review of antithrombotic drug usage in atrial fibrillation&lt;/title&gt;&lt;secondary-title&gt;J Clin Pharm Ther&lt;/secondary-title&gt;&lt;/titles&gt;&lt;periodical&gt;&lt;full-title&gt;J Clin Pharm Ther&lt;/full-title&gt;&lt;/periodical&gt;&lt;pages&gt;97-106&lt;/pages&gt;&lt;volume&gt;23&lt;/volume&gt;&lt;number&gt;2&lt;/number&gt;&lt;edition&gt;1998/10/24&lt;/edition&gt;&lt;keywords&gt;&lt;keyword&gt;Aged&lt;/keyword&gt;&lt;keyword&gt;Aged, 80 and over&lt;/keyword&gt;&lt;keyword&gt;Atrial Fibrillation/complications/ drug therapy&lt;/keyword&gt;&lt;keyword&gt;Cerebrovascular Disorders/etiology&lt;/keyword&gt;&lt;keyword&gt;Drug Therapy/utilization&lt;/keyword&gt;&lt;keyword&gt;Female&lt;/keyword&gt;&lt;keyword&gt;Fibrinolytic Agents/ therapeutic use&lt;/keyword&gt;&lt;keyword&gt;Hemorrhage/etiology&lt;/keyword&gt;&lt;keyword&gt;Humans&lt;/keyword&gt;&lt;keyword&gt;Male&lt;/keyword&gt;&lt;keyword&gt;Retrospective Studies&lt;/keyword&gt;&lt;/keywords&gt;&lt;dates&gt;&lt;year&gt;1998&lt;/year&gt;&lt;pub-dates&gt;&lt;date&gt;Apr&lt;/date&gt;&lt;/pub-dates&gt;&lt;/dates&gt;&lt;isbn&gt;0269-4727 (Print)&amp;#xD;0269-4727 (Linking)&lt;/isbn&gt;&lt;accession-num&gt;9786095&lt;/accession-num&gt;&lt;urls&gt;&lt;/urls&gt;&lt;remote-database-provider&gt;NLM&lt;/remote-database-provider&gt;&lt;language&gt;eng&lt;/language&gt;&lt;/record&gt;&lt;/Cite&gt;&lt;/EndNote&gt;</w:instrText>
        </w:r>
        <w:r w:rsidR="00FF74A2" w:rsidRPr="00FA2320">
          <w:rPr>
            <w:lang w:eastAsia="en-US"/>
          </w:rPr>
          <w:fldChar w:fldCharType="separate"/>
        </w:r>
        <w:r w:rsidR="00FF74A2" w:rsidRPr="00FA2320">
          <w:rPr>
            <w:noProof/>
            <w:vertAlign w:val="superscript"/>
            <w:lang w:eastAsia="en-US"/>
          </w:rPr>
          <w:t>1</w:t>
        </w:r>
        <w:r w:rsidR="00FF74A2" w:rsidRPr="00FA2320">
          <w:rPr>
            <w:lang w:eastAsia="en-US"/>
          </w:rPr>
          <w:fldChar w:fldCharType="end"/>
        </w:r>
      </w:hyperlink>
      <w:r w:rsidR="00655C91" w:rsidRPr="00353EBF">
        <w:rPr>
          <w:lang w:eastAsia="en-US"/>
        </w:rPr>
        <w:t>.</w:t>
      </w:r>
      <w:r w:rsidR="00655C91" w:rsidRPr="00353EBF" w:rsidDel="00F41014">
        <w:rPr>
          <w:lang w:eastAsia="en-US"/>
        </w:rPr>
        <w:t xml:space="preserve"> </w:t>
      </w:r>
      <w:r w:rsidR="00655C91" w:rsidRPr="00353EBF">
        <w:rPr>
          <w:lang w:eastAsia="en-US"/>
        </w:rPr>
        <w:t>AF is associated with substantial morbidity and mortality from heart failure, stroke, and other thromboembolic complications</w:t>
      </w:r>
      <w:hyperlink w:anchor="_ENREF_2" w:tooltip="Lip, 2003 #46" w:history="1">
        <w:r w:rsidR="00FF74A2" w:rsidRPr="00FA2320">
          <w:rPr>
            <w:lang w:eastAsia="en-US"/>
          </w:rPr>
          <w:fldChar w:fldCharType="begin"/>
        </w:r>
        <w:r w:rsidR="00FF74A2">
          <w:rPr>
            <w:lang w:eastAsia="en-US"/>
          </w:rPr>
          <w:instrText xml:space="preserve"> ADDIN EN.CITE &lt;EndNote&gt;&lt;Cite&gt;&lt;Author&gt;Lip&lt;/Author&gt;&lt;Year&gt;2003&lt;/Year&gt;&lt;RecNum&gt;46&lt;/RecNum&gt;&lt;DisplayText&gt;&lt;style face="superscript"&gt;2&lt;/style&gt;&lt;/DisplayText&gt;&lt;record&gt;&lt;rec-number&gt;46&lt;/rec-number&gt;&lt;foreign-keys&gt;&lt;key app="EN" db-id="2d5ve5t9bfr5wue959xvftdxz5w020f5avw9"&gt;46&lt;/key&gt;&lt;/foreign-keys&gt;&lt;ref-type name="Book Section"&gt;5&lt;/ref-type&gt;&lt;contributors&gt;&lt;authors&gt;&lt;author&gt;&lt;style face="normal" font="default" size="10"&gt;Lip, GYH&lt;/style&gt;&lt;/author&gt;&lt;/authors&gt;&lt;/contributors&gt;&lt;titles&gt;&lt;title&gt;Cardiac Arrhythmias: a Clinical Approach. &lt;/title&gt;&lt;/titles&gt;&lt;pages&gt;3-24&lt;/pages&gt;&lt;section&gt;&lt;style face="normal" font="default" size="10"&gt;Epidemiology and costs of cardiac arrhythmias&lt;/style&gt;&lt;/section&gt;&lt;dates&gt;&lt;year&gt;2003&lt;/year&gt;&lt;/dates&gt;&lt;pub-location&gt;Edinburgh&lt;/pub-location&gt;&lt;publisher&gt;Mosby&lt;/publisher&gt;&lt;urls&gt;&lt;/urls&gt;&lt;/record&gt;&lt;/Cite&gt;&lt;/EndNote&gt;</w:instrText>
        </w:r>
        <w:r w:rsidR="00FF74A2" w:rsidRPr="00FA2320">
          <w:rPr>
            <w:lang w:eastAsia="en-US"/>
          </w:rPr>
          <w:fldChar w:fldCharType="separate"/>
        </w:r>
        <w:r w:rsidR="00FF74A2" w:rsidRPr="00FA2320">
          <w:rPr>
            <w:noProof/>
            <w:vertAlign w:val="superscript"/>
            <w:lang w:eastAsia="en-US"/>
          </w:rPr>
          <w:t>2</w:t>
        </w:r>
        <w:r w:rsidR="00FF74A2" w:rsidRPr="00FA2320">
          <w:rPr>
            <w:lang w:eastAsia="en-US"/>
          </w:rPr>
          <w:fldChar w:fldCharType="end"/>
        </w:r>
      </w:hyperlink>
      <w:r w:rsidR="00655C91" w:rsidRPr="00353EBF">
        <w:rPr>
          <w:lang w:eastAsia="en-US"/>
        </w:rPr>
        <w:t>. AF affects quality of life across areas of physical, mental, social, and functional measures. Patients with asymptomatic AF have lower global life satisfaction compared with healthy subjects</w:t>
      </w:r>
      <w:hyperlink w:anchor="_ENREF_3" w:tooltip="Savelieva, 2001 #27" w:history="1">
        <w:r w:rsidR="00FF74A2" w:rsidRPr="00FA2320">
          <w:rPr>
            <w:lang w:eastAsia="en-US"/>
          </w:rPr>
          <w:fldChar w:fldCharType="begin"/>
        </w:r>
        <w:r w:rsidR="00FF74A2">
          <w:rPr>
            <w:lang w:eastAsia="en-US"/>
          </w:rPr>
          <w:instrText xml:space="preserve"> ADDIN EN.CITE &lt;EndNote&gt;&lt;Cite&gt;&lt;Author&gt;Savelieva&lt;/Author&gt;&lt;Year&gt;2001&lt;/Year&gt;&lt;RecNum&gt;27&lt;/RecNum&gt;&lt;DisplayText&gt;&lt;style face="superscript"&gt;3&lt;/style&gt;&lt;/DisplayText&gt;&lt;record&gt;&lt;rec-number&gt;27&lt;/rec-number&gt;&lt;foreign-keys&gt;&lt;key app="EN" db-id="2d5ve5t9bfr5wue959xvftdxz5w020f5avw9"&gt;27&lt;/key&gt;&lt;/foreign-keys&gt;&lt;ref-type name="Journal Article"&gt;17&lt;/ref-type&gt;&lt;contributors&gt;&lt;authors&gt;&lt;author&gt;Savelieva, I.&lt;/author&gt;&lt;author&gt;Paquette, M.&lt;/author&gt;&lt;author&gt;Dorian, P.&lt;/author&gt;&lt;author&gt;Luderitz, B.&lt;/author&gt;&lt;author&gt;Camm, A. J.&lt;/author&gt;&lt;/authors&gt;&lt;/contributors&gt;&lt;titles&gt;&lt;title&gt;Quality of life in patients with silent atrial fibrillation&lt;/title&gt;&lt;secondary-title&gt;Heart&lt;/secondary-title&gt;&lt;/titles&gt;&lt;periodical&gt;&lt;full-title&gt;Heart&lt;/full-title&gt;&lt;/periodical&gt;&lt;pages&gt;216-7&lt;/pages&gt;&lt;volume&gt;85&lt;/volume&gt;&lt;number&gt;2&lt;/number&gt;&lt;edition&gt;2001/01/13&lt;/edition&gt;&lt;keywords&gt;&lt;keyword&gt;Adult&lt;/keyword&gt;&lt;keyword&gt;Aged&lt;/keyword&gt;&lt;keyword&gt;Atrial Fibrillation/ psychology&lt;/keyword&gt;&lt;keyword&gt;Female&lt;/keyword&gt;&lt;keyword&gt;Health Status Indicators&lt;/keyword&gt;&lt;keyword&gt;Humans&lt;/keyword&gt;&lt;keyword&gt;Male&lt;/keyword&gt;&lt;keyword&gt;Middle Aged&lt;/keyword&gt;&lt;keyword&gt;Quality of Life&lt;/keyword&gt;&lt;keyword&gt;Severity of Illness Index&lt;/keyword&gt;&lt;/keywords&gt;&lt;dates&gt;&lt;year&gt;2001&lt;/year&gt;&lt;pub-dates&gt;&lt;date&gt;Feb&lt;/date&gt;&lt;/pub-dates&gt;&lt;/dates&gt;&lt;isbn&gt;1468-201X (Electronic)&amp;#xD;1355-6037 (Linking)&lt;/isbn&gt;&lt;accession-num&gt;11156677&lt;/accession-num&gt;&lt;urls&gt;&lt;/urls&gt;&lt;custom2&gt;1729617&lt;/custom2&gt;&lt;remote-database-provider&gt;NLM&lt;/remote-database-provider&gt;&lt;language&gt;eng&lt;/language&gt;&lt;/record&gt;&lt;/Cite&gt;&lt;/EndNote&gt;</w:instrText>
        </w:r>
        <w:r w:rsidR="00FF74A2" w:rsidRPr="00FA2320">
          <w:rPr>
            <w:lang w:eastAsia="en-US"/>
          </w:rPr>
          <w:fldChar w:fldCharType="separate"/>
        </w:r>
        <w:r w:rsidR="00FF74A2" w:rsidRPr="00FA2320">
          <w:rPr>
            <w:noProof/>
            <w:vertAlign w:val="superscript"/>
            <w:lang w:eastAsia="en-US"/>
          </w:rPr>
          <w:t>3</w:t>
        </w:r>
        <w:r w:rsidR="00FF74A2" w:rsidRPr="00FA2320">
          <w:rPr>
            <w:lang w:eastAsia="en-US"/>
          </w:rPr>
          <w:fldChar w:fldCharType="end"/>
        </w:r>
      </w:hyperlink>
      <w:r w:rsidR="00655C91" w:rsidRPr="00353EBF">
        <w:rPr>
          <w:lang w:eastAsia="en-US"/>
        </w:rPr>
        <w:t>. Costs of AF to the Australian economy are at least $1.25 billion per annum through medical costs, costs of long-term care for those with a disability, and lost productivity</w:t>
      </w:r>
      <w:hyperlink w:anchor="_ENREF_4" w:tooltip="PriceWaterhouseCoopers, 2010 #5" w:history="1">
        <w:r w:rsidR="00FF74A2" w:rsidRPr="00FA2320">
          <w:rPr>
            <w:lang w:eastAsia="en-US"/>
          </w:rPr>
          <w:fldChar w:fldCharType="begin"/>
        </w:r>
        <w:r w:rsidR="00FF74A2">
          <w:rPr>
            <w:lang w:eastAsia="en-US"/>
          </w:rPr>
          <w:instrText xml:space="preserve"> ADDIN EN.CITE &lt;EndNote&gt;&lt;Cite&gt;&lt;Author&gt;PriceWaterhouseCoopers&lt;/Author&gt;&lt;Year&gt;2010&lt;/Year&gt;&lt;RecNum&gt;5&lt;/RecNum&gt;&lt;DisplayText&gt;&lt;style face="superscript"&gt;4&lt;/style&gt;&lt;/DisplayText&gt;&lt;record&gt;&lt;rec-number&gt;5&lt;/rec-number&gt;&lt;foreign-keys&gt;&lt;key app="EN" db-id="2d5ve5t9bfr5wue959xvftdxz5w020f5avw9"&gt;5&lt;/key&gt;&lt;/foreign-keys&gt;&lt;ref-type name="Report"&gt;27&lt;/ref-type&gt;&lt;contributors&gt;&lt;authors&gt;&lt;author&gt;PriceWaterhouseCoopers&lt;/author&gt;&lt;/authors&gt;&lt;/contributors&gt;&lt;titles&gt;&lt;title&gt;The economic costs of atrial fibrillation in Australia&lt;/title&gt;&lt;/titles&gt;&lt;dates&gt;&lt;year&gt;2010&lt;/year&gt;&lt;/dates&gt;&lt;publisher&gt;National Stroke Foundation&lt;/publisher&gt;&lt;urls&gt;&lt;/urls&gt;&lt;/record&gt;&lt;/Cite&gt;&lt;/EndNote&gt;</w:instrText>
        </w:r>
        <w:r w:rsidR="00FF74A2" w:rsidRPr="00FA2320">
          <w:rPr>
            <w:lang w:eastAsia="en-US"/>
          </w:rPr>
          <w:fldChar w:fldCharType="separate"/>
        </w:r>
        <w:r w:rsidR="00FF74A2" w:rsidRPr="00FA2320">
          <w:rPr>
            <w:noProof/>
            <w:vertAlign w:val="superscript"/>
            <w:lang w:eastAsia="en-US"/>
          </w:rPr>
          <w:t>4</w:t>
        </w:r>
        <w:r w:rsidR="00FF74A2" w:rsidRPr="00FA2320">
          <w:rPr>
            <w:lang w:eastAsia="en-US"/>
          </w:rPr>
          <w:fldChar w:fldCharType="end"/>
        </w:r>
      </w:hyperlink>
      <w:r w:rsidR="00655C91" w:rsidRPr="00353EBF">
        <w:rPr>
          <w:lang w:eastAsia="en-US"/>
        </w:rPr>
        <w:t>. People disabled by stroke are more likely to need ongoing assistance with activities of daily living c</w:t>
      </w:r>
      <w:r w:rsidR="00655C91" w:rsidRPr="00FA2320">
        <w:rPr>
          <w:lang w:eastAsia="en-US"/>
        </w:rPr>
        <w:t>ompared with people disabled by other diseases. For example, those disabled by stroke were twice as likely to need ongoing assistance with these activities as those whose disability was caused by coronary heart disease (42.1% compared with 21.6%)</w:t>
      </w:r>
      <w:hyperlink w:anchor="_ENREF_5" w:tooltip="AIHW, 2004 #28" w:history="1">
        <w:r w:rsidR="00FF74A2" w:rsidRPr="00FA2320">
          <w:rPr>
            <w:lang w:eastAsia="en-US"/>
          </w:rPr>
          <w:fldChar w:fldCharType="begin"/>
        </w:r>
        <w:r w:rsidR="00FF74A2">
          <w:rPr>
            <w:lang w:eastAsia="en-US"/>
          </w:rPr>
          <w:instrText xml:space="preserve"> ADDIN EN.CITE &lt;EndNote&gt;&lt;Cite&gt;&lt;Author&gt;AIHW&lt;/Author&gt;&lt;Year&gt;2004&lt;/Year&gt;&lt;RecNum&gt;28&lt;/RecNum&gt;&lt;DisplayText&gt;&lt;style face="superscript"&gt;5&lt;/style&gt;&lt;/DisplayText&gt;&lt;record&gt;&lt;rec-number&gt;28&lt;/rec-number&gt;&lt;foreign-keys&gt;&lt;key app="EN" db-id="2d5ve5t9bfr5wue959xvftdxz5w020f5avw9"&gt;28&lt;/key&gt;&lt;/foreign-keys&gt;&lt;ref-type name="Report"&gt;27&lt;/ref-type&gt;&lt;contributors&gt;&lt;authors&gt;&lt;author&gt;AIHW&lt;/author&gt;&lt;/authors&gt;&lt;tertiary-authors&gt;&lt;author&gt;Australian Institute of Health and Welfare and National Heart Foundation of Australia&lt;/author&gt;&lt;/tertiary-authors&gt;&lt;/contributors&gt;&lt;titles&gt;&lt;title&gt;Heart, stroke and vascular diseases—Australian facts 2004&lt;/title&gt;&lt;secondary-title&gt;Cardiovascular Disease Series No. 22&lt;/secondary-title&gt;&lt;/titles&gt;&lt;dates&gt;&lt;year&gt;2004&lt;/year&gt;&lt;/dates&gt;&lt;pub-location&gt;Canberra&lt;/pub-location&gt;&lt;publisher&gt;Australian Institute of Health and Welfare and National Heart Foundation of Australia&lt;/publisher&gt;&lt;urls&gt;&lt;related-urls&gt;&lt;url&gt;http://www.aihw.gov.au/WorkArea/DownloadAsset.aspx?id=6442454948&lt;/url&gt;&lt;/related-urls&gt;&lt;/urls&gt;&lt;access-date&gt;02 October 2013&lt;/access-date&gt;&lt;/record&gt;&lt;/Cite&gt;&lt;/EndNote&gt;</w:instrText>
        </w:r>
        <w:r w:rsidR="00FF74A2" w:rsidRPr="00FA2320">
          <w:rPr>
            <w:lang w:eastAsia="en-US"/>
          </w:rPr>
          <w:fldChar w:fldCharType="separate"/>
        </w:r>
        <w:r w:rsidR="00FF74A2" w:rsidRPr="009A2D76">
          <w:rPr>
            <w:noProof/>
            <w:vertAlign w:val="superscript"/>
            <w:lang w:eastAsia="en-US"/>
          </w:rPr>
          <w:t>5</w:t>
        </w:r>
        <w:r w:rsidR="00FF74A2" w:rsidRPr="00FA2320">
          <w:rPr>
            <w:lang w:eastAsia="en-US"/>
          </w:rPr>
          <w:fldChar w:fldCharType="end"/>
        </w:r>
      </w:hyperlink>
      <w:r w:rsidR="00655C91" w:rsidRPr="00353EBF">
        <w:rPr>
          <w:lang w:eastAsia="en-US"/>
        </w:rPr>
        <w:t>.</w:t>
      </w:r>
    </w:p>
    <w:p w14:paraId="21942678" w14:textId="02F8F593" w:rsidR="005711D5" w:rsidRPr="00836723" w:rsidRDefault="005711D5" w:rsidP="00173892">
      <w:pPr>
        <w:rPr>
          <w:lang w:eastAsia="en-US"/>
        </w:rPr>
      </w:pPr>
      <w:r w:rsidRPr="00114C26" w:rsidDel="005711D5">
        <w:t>AF tends to be progressive from short, rare episodes, to longer and more frequent attacks. Many patients will develop sustained forms of AF over time and only a small proportion of patients without AF-promoting conditions will remain in paroxysmal AF over several decades (2–3% of AF patients). The distribution of paroxysmal AF recurrences is not random, but clustered. ‘AF burden’ can vary markedly over months or even years in individual patients.</w:t>
      </w:r>
      <w:r w:rsidRPr="007021A2" w:rsidDel="005711D5">
        <w:rPr>
          <w:lang w:eastAsia="en-US"/>
        </w:rPr>
        <w:t xml:space="preserve"> Asymptomatic AF is common even in symptomatic patients, irrespective of whether the initial presentation was persistent or paroxysmal</w:t>
      </w:r>
      <w:hyperlink w:anchor="_ENREF_6" w:tooltip="Camm, 2010 #13" w:history="1">
        <w:r w:rsidR="00FF74A2" w:rsidDel="005711D5">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 </w:instrText>
        </w:r>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sidDel="005711D5">
          <w:rPr>
            <w:lang w:eastAsia="en-US"/>
          </w:rPr>
        </w:r>
        <w:r w:rsidR="00FF74A2" w:rsidDel="005711D5">
          <w:rPr>
            <w:lang w:eastAsia="en-US"/>
          </w:rPr>
          <w:fldChar w:fldCharType="separate"/>
        </w:r>
        <w:r w:rsidR="00FF74A2" w:rsidRPr="009A2D76">
          <w:rPr>
            <w:noProof/>
            <w:vertAlign w:val="superscript"/>
            <w:lang w:eastAsia="en-US"/>
          </w:rPr>
          <w:t>6</w:t>
        </w:r>
        <w:r w:rsidR="00FF74A2" w:rsidDel="005711D5">
          <w:rPr>
            <w:lang w:eastAsia="en-US"/>
          </w:rPr>
          <w:fldChar w:fldCharType="end"/>
        </w:r>
      </w:hyperlink>
      <w:r w:rsidRPr="007021A2" w:rsidDel="005711D5">
        <w:rPr>
          <w:lang w:eastAsia="en-US"/>
        </w:rPr>
        <w:t>.</w:t>
      </w:r>
    </w:p>
    <w:p w14:paraId="53DCFDDC" w14:textId="759A3367" w:rsidR="00EA5D11" w:rsidRPr="00623D28" w:rsidRDefault="00EA5D11" w:rsidP="00114C26">
      <w:pPr>
        <w:rPr>
          <w:lang w:eastAsia="en-US"/>
        </w:rPr>
      </w:pPr>
      <w:r w:rsidRPr="000977DC">
        <w:rPr>
          <w:lang w:eastAsia="en-US"/>
        </w:rPr>
        <w:t>The current guidelines of the American College of Cardiology, the American Heart Association, and the European Society of Cardiology provide a classif</w:t>
      </w:r>
      <w:r w:rsidRPr="00623D28">
        <w:rPr>
          <w:lang w:eastAsia="en-US"/>
        </w:rPr>
        <w:t>ication of AF based on arrhythmia progression</w:t>
      </w:r>
      <w:r w:rsidR="0066686A">
        <w:rPr>
          <w:lang w:eastAsia="en-US"/>
        </w:rPr>
        <w:t xml:space="preserve"> (</w:t>
      </w:r>
      <w:r w:rsidR="0066686A">
        <w:rPr>
          <w:lang w:eastAsia="en-US"/>
        </w:rPr>
        <w:fldChar w:fldCharType="begin"/>
      </w:r>
      <w:r w:rsidR="0066686A">
        <w:rPr>
          <w:lang w:eastAsia="en-US"/>
        </w:rPr>
        <w:instrText xml:space="preserve"> REF _Ref379800800 \h </w:instrText>
      </w:r>
      <w:r w:rsidR="0066686A">
        <w:rPr>
          <w:lang w:eastAsia="en-US"/>
        </w:rPr>
      </w:r>
      <w:r w:rsidR="0066686A">
        <w:rPr>
          <w:lang w:eastAsia="en-US"/>
        </w:rPr>
        <w:fldChar w:fldCharType="separate"/>
      </w:r>
      <w:r w:rsidR="001168CE">
        <w:t xml:space="preserve">Figure </w:t>
      </w:r>
      <w:r w:rsidR="001168CE">
        <w:rPr>
          <w:noProof/>
        </w:rPr>
        <w:t>1</w:t>
      </w:r>
      <w:r w:rsidR="0066686A">
        <w:rPr>
          <w:lang w:eastAsia="en-US"/>
        </w:rPr>
        <w:fldChar w:fldCharType="end"/>
      </w:r>
      <w:r w:rsidR="0066686A">
        <w:rPr>
          <w:lang w:eastAsia="en-US"/>
        </w:rPr>
        <w:t>)</w:t>
      </w:r>
      <w:hyperlink w:anchor="_ENREF_6" w:tooltip="Camm, 2010 #13" w:history="1">
        <w:r w:rsidR="00FF74A2">
          <w:rPr>
            <w:lang w:eastAsia="en-US"/>
          </w:rPr>
          <w:fldChar w:fldCharType="begin">
            <w:fldData xml:space="preserve">PEVuZE5vdGU+PENpdGU+PEF1dGhvcj5GdXN0ZXI8L0F1dGhvcj48WWVhcj4yMDA2PC9ZZWFyPjxS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</w:fldData>
          </w:fldChar>
        </w:r>
        <w:r w:rsidR="00FF74A2">
          <w:rPr>
            <w:lang w:eastAsia="en-US"/>
          </w:rPr>
          <w:instrText xml:space="preserve"> ADDIN EN.CITE </w:instrText>
        </w:r>
        <w:r w:rsidR="00FF74A2">
          <w:rPr>
            <w:lang w:eastAsia="en-US"/>
          </w:rPr>
          <w:fldChar w:fldCharType="begin">
            <w:fldData xml:space="preserve">PEVuZE5vdGU+PENpdGU+PEF1dGhvcj5GdXN0ZXI8L0F1dGhvcj48WWVhcj4yMDA2PC9ZZWFyPjxS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6-8</w:t>
        </w:r>
        <w:r w:rsidR="00FF74A2">
          <w:rPr>
            <w:lang w:eastAsia="en-US"/>
          </w:rPr>
          <w:fldChar w:fldCharType="end"/>
        </w:r>
      </w:hyperlink>
      <w:r w:rsidRPr="00623D28">
        <w:rPr>
          <w:lang w:eastAsia="en-US"/>
        </w:rPr>
        <w:t>:</w:t>
      </w:r>
    </w:p>
    <w:p w14:paraId="53DCFDDD" w14:textId="77777777" w:rsidR="00EA5D11" w:rsidRPr="007021A2" w:rsidRDefault="00EA5D11" w:rsidP="00E241BD">
      <w:pPr>
        <w:pStyle w:val="ListParagraph"/>
        <w:numPr>
          <w:ilvl w:val="0"/>
          <w:numId w:val="10"/>
        </w:numPr>
        <w:rPr>
          <w:lang w:eastAsia="en-US"/>
        </w:rPr>
      </w:pPr>
      <w:r w:rsidRPr="009931C0">
        <w:rPr>
          <w:lang w:eastAsia="en-US"/>
        </w:rPr>
        <w:t xml:space="preserve">Every patient who presents with AF for the first time </w:t>
      </w:r>
      <w:proofErr w:type="gramStart"/>
      <w:r w:rsidRPr="009931C0">
        <w:rPr>
          <w:lang w:eastAsia="en-US"/>
        </w:rPr>
        <w:t>is considered</w:t>
      </w:r>
      <w:proofErr w:type="gramEnd"/>
      <w:r w:rsidRPr="009931C0">
        <w:rPr>
          <w:lang w:eastAsia="en-US"/>
        </w:rPr>
        <w:t xml:space="preserve"> a patient with first diagnosed AF, irrespective of the duration of the arrhythmia or the presence and severity of AF-related symptoms.</w:t>
      </w:r>
    </w:p>
    <w:p w14:paraId="53DCFDDE" w14:textId="6E92A8B7" w:rsidR="00EA5D11" w:rsidRPr="00623D28" w:rsidRDefault="00EA5D11" w:rsidP="00E241BD">
      <w:pPr>
        <w:pStyle w:val="ListParagraph"/>
        <w:numPr>
          <w:ilvl w:val="0"/>
          <w:numId w:val="10"/>
        </w:numPr>
        <w:rPr>
          <w:lang w:eastAsia="en-US"/>
        </w:rPr>
      </w:pPr>
      <w:r w:rsidRPr="00836723">
        <w:rPr>
          <w:lang w:eastAsia="en-US"/>
        </w:rPr>
        <w:t>Paroxysmal AF is self-terminating, usu</w:t>
      </w:r>
      <w:r w:rsidR="00CC5CC8">
        <w:rPr>
          <w:lang w:eastAsia="en-US"/>
        </w:rPr>
        <w:t xml:space="preserve">ally within 48hrs. Although AF </w:t>
      </w:r>
      <w:r w:rsidRPr="00836723">
        <w:rPr>
          <w:lang w:eastAsia="en-US"/>
        </w:rPr>
        <w:t xml:space="preserve">paroxysms may continue for up to 7 days, the </w:t>
      </w:r>
      <w:r w:rsidR="00914A8B" w:rsidRPr="00836723">
        <w:rPr>
          <w:lang w:eastAsia="en-US"/>
        </w:rPr>
        <w:t>48</w:t>
      </w:r>
      <w:r w:rsidR="00EE1D47">
        <w:rPr>
          <w:lang w:eastAsia="en-US"/>
        </w:rPr>
        <w:t>-</w:t>
      </w:r>
      <w:r w:rsidR="00914A8B">
        <w:rPr>
          <w:lang w:eastAsia="en-US"/>
        </w:rPr>
        <w:t>hour</w:t>
      </w:r>
      <w:r w:rsidR="00914A8B" w:rsidRPr="00836723">
        <w:rPr>
          <w:lang w:eastAsia="en-US"/>
        </w:rPr>
        <w:t xml:space="preserve"> </w:t>
      </w:r>
      <w:r w:rsidRPr="00836723">
        <w:rPr>
          <w:lang w:eastAsia="en-US"/>
        </w:rPr>
        <w:t xml:space="preserve">time point is clinically important—after this the likelihood of spontaneous conversion is low and anticoagulation </w:t>
      </w:r>
      <w:proofErr w:type="gramStart"/>
      <w:r w:rsidRPr="00836723">
        <w:rPr>
          <w:lang w:eastAsia="en-US"/>
        </w:rPr>
        <w:t>must be considered</w:t>
      </w:r>
      <w:proofErr w:type="gramEnd"/>
      <w:r w:rsidR="004C7B35" w:rsidRPr="000977DC">
        <w:rPr>
          <w:lang w:eastAsia="en-US"/>
        </w:rPr>
        <w:t>.</w:t>
      </w:r>
    </w:p>
    <w:p w14:paraId="53DCFDDF" w14:textId="1D2C2539" w:rsidR="00EA5D11" w:rsidRPr="009931C0" w:rsidRDefault="00EA5D11" w:rsidP="00E241BD">
      <w:pPr>
        <w:pStyle w:val="ListParagraph"/>
        <w:numPr>
          <w:ilvl w:val="0"/>
          <w:numId w:val="10"/>
        </w:numPr>
        <w:rPr>
          <w:lang w:eastAsia="en-US"/>
        </w:rPr>
      </w:pPr>
      <w:r w:rsidRPr="00623D28">
        <w:rPr>
          <w:lang w:eastAsia="en-US"/>
        </w:rPr>
        <w:t>Persis</w:t>
      </w:r>
      <w:r w:rsidRPr="009931C0">
        <w:rPr>
          <w:lang w:eastAsia="en-US"/>
        </w:rPr>
        <w:t>tent AF is present when an AF episode either lasts longer than 7 days or requires termination by cardioversion, either with drugs or b</w:t>
      </w:r>
      <w:r w:rsidR="00244E72">
        <w:rPr>
          <w:lang w:eastAsia="en-US"/>
        </w:rPr>
        <w:t>y direct current cardioversion.</w:t>
      </w:r>
    </w:p>
    <w:p w14:paraId="53DCFDE0" w14:textId="419CC630" w:rsidR="00EA5D11" w:rsidRPr="007021A2" w:rsidRDefault="00EA5D11" w:rsidP="00E241BD">
      <w:pPr>
        <w:pStyle w:val="ListParagraph"/>
        <w:numPr>
          <w:ilvl w:val="0"/>
          <w:numId w:val="10"/>
        </w:numPr>
        <w:rPr>
          <w:lang w:eastAsia="en-US"/>
        </w:rPr>
      </w:pPr>
      <w:r w:rsidRPr="007021A2">
        <w:rPr>
          <w:lang w:eastAsia="en-US"/>
        </w:rPr>
        <w:t xml:space="preserve">Long-standing persistent AF has lasted for ≥1 year when it </w:t>
      </w:r>
      <w:proofErr w:type="gramStart"/>
      <w:r w:rsidRPr="007021A2">
        <w:rPr>
          <w:lang w:eastAsia="en-US"/>
        </w:rPr>
        <w:t>is decided</w:t>
      </w:r>
      <w:proofErr w:type="gramEnd"/>
      <w:r w:rsidRPr="007021A2">
        <w:rPr>
          <w:lang w:eastAsia="en-US"/>
        </w:rPr>
        <w:t xml:space="preserve"> to adopt a rhythm control strategy.</w:t>
      </w:r>
    </w:p>
    <w:p w14:paraId="53DCFDE2" w14:textId="558EAD0C" w:rsidR="0046485E" w:rsidRPr="00AF5D84" w:rsidRDefault="00EA5D11" w:rsidP="00AF5D84">
      <w:pPr>
        <w:pStyle w:val="ListParagraph"/>
        <w:numPr>
          <w:ilvl w:val="0"/>
          <w:numId w:val="10"/>
        </w:numPr>
        <w:rPr>
          <w:lang w:eastAsia="en-US"/>
        </w:rPr>
      </w:pPr>
      <w:r w:rsidRPr="007021A2">
        <w:rPr>
          <w:lang w:eastAsia="en-US"/>
        </w:rPr>
        <w:t xml:space="preserve">Permanent AF is said to exist when the </w:t>
      </w:r>
      <w:proofErr w:type="gramStart"/>
      <w:r w:rsidRPr="007021A2">
        <w:rPr>
          <w:lang w:eastAsia="en-US"/>
        </w:rPr>
        <w:t>presence of the arrhythmia is accepted by the patient (and physician)</w:t>
      </w:r>
      <w:proofErr w:type="gramEnd"/>
      <w:r w:rsidRPr="007021A2">
        <w:rPr>
          <w:lang w:eastAsia="en-US"/>
        </w:rPr>
        <w:t>. Hence, rhythm control interventions are, by definition, not pursu</w:t>
      </w:r>
      <w:r w:rsidR="00357C6C">
        <w:rPr>
          <w:lang w:eastAsia="en-US"/>
        </w:rPr>
        <w:t>ed in patients with permanent AF</w:t>
      </w:r>
      <w:hyperlink w:anchor="_ENREF_6" w:tooltip="Camm, 2010 #13" w:history="1">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 </w:instrText>
        </w:r>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6</w:t>
        </w:r>
        <w:r w:rsidR="00FF74A2">
          <w:rPr>
            <w:lang w:eastAsia="en-US"/>
          </w:rPr>
          <w:fldChar w:fldCharType="end"/>
        </w:r>
      </w:hyperlink>
      <w:r w:rsidRPr="007021A2">
        <w:rPr>
          <w:lang w:eastAsia="en-US"/>
        </w:rPr>
        <w:t>.</w:t>
      </w:r>
      <w:r w:rsidR="0046485E">
        <w:br w:type="page"/>
      </w:r>
    </w:p>
    <w:p w14:paraId="53DCFDE3" w14:textId="04C77B0E" w:rsidR="004C4E30" w:rsidRDefault="004C4E30" w:rsidP="004C4E30">
      <w:pPr>
        <w:pStyle w:val="Caption"/>
      </w:pPr>
      <w:bookmarkStart w:id="6" w:name="_Ref379800800"/>
      <w:r>
        <w:lastRenderedPageBreak/>
        <w:t xml:space="preserve">Figure </w:t>
      </w:r>
      <w:r>
        <w:fldChar w:fldCharType="begin"/>
      </w:r>
      <w:r>
        <w:instrText xml:space="preserve"> SEQ Figure \* ARABIC </w:instrText>
      </w:r>
      <w:r>
        <w:fldChar w:fldCharType="separate"/>
      </w:r>
      <w:r w:rsidR="001168CE">
        <w:rPr>
          <w:noProof/>
        </w:rPr>
        <w:t>1</w:t>
      </w:r>
      <w:r>
        <w:fldChar w:fldCharType="end"/>
      </w:r>
      <w:bookmarkEnd w:id="6"/>
      <w:r>
        <w:t xml:space="preserve"> Types of atrial fibrillation</w:t>
      </w:r>
      <w:hyperlink w:anchor="_ENREF_6" w:tooltip="Camm, 2010 #13" w:history="1">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instrText xml:space="preserve"> ADDIN EN.CITE </w:instrText>
        </w:r>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instrText xml:space="preserve"> ADDIN EN.CITE.DATA </w:instrText>
        </w:r>
        <w:r w:rsidR="00FF74A2">
          <w:fldChar w:fldCharType="end"/>
        </w:r>
        <w:r w:rsidR="00FF74A2">
          <w:fldChar w:fldCharType="separate"/>
        </w:r>
        <w:r w:rsidR="00FF74A2" w:rsidRPr="009A2D76">
          <w:rPr>
            <w:noProof/>
            <w:vertAlign w:val="superscript"/>
          </w:rPr>
          <w:t>6</w:t>
        </w:r>
        <w:r w:rsidR="00FF74A2">
          <w:fldChar w:fldCharType="end"/>
        </w:r>
      </w:hyperlink>
    </w:p>
    <w:p w14:paraId="6CB7A66E" w14:textId="0AEAF1A7" w:rsidR="00EC3D95" w:rsidRDefault="00EC3D95" w:rsidP="00EC3D95">
      <w:pPr>
        <w:jc w:val="center"/>
        <w:rPr>
          <w:lang w:eastAsia="en-US"/>
        </w:rPr>
      </w:pPr>
      <w:r>
        <w:rPr>
          <w:noProof/>
          <w:lang w:eastAsia="en-AU"/>
        </w:rPr>
        <w:drawing>
          <wp:inline distT="0" distB="0" distL="0" distR="0" wp14:anchorId="72454CB0" wp14:editId="34B10774">
            <wp:extent cx="4165160" cy="2762250"/>
            <wp:effectExtent l="0" t="0" r="6985" b="0"/>
            <wp:docPr id="10" name="Picture 10" descr="Atrial fibrillation can be described as paroxymal (usually less than 48 hours), persistent (more than 7 days), long standing persistent (more than one year) or permanent." title="Types of 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22">
                      <a:extLst>
                        <a:ext uri="{28A0092B-C50C-407E-A947-70E740481C1C}">
                          <a14:useLocalDpi xmlns:a14="http://schemas.microsoft.com/office/drawing/2010/main" val="0"/>
                        </a:ext>
                      </a:extLst>
                    </a:blip>
                    <a:stretch>
                      <a:fillRect/>
                    </a:stretch>
                  </pic:blipFill>
                  <pic:spPr>
                    <a:xfrm>
                      <a:off x="0" y="0"/>
                      <a:ext cx="4165160" cy="2762250"/>
                    </a:xfrm>
                    <a:prstGeom prst="rect">
                      <a:avLst/>
                    </a:prstGeom>
                  </pic:spPr>
                </pic:pic>
              </a:graphicData>
            </a:graphic>
          </wp:inline>
        </w:drawing>
      </w:r>
    </w:p>
    <w:p w14:paraId="5EC3E2CC" w14:textId="64B1C835" w:rsidR="005711D5" w:rsidRDefault="005711D5" w:rsidP="005711D5">
      <w:pPr>
        <w:rPr>
          <w:lang w:eastAsia="en-US"/>
        </w:rPr>
      </w:pPr>
      <w:r w:rsidRPr="007021A2">
        <w:rPr>
          <w:lang w:eastAsia="en-US"/>
        </w:rPr>
        <w:t>The symptoms of AF can include palpitations, dizziness, chest pain and shortness of breath, often noticed as an inability to tolerate exercise. However, approximately 10–30</w:t>
      </w:r>
      <w:r w:rsidRPr="00ED3D7C">
        <w:rPr>
          <w:lang w:eastAsia="en-US"/>
        </w:rPr>
        <w:t xml:space="preserve"> per cent of people with AF have no symptoms; many of these people are not diagnosed and thus do not receive appropriate treatment for stroke risk</w:t>
      </w:r>
      <w:hyperlink w:anchor="_ENREF_9" w:tooltip="DoHA, 2012 #45" w:history="1">
        <w:r w:rsidR="00FF74A2">
          <w:rPr>
            <w:lang w:eastAsia="en-US"/>
          </w:rPr>
          <w:fldChar w:fldCharType="begin"/>
        </w:r>
        <w:r w:rsidR="00FF74A2">
          <w:rPr>
            <w:lang w:eastAsia="en-US"/>
          </w:rPr>
          <w:instrText xml:space="preserve"> ADDIN EN.CITE &lt;EndNote&gt;&lt;Cite&gt;&lt;Author&gt;DoHA&lt;/Author&gt;&lt;Year&gt;2012&lt;/Year&gt;&lt;RecNum&gt;45&lt;/RecNum&gt;&lt;DisplayText&gt;&lt;style face="superscript"&gt;9&lt;/style&gt;&lt;/DisplayText&gt;&lt;record&gt;&lt;rec-number&gt;45&lt;/rec-number&gt;&lt;foreign-keys&gt;&lt;key app="EN" db-id="2d5ve5t9bfr5wue959xvftdxz5w020f5avw9"&gt;45&lt;/key&gt;&lt;/foreign-keys&gt;&lt;ref-type name="Government Document"&gt;46&lt;/ref-type&gt;&lt;contributors&gt;&lt;authors&gt;&lt;author&gt;DoHA&lt;/author&gt;&lt;/authors&gt;&lt;secondary-authors&gt;&lt;author&gt;Department of Health and Ageing&lt;/author&gt;&lt;/secondary-authors&gt;&lt;/contributors&gt;&lt;titles&gt;&lt;title&gt;Review of Anticoagulation Therapies in Atrial Fibrillation&lt;/title&gt;&lt;/titles&gt;&lt;dates&gt;&lt;year&gt;2012&lt;/year&gt;&lt;/dates&gt;&lt;pub-location&gt;Canberra&lt;/pub-location&gt;&lt;publisher&gt;Commonwealth of Australia &lt;/publisher&gt;&lt;urls&gt;&lt;/urls&gt;&lt;/record&gt;&lt;/Cite&gt;&lt;/EndNote&gt;</w:instrText>
        </w:r>
        <w:r w:rsidR="00FF74A2">
          <w:rPr>
            <w:lang w:eastAsia="en-US"/>
          </w:rPr>
          <w:fldChar w:fldCharType="separate"/>
        </w:r>
        <w:r w:rsidR="00FF74A2" w:rsidRPr="009A2D76">
          <w:rPr>
            <w:noProof/>
            <w:vertAlign w:val="superscript"/>
            <w:lang w:eastAsia="en-US"/>
          </w:rPr>
          <w:t>9</w:t>
        </w:r>
        <w:r w:rsidR="00FF74A2">
          <w:rPr>
            <w:lang w:eastAsia="en-US"/>
          </w:rPr>
          <w:fldChar w:fldCharType="end"/>
        </w:r>
      </w:hyperlink>
      <w:r w:rsidR="00244E72">
        <w:rPr>
          <w:lang w:eastAsia="en-US"/>
        </w:rPr>
        <w:t>.</w:t>
      </w:r>
    </w:p>
    <w:p w14:paraId="41989DC2" w14:textId="77777777" w:rsidR="009A2D76" w:rsidRPr="00142104" w:rsidRDefault="009A2D76" w:rsidP="009A2D76">
      <w:pPr>
        <w:pStyle w:val="Heading2"/>
      </w:pPr>
      <w:bookmarkStart w:id="7" w:name="_Toc379460949"/>
      <w:r w:rsidRPr="00142104">
        <w:t>The left atrial appendage and its role in stroke</w:t>
      </w:r>
      <w:bookmarkEnd w:id="7"/>
      <w:r w:rsidRPr="00142104">
        <w:t xml:space="preserve"> </w:t>
      </w:r>
    </w:p>
    <w:p w14:paraId="71BD7BFD" w14:textId="13FD835B" w:rsidR="00F6051B" w:rsidRDefault="009A2D76" w:rsidP="009A2D76">
      <w:pPr>
        <w:rPr>
          <w:lang w:eastAsia="en-US"/>
        </w:rPr>
      </w:pPr>
      <w:r w:rsidRPr="000977DC">
        <w:rPr>
          <w:lang w:eastAsia="en-US"/>
        </w:rPr>
        <w:t>The left atrial appendage</w:t>
      </w:r>
      <w:r>
        <w:rPr>
          <w:lang w:eastAsia="en-US"/>
        </w:rPr>
        <w:t xml:space="preserve"> (LAA)</w:t>
      </w:r>
      <w:r w:rsidRPr="000977DC">
        <w:rPr>
          <w:lang w:eastAsia="en-US"/>
        </w:rPr>
        <w:t xml:space="preserve"> forms during the third week of gestation and serves as the left atrium of the foetus. It is approximately the size of an adult thumb and the opening ranges in size from 10mm</w:t>
      </w:r>
      <w:r w:rsidR="00244E72">
        <w:rPr>
          <w:lang w:eastAsia="en-US"/>
        </w:rPr>
        <w:t xml:space="preserve"> to 40mm.</w:t>
      </w:r>
    </w:p>
    <w:p w14:paraId="16E8F71E" w14:textId="3D2DA966" w:rsidR="009A2D76" w:rsidRPr="00EC4A33" w:rsidRDefault="009A2D76" w:rsidP="009A2D76">
      <w:r w:rsidRPr="006968E2">
        <w:t>AF is a risk factor for ischaemic strokes</w:t>
      </w:r>
      <w:r>
        <w:fldChar w:fldCharType="begin">
          <w:fldData xml:space="preserve">PEVuZE5vdGU+PENpdGU+PEF1dGhvcj5GdXN0ZXI8L0F1dGhvcj48WWVhcj4yMDA2PC9ZZWFyPjxS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</w:fldData>
        </w:fldChar>
      </w:r>
      <w:r>
        <w:instrText xml:space="preserve"> ADDIN EN.CITE </w:instrText>
      </w:r>
      <w:r>
        <w:fldChar w:fldCharType="begin">
          <w:fldData xml:space="preserve">PEVuZE5vdGU+PENpdGU+PEF1dGhvcj5GdXN0ZXI8L0F1dGhvcj48WWVhcj4yMDA2PC9ZZWFyPjxS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</w:fldData>
        </w:fldChar>
      </w:r>
      <w:r>
        <w:instrText xml:space="preserve"> ADDIN EN.CITE.DATA </w:instrText>
      </w:r>
      <w:r>
        <w:fldChar w:fldCharType="end"/>
      </w:r>
      <w:r>
        <w:fldChar w:fldCharType="separate"/>
      </w:r>
      <w:hyperlink w:anchor="_ENREF_4" w:tooltip="PriceWaterhouseCoopers, 2010 #5" w:history="1">
        <w:r w:rsidR="00FF74A2" w:rsidRPr="009A2D76">
          <w:rPr>
            <w:noProof/>
            <w:vertAlign w:val="superscript"/>
          </w:rPr>
          <w:t>4</w:t>
        </w:r>
      </w:hyperlink>
      <w:r w:rsidR="00ED77FB">
        <w:rPr>
          <w:noProof/>
          <w:vertAlign w:val="superscript"/>
        </w:rPr>
        <w:t>,</w:t>
      </w:r>
      <w:hyperlink w:anchor="_ENREF_7" w:tooltip="Fuster, 2006 #4" w:history="1">
        <w:r w:rsidR="00FF74A2" w:rsidRPr="009A2D76">
          <w:rPr>
            <w:noProof/>
            <w:vertAlign w:val="superscript"/>
          </w:rPr>
          <w:t>7</w:t>
        </w:r>
      </w:hyperlink>
      <w:r>
        <w:fldChar w:fldCharType="end"/>
      </w:r>
      <w:proofErr w:type="gramStart"/>
      <w:r w:rsidRPr="006968E2">
        <w:t>.</w:t>
      </w:r>
      <w:proofErr w:type="gramEnd"/>
      <w:r w:rsidRPr="006968E2">
        <w:t xml:space="preserve"> A thrombus can form when blood </w:t>
      </w:r>
      <w:proofErr w:type="gramStart"/>
      <w:r w:rsidRPr="006968E2">
        <w:t>becomes trapped</w:t>
      </w:r>
      <w:proofErr w:type="gramEnd"/>
      <w:r w:rsidRPr="006968E2">
        <w:t xml:space="preserve"> in the LAA due to fibrillation. In non-rheumatic AF</w:t>
      </w:r>
      <w:r w:rsidR="00F4556C">
        <w:t>,</w:t>
      </w:r>
      <w:r w:rsidRPr="006968E2">
        <w:t xml:space="preserve"> </w:t>
      </w:r>
      <w:r w:rsidR="00805953">
        <w:t xml:space="preserve">more than </w:t>
      </w:r>
      <w:r w:rsidRPr="006968E2">
        <w:t>90 per cent of left atrial thrombi originate in the LAA</w:t>
      </w:r>
      <w:hyperlink w:anchor="_ENREF_10" w:tooltip="Blackshear, 1996 #6" w:history="1">
        <w:r w:rsidR="00FF74A2">
          <w:fldChar w:fldCharType="begin"/>
        </w:r>
        <w:r w:rsidR="00FF74A2">
          <w:instrText xml:space="preserve"> ADDIN EN.CITE &lt;EndNote&gt;&lt;Cite&gt;&lt;Author&gt;Blackshear&lt;/Author&gt;&lt;Year&gt;1996&lt;/Year&gt;&lt;RecNum&gt;6&lt;/RecNum&gt;&lt;DisplayText&gt;&lt;style face="superscript"&gt;10&lt;/style&gt;&lt;/DisplayText&gt;&lt;record&gt;&lt;rec-number&gt;6&lt;/rec-number&gt;&lt;foreign-keys&gt;&lt;key app="EN" db-id="2d5ve5t9bfr5wue959xvftdxz5w020f5avw9"&gt;6&lt;/key&gt;&lt;/foreign-keys&gt;&lt;ref-type name="Journal Article"&gt;17&lt;/ref-type&gt;&lt;contributors&gt;&lt;authors&gt;&lt;author&gt;Blackshear, J. L.&lt;/author&gt;&lt;author&gt;Odell, J. A.&lt;/author&gt;&lt;/authors&gt;&lt;/contributors&gt;&lt;auth-address&gt;Division of Cardiovascular Diseases, Mayo Clinic Jacksonville, Florida, USA.&lt;/auth-address&gt;&lt;titles&gt;&lt;title&gt;Appendage obliteration to reduce stroke in cardiac surgical patients with atrial fibrillation&lt;/title&gt;&lt;secondary-title&gt;Ann Thorac Surg&lt;/secondary-title&gt;&lt;/titles&gt;&lt;periodical&gt;&lt;full-title&gt;Ann Thorac Surg&lt;/full-title&gt;&lt;/periodical&gt;&lt;pages&gt;755-9&lt;/pages&gt;&lt;volume&gt;61&lt;/volume&gt;&lt;number&gt;2&lt;/number&gt;&lt;edition&gt;1996/02/01&lt;/edition&gt;&lt;keywords&gt;&lt;keyword&gt;Aged&lt;/keyword&gt;&lt;keyword&gt;Atrial Fibrillation/ surgery&lt;/keyword&gt;&lt;keyword&gt;Cerebrovascular Disorders/ prevention &amp;amp; control&lt;/keyword&gt;&lt;keyword&gt;Heart Atria/ surgery&lt;/keyword&gt;&lt;keyword&gt;Heart Diseases/diagnosis/ prevention &amp;amp; control&lt;/keyword&gt;&lt;keyword&gt;Humans&lt;/keyword&gt;&lt;keyword&gt;Mitral Valve Stenosis/surgery&lt;/keyword&gt;&lt;keyword&gt;Postoperative Complications/ prevention &amp;amp; control&lt;/keyword&gt;&lt;keyword&gt;Thrombosis/diagnosis/ prevention &amp;amp; control&lt;/keyword&gt;&lt;keyword&gt;Warfarin/contraindications&lt;/keyword&gt;&lt;/keywords&gt;&lt;dates&gt;&lt;year&gt;1996&lt;/year&gt;&lt;pub-dates&gt;&lt;date&gt;Feb&lt;/date&gt;&lt;/pub-dates&gt;&lt;/dates&gt;&lt;isbn&gt;0003-4975 (Print)&amp;#xD;0003-4975 (Linking)&lt;/isbn&gt;&lt;accession-num&gt;8572814&lt;/accession-num&gt;&lt;urls&gt;&lt;/urls&gt;&lt;electronic-resource-num&gt;10.1016/0003-4975(95)00887-x&lt;/electronic-resource-num&gt;&lt;remote-database-provider&gt;NLM&lt;/remote-database-provider&gt;&lt;language&gt;eng&lt;/language&gt;&lt;/record&gt;&lt;/Cite&gt;&lt;/EndNote&gt;</w:instrText>
        </w:r>
        <w:r w:rsidR="00FF74A2">
          <w:fldChar w:fldCharType="separate"/>
        </w:r>
        <w:r w:rsidR="00FF74A2" w:rsidRPr="009A2D76">
          <w:rPr>
            <w:noProof/>
            <w:vertAlign w:val="superscript"/>
          </w:rPr>
          <w:t>10</w:t>
        </w:r>
        <w:r w:rsidR="00FF74A2">
          <w:fldChar w:fldCharType="end"/>
        </w:r>
      </w:hyperlink>
      <w:r w:rsidRPr="006968E2">
        <w:t xml:space="preserve">. When the thrombus </w:t>
      </w:r>
      <w:proofErr w:type="gramStart"/>
      <w:r w:rsidRPr="006968E2">
        <w:t>becomes dislodged</w:t>
      </w:r>
      <w:proofErr w:type="gramEnd"/>
      <w:r w:rsidR="00EE1D47">
        <w:t>,</w:t>
      </w:r>
      <w:r w:rsidRPr="006968E2">
        <w:t xml:space="preserve"> it migrates through the arterial system towards the brain, resulting in vascular occlusion from the thromboembolism</w:t>
      </w:r>
      <w:r w:rsidR="00EE1D47">
        <w:t>,</w:t>
      </w:r>
      <w:r w:rsidRPr="006968E2">
        <w:t xml:space="preserve"> which may cause an </w:t>
      </w:r>
      <w:r>
        <w:t>ischaemic</w:t>
      </w:r>
      <w:r w:rsidRPr="006968E2">
        <w:t xml:space="preserve"> stroke. AF associated </w:t>
      </w:r>
      <w:r>
        <w:t>ischaemic</w:t>
      </w:r>
      <w:r w:rsidRPr="006968E2">
        <w:t xml:space="preserve"> strokes</w:t>
      </w:r>
      <w:r>
        <w:t xml:space="preserve"> may</w:t>
      </w:r>
      <w:r w:rsidRPr="006968E2">
        <w:t xml:space="preserve"> occlude a larger-sized intracranial artery depriving a larger</w:t>
      </w:r>
      <w:r w:rsidRPr="007021A2">
        <w:rPr>
          <w:rFonts w:ascii="Arial" w:eastAsia="Times New Roman" w:hAnsi="Arial" w:cs="Arial"/>
          <w:color w:val="4F81BD"/>
          <w:sz w:val="24"/>
          <w:szCs w:val="24"/>
          <w:lang w:eastAsia="en-US"/>
        </w:rPr>
        <w:t xml:space="preserve"> </w:t>
      </w:r>
      <w:r w:rsidRPr="006968E2">
        <w:t>territory of the brain of blood flow</w:t>
      </w:r>
      <w:hyperlink w:anchor="_ENREF_11" w:tooltip="Tu, 2010 #7" w:history="1">
        <w:r w:rsidR="00FF74A2">
          <w:fldChar w:fldCharType="begin">
            <w:fldData xml:space="preserve">PEVuZE5vdGU+PENpdGU+PEF1dGhvcj5UdTwvQXV0aG9yPjxZZWFyPjIwMTA8L1llYXI+PFJlY051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</w:fldData>
          </w:fldChar>
        </w:r>
        <w:r w:rsidR="00FF74A2">
          <w:instrText xml:space="preserve"> ADDIN EN.CITE </w:instrText>
        </w:r>
        <w:r w:rsidR="00FF74A2">
          <w:fldChar w:fldCharType="begin">
            <w:fldData xml:space="preserve">PEVuZE5vdGU+PENpdGU+PEF1dGhvcj5UdTwvQXV0aG9yPjxZZWFyPjIwMTA8L1llYXI+PFJlY051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</w:fldData>
          </w:fldChar>
        </w:r>
        <w:r w:rsidR="00FF74A2">
          <w:instrText xml:space="preserve"> ADDIN EN.CITE.DATA </w:instrText>
        </w:r>
        <w:r w:rsidR="00FF74A2">
          <w:fldChar w:fldCharType="end"/>
        </w:r>
        <w:r w:rsidR="00FF74A2">
          <w:fldChar w:fldCharType="separate"/>
        </w:r>
        <w:r w:rsidR="00FF74A2" w:rsidRPr="009A2D76">
          <w:rPr>
            <w:noProof/>
            <w:vertAlign w:val="superscript"/>
          </w:rPr>
          <w:t>11</w:t>
        </w:r>
        <w:r w:rsidR="00FF74A2">
          <w:fldChar w:fldCharType="end"/>
        </w:r>
      </w:hyperlink>
      <w:r w:rsidRPr="006968E2">
        <w:t>, and thirty-day mortality is greater in AF strokes than in non-AF strokes (25% versus 14%)</w:t>
      </w:r>
      <w:hyperlink w:anchor="_ENREF_12" w:tooltip="Lin, 1996 #8" w:history="1">
        <w:r w:rsidR="00FF74A2">
          <w:fldChar w:fldCharType="begin"/>
        </w:r>
        <w:r w:rsidR="00FF74A2">
          <w:instrText xml:space="preserve"> ADDIN EN.CITE &lt;EndNote&gt;&lt;Cite&gt;&lt;Author&gt;Lin&lt;/Author&gt;&lt;Year&gt;1996&lt;/Year&gt;&lt;RecNum&gt;8&lt;/RecNum&gt;&lt;DisplayText&gt;&lt;style face="superscript"&gt;12&lt;/style&gt;&lt;/DisplayText&gt;&lt;record&gt;&lt;rec-number&gt;8&lt;/rec-number&gt;&lt;foreign-keys&gt;&lt;key app="EN" db-id="2d5ve5t9bfr5wue959xvftdxz5w020f5avw9"&gt;8&lt;/key&gt;&lt;/foreign-keys&gt;&lt;ref-type name="Journal Article"&gt;17&lt;/ref-type&gt;&lt;contributors&gt;&lt;authors&gt;&lt;author&gt;Lin, H. J.&lt;/author&gt;&lt;author&gt;Wolf, P. A.&lt;/author&gt;&lt;author&gt;Kelly-Hayes, M.&lt;/author&gt;&lt;author&gt;Beiser, A. S.&lt;/author&gt;&lt;author&gt;Kase, C. S.&lt;/author&gt;&lt;author&gt;Benjamin, E. J.&lt;/author&gt;&lt;author&gt;D&amp;apos;Agostino, R. B.&lt;/author&gt;&lt;/authors&gt;&lt;/contributors&gt;&lt;auth-address&gt;Department of Neurology, Boston University School of Medicine, MA 02118, USA.&lt;/auth-address&gt;&lt;titles&gt;&lt;title&gt;Stroke severity in atrial fibrillation. The Framingham Study&lt;/title&gt;&lt;secondary-title&gt;Stroke&lt;/secondary-title&gt;&lt;/titles&gt;&lt;periodical&gt;&lt;full-title&gt;Stroke&lt;/full-title&gt;&lt;/periodical&gt;&lt;pages&gt;1760-4&lt;/pages&gt;&lt;volume&gt;27&lt;/volume&gt;&lt;number&gt;10&lt;/number&gt;&lt;edition&gt;1996/10/01&lt;/edition&gt;&lt;keywords&gt;&lt;keyword&gt;Adult&lt;/keyword&gt;&lt;keyword&gt;Aged&lt;/keyword&gt;&lt;keyword&gt;Atrial Fibrillation/ complications/mortality&lt;/keyword&gt;&lt;keyword&gt;Cerebrovascular Disorders/ complications/mortality/physiopathology&lt;/keyword&gt;&lt;keyword&gt;Cohort Studies&lt;/keyword&gt;&lt;keyword&gt;Disability Evaluation&lt;/keyword&gt;&lt;keyword&gt;Female&lt;/keyword&gt;&lt;keyword&gt;Follow-Up Studies&lt;/keyword&gt;&lt;keyword&gt;Humans&lt;/keyword&gt;&lt;keyword&gt;Longitudinal Studies&lt;/keyword&gt;&lt;keyword&gt;Male&lt;/keyword&gt;&lt;keyword&gt;Middle Aged&lt;/keyword&gt;&lt;keyword&gt;Prospective Studies&lt;/keyword&gt;&lt;keyword&gt;Recurrence&lt;/keyword&gt;&lt;keyword&gt;Severity of Illness Index&lt;/keyword&gt;&lt;keyword&gt;Survival Analysis&lt;/keyword&gt;&lt;/keywords&gt;&lt;dates&gt;&lt;year&gt;1996&lt;/year&gt;&lt;pub-dates&gt;&lt;date&gt;Oct&lt;/date&gt;&lt;/pub-dates&gt;&lt;/dates&gt;&lt;isbn&gt;0039-2499 (Print)&amp;#xD;0039-2499 (Linking)&lt;/isbn&gt;&lt;accession-num&gt;8841325&lt;/accession-num&gt;&lt;urls&gt;&lt;/urls&gt;&lt;remote-database-provider&gt;NLM&lt;/remote-database-provider&gt;&lt;language&gt;eng&lt;/language&gt;&lt;/record&gt;&lt;/Cite&gt;&lt;/EndNote&gt;</w:instrText>
        </w:r>
        <w:r w:rsidR="00FF74A2">
          <w:fldChar w:fldCharType="separate"/>
        </w:r>
        <w:r w:rsidR="00FF74A2" w:rsidRPr="009A2D76">
          <w:rPr>
            <w:noProof/>
            <w:vertAlign w:val="superscript"/>
          </w:rPr>
          <w:t>12</w:t>
        </w:r>
        <w:r w:rsidR="00FF74A2">
          <w:fldChar w:fldCharType="end"/>
        </w:r>
      </w:hyperlink>
      <w:r w:rsidRPr="006968E2">
        <w:t>. Compared with non-AF stroke patients, patients with AF have poorer survival and more recurrences of stroke</w:t>
      </w:r>
      <w:hyperlink w:anchor="_ENREF_12" w:tooltip="Lin, 1996 #8" w:history="1">
        <w:r w:rsidR="00FF74A2">
          <w:fldChar w:fldCharType="begin"/>
        </w:r>
        <w:r w:rsidR="00FF74A2">
          <w:instrText xml:space="preserve"> ADDIN EN.CITE &lt;EndNote&gt;&lt;Cite&gt;&lt;Author&gt;Lin&lt;/Author&gt;&lt;Year&gt;1996&lt;/Year&gt;&lt;RecNum&gt;8&lt;/RecNum&gt;&lt;DisplayText&gt;&lt;style face="superscript"&gt;12&lt;/style&gt;&lt;/DisplayText&gt;&lt;record&gt;&lt;rec-number&gt;8&lt;/rec-number&gt;&lt;foreign-keys&gt;&lt;key app="EN" db-id="2d5ve5t9bfr5wue959xvftdxz5w020f5avw9"&gt;8&lt;/key&gt;&lt;/foreign-keys&gt;&lt;ref-type name="Journal Article"&gt;17&lt;/ref-type&gt;&lt;contributors&gt;&lt;authors&gt;&lt;author&gt;Lin, H. J.&lt;/author&gt;&lt;author&gt;Wolf, P. A.&lt;/author&gt;&lt;author&gt;Kelly-Hayes, M.&lt;/author&gt;&lt;author&gt;Beiser, A. S.&lt;/author&gt;&lt;author&gt;Kase, C. S.&lt;/author&gt;&lt;author&gt;Benjamin, E. J.&lt;/author&gt;&lt;author&gt;D&amp;apos;Agostino, R. B.&lt;/author&gt;&lt;/authors&gt;&lt;/contributors&gt;&lt;auth-address&gt;Department of Neurology, Boston University School of Medicine, MA 02118, USA.&lt;/auth-address&gt;&lt;titles&gt;&lt;title&gt;Stroke severity in atrial fibrillation. The Framingham Study&lt;/title&gt;&lt;secondary-title&gt;Stroke&lt;/secondary-title&gt;&lt;/titles&gt;&lt;periodical&gt;&lt;full-title&gt;Stroke&lt;/full-title&gt;&lt;/periodical&gt;&lt;pages&gt;1760-4&lt;/pages&gt;&lt;volume&gt;27&lt;/volume&gt;&lt;number&gt;10&lt;/number&gt;&lt;edition&gt;1996/10/01&lt;/edition&gt;&lt;keywords&gt;&lt;keyword&gt;Adult&lt;/keyword&gt;&lt;keyword&gt;Aged&lt;/keyword&gt;&lt;keyword&gt;Atrial Fibrillation/ complications/mortality&lt;/keyword&gt;&lt;keyword&gt;Cerebrovascular Disorders/ complications/mortality/physiopathology&lt;/keyword&gt;&lt;keyword&gt;Cohort Studies&lt;/keyword&gt;&lt;keyword&gt;Disability Evaluation&lt;/keyword&gt;&lt;keyword&gt;Female&lt;/keyword&gt;&lt;keyword&gt;Follow-Up Studies&lt;/keyword&gt;&lt;keyword&gt;Humans&lt;/keyword&gt;&lt;keyword&gt;Longitudinal Studies&lt;/keyword&gt;&lt;keyword&gt;Male&lt;/keyword&gt;&lt;keyword&gt;Middle Aged&lt;/keyword&gt;&lt;keyword&gt;Prospective Studies&lt;/keyword&gt;&lt;keyword&gt;Recurrence&lt;/keyword&gt;&lt;keyword&gt;Severity of Illness Index&lt;/keyword&gt;&lt;keyword&gt;Survival Analysis&lt;/keyword&gt;&lt;/keywords&gt;&lt;dates&gt;&lt;year&gt;1996&lt;/year&gt;&lt;pub-dates&gt;&lt;date&gt;Oct&lt;/date&gt;&lt;/pub-dates&gt;&lt;/dates&gt;&lt;isbn&gt;0039-2499 (Print)&amp;#xD;0039-2499 (Linking)&lt;/isbn&gt;&lt;accession-num&gt;8841325&lt;/accession-num&gt;&lt;urls&gt;&lt;/urls&gt;&lt;remote-database-provider&gt;NLM&lt;/remote-database-provider&gt;&lt;language&gt;eng&lt;/language&gt;&lt;/record&gt;&lt;/Cite&gt;&lt;/EndNote&gt;</w:instrText>
        </w:r>
        <w:r w:rsidR="00FF74A2">
          <w:fldChar w:fldCharType="separate"/>
        </w:r>
        <w:r w:rsidR="00FF74A2" w:rsidRPr="009A2D76">
          <w:rPr>
            <w:noProof/>
            <w:vertAlign w:val="superscript"/>
          </w:rPr>
          <w:t>12</w:t>
        </w:r>
        <w:r w:rsidR="00FF74A2">
          <w:fldChar w:fldCharType="end"/>
        </w:r>
      </w:hyperlink>
      <w:r w:rsidRPr="006968E2">
        <w:t>.</w:t>
      </w:r>
    </w:p>
    <w:p w14:paraId="025CF2FF" w14:textId="2E2E01EB" w:rsidR="009A2D76" w:rsidRPr="007021A2" w:rsidRDefault="009A2D76" w:rsidP="009A2D76">
      <w:pPr>
        <w:rPr>
          <w:lang w:eastAsia="en-US"/>
        </w:rPr>
      </w:pPr>
      <w:r>
        <w:rPr>
          <w:lang w:eastAsia="en-US"/>
        </w:rPr>
        <w:t>Ischaemic</w:t>
      </w:r>
      <w:r w:rsidRPr="000977DC">
        <w:rPr>
          <w:lang w:eastAsia="en-US"/>
        </w:rPr>
        <w:t xml:space="preserve"> strokes can lead to a </w:t>
      </w:r>
      <w:r w:rsidR="000D00A8">
        <w:rPr>
          <w:lang w:eastAsia="en-US"/>
        </w:rPr>
        <w:t>range</w:t>
      </w:r>
      <w:r w:rsidRPr="000977DC">
        <w:rPr>
          <w:lang w:eastAsia="en-US"/>
        </w:rPr>
        <w:t xml:space="preserve"> of complications including hemi-paralysis, speech defic</w:t>
      </w:r>
      <w:r w:rsidRPr="00623D28">
        <w:rPr>
          <w:lang w:eastAsia="en-US"/>
        </w:rPr>
        <w:t xml:space="preserve">its, dysphasia, and death. </w:t>
      </w:r>
      <w:r w:rsidRPr="009931C0">
        <w:rPr>
          <w:lang w:eastAsia="en-US"/>
        </w:rPr>
        <w:t>About 20</w:t>
      </w:r>
      <w:r w:rsidRPr="007021A2">
        <w:rPr>
          <w:lang w:eastAsia="en-US"/>
        </w:rPr>
        <w:t xml:space="preserve"> per cent of all strokes occur in patients with AF</w:t>
      </w:r>
      <w:hyperlink w:anchor="_ENREF_13" w:tooltip="Hart, 1999 #9" w:history="1">
        <w:r w:rsidR="00FF74A2">
          <w:rPr>
            <w:lang w:eastAsia="en-US"/>
          </w:rPr>
          <w:fldChar w:fldCharType="begin"/>
        </w:r>
        <w:r w:rsidR="00FF74A2">
          <w:rPr>
            <w:lang w:eastAsia="en-US"/>
          </w:rPr>
          <w:instrText xml:space="preserve"> ADDIN EN.CITE &lt;EndNote&gt;&lt;Cite&gt;&lt;Author&gt;Hart&lt;/Author&gt;&lt;Year&gt;1999&lt;/Year&gt;&lt;RecNum&gt;9&lt;/RecNum&gt;&lt;DisplayText&gt;&lt;style face="superscript"&gt;13&lt;/style&gt;&lt;/DisplayText&gt;&lt;record&gt;&lt;rec-number&gt;9&lt;/rec-number&gt;&lt;foreign-keys&gt;&lt;key app="EN" db-id="2d5ve5t9bfr5wue959xvftdxz5w020f5avw9"&gt;9&lt;/key&gt;&lt;/foreign-keys&gt;&lt;ref-type name="Journal Article"&gt;17&lt;/ref-type&gt;&lt;contributors&gt;&lt;authors&gt;&lt;author&gt;Hart, R. G.&lt;/author&gt;&lt;author&gt;Halperin, J. L.&lt;/author&gt;&lt;/authors&gt;&lt;/contributors&gt;&lt;auth-address&gt;Department of Medicine (Neurology), University of Texas Health Sciences Center, San Antonio 78284, USA. hartr@uthscsa.edu&lt;/auth-address&gt;&lt;titles&gt;&lt;title&gt;Atrial fibrillation and thromboembolism: a decade of progress in stroke prevention&lt;/title&gt;&lt;secondary-title&gt;Ann Intern Med&lt;/secondary-title&gt;&lt;/titles&gt;&lt;periodical&gt;&lt;full-title&gt;Ann Intern Med&lt;/full-title&gt;&lt;/periodical&gt;&lt;pages&gt;688-95&lt;/pages&gt;&lt;volume&gt;131&lt;/volume&gt;&lt;number&gt;9&lt;/number&gt;&lt;edition&gt;1999/11/30&lt;/edition&gt;&lt;keywords&gt;&lt;keyword&gt;Anticoagulants/therapeutic use&lt;/keyword&gt;&lt;keyword&gt;Aspirin/therapeutic use&lt;/keyword&gt;&lt;keyword&gt;Atrial Fibrillation/ complications/ drug therapy&lt;/keyword&gt;&lt;keyword&gt;Female&lt;/keyword&gt;&lt;keyword&gt;Humans&lt;/keyword&gt;&lt;keyword&gt;Male&lt;/keyword&gt;&lt;keyword&gt;Risk Factors&lt;/keyword&gt;&lt;keyword&gt;Stroke/etiology/ prevention &amp;amp; control&lt;/keyword&gt;&lt;keyword&gt;Thromboembolism/ complications/ drug therapy&lt;/keyword&gt;&lt;keyword&gt;Warfarin/therapeutic use&lt;/keyword&gt;&lt;/keywords&gt;&lt;dates&gt;&lt;year&gt;1999&lt;/year&gt;&lt;pub-dates&gt;&lt;date&gt;Nov 2&lt;/date&gt;&lt;/pub-dates&gt;&lt;/dates&gt;&lt;isbn&gt;0003-4819 (Print)&amp;#xD;0003-4819 (Linking)&lt;/isbn&gt;&lt;accession-num&gt;10577332&lt;/accession-num&gt;&lt;urls&gt;&lt;/urls&gt;&lt;remote-database-provider&gt;NLM&lt;/remote-database-provider&gt;&lt;language&gt;eng&lt;/language&gt;&lt;/record&gt;&lt;/Cite&gt;&lt;/EndNote&gt;</w:instrText>
        </w:r>
        <w:r w:rsidR="00FF74A2">
          <w:rPr>
            <w:lang w:eastAsia="en-US"/>
          </w:rPr>
          <w:fldChar w:fldCharType="separate"/>
        </w:r>
        <w:r w:rsidR="00FF74A2" w:rsidRPr="009A2D76">
          <w:rPr>
            <w:noProof/>
            <w:vertAlign w:val="superscript"/>
            <w:lang w:eastAsia="en-US"/>
          </w:rPr>
          <w:t>13</w:t>
        </w:r>
        <w:r w:rsidR="00FF74A2">
          <w:rPr>
            <w:lang w:eastAsia="en-US"/>
          </w:rPr>
          <w:fldChar w:fldCharType="end"/>
        </w:r>
      </w:hyperlink>
      <w:r w:rsidRPr="007021A2">
        <w:rPr>
          <w:lang w:eastAsia="en-US"/>
        </w:rPr>
        <w:t>. Stroke is more severe for patients with AF, as they have a 70 per cent</w:t>
      </w:r>
      <w:r w:rsidRPr="00ED3D7C">
        <w:rPr>
          <w:lang w:eastAsia="en-US"/>
        </w:rPr>
        <w:t xml:space="preserve"> chance of death or permanent disability</w:t>
      </w:r>
      <w:hyperlink w:anchor="_ENREF_14" w:tooltip="Holmes, 2010 #10" w:history="1">
        <w:r w:rsidR="00FF74A2">
          <w:rPr>
            <w:lang w:eastAsia="en-US"/>
          </w:rPr>
          <w:fldChar w:fldCharType="begin"/>
        </w:r>
        <w:r w:rsidR="00FF74A2">
          <w:rPr>
            <w:lang w:eastAsia="en-US"/>
          </w:rPr>
          <w:instrText xml:space="preserve"> ADDIN EN.CITE &lt;EndNote&gt;&lt;Cite&gt;&lt;Author&gt;Holmes&lt;/Author&gt;&lt;Year&gt;2010&lt;/Year&gt;&lt;RecNum&gt;10&lt;/RecNum&gt;&lt;DisplayText&gt;&lt;style face="superscript"&gt;14&lt;/style&gt;&lt;/DisplayText&gt;&lt;record&gt;&lt;rec-number&gt;10&lt;/rec-number&gt;&lt;foreign-keys&gt;&lt;key app="EN" db-id="2d5ve5t9bfr5wue959xvftdxz5w020f5avw9"&gt;10&lt;/key&gt;&lt;/foreign-keys&gt;&lt;ref-type name="Journal Article"&gt;17&lt;/ref-type&gt;&lt;contributors&gt;&lt;authors&gt;&lt;author&gt;Holmes, D. R.&lt;/author&gt;&lt;/authors&gt;&lt;/contributors&gt;&lt;auth-address&gt;Department of Internal Medicine and Cardiology, Mayo Clinic, Rochester, Minnesota 55905, USA. holmes.david@mayo.edu&lt;/auth-address&gt;&lt;titles&gt;&lt;title&gt;Atrial fibrillation and stroke management: present and future&lt;/title&gt;&lt;secondary-title&gt;Semin Neurol&lt;/secondary-title&gt;&lt;/titles&gt;&lt;periodical&gt;&lt;full-title&gt;Semin Neurol&lt;/full-title&gt;&lt;/periodical&gt;&lt;pages&gt;528-36&lt;/pages&gt;&lt;volume&gt;30&lt;/volume&gt;&lt;number&gt;5&lt;/number&gt;&lt;edition&gt;2011/01/06&lt;/edition&gt;&lt;keywords&gt;&lt;keyword&gt;Anticoagulants/therapeutic use&lt;/keyword&gt;&lt;keyword&gt;Atrial Appendage/pathology&lt;/keyword&gt;&lt;keyword&gt;Atrial Fibrillation/ complications/ therapy&lt;/keyword&gt;&lt;keyword&gt;Clinical Trials as Topic&lt;/keyword&gt;&lt;keyword&gt;Humans&lt;/keyword&gt;&lt;keyword&gt;International Normalized Ratio&lt;/keyword&gt;&lt;keyword&gt;Randomized Controlled Trials as Topic&lt;/keyword&gt;&lt;keyword&gt;Risk Factors&lt;/keyword&gt;&lt;keyword&gt;Stroke/ etiology/prevention &amp;amp; control/ therapy&lt;/keyword&gt;&lt;keyword&gt;Warfarin/therapeutic use&lt;/keyword&gt;&lt;/keywords&gt;&lt;dates&gt;&lt;year&gt;2010&lt;/year&gt;&lt;pub-dates&gt;&lt;date&gt;Nov&lt;/date&gt;&lt;/pub-dates&gt;&lt;/dates&gt;&lt;isbn&gt;1098-9021 (Electronic)&amp;#xD;0271-8235 (Linking)&lt;/isbn&gt;&lt;accession-num&gt;21207345&lt;/accession-num&gt;&lt;urls&gt;&lt;/urls&gt;&lt;electronic-resource-num&gt;10.1055/s-0030-1268861&lt;/electronic-resource-num&gt;&lt;remote-database-provider&gt;NLM&lt;/remote-database-provider&gt;&lt;language&gt;eng&lt;/language&gt;&lt;/record&gt;&lt;/Cite&gt;&lt;/EndNote&gt;</w:instrText>
        </w:r>
        <w:r w:rsidR="00FF74A2">
          <w:rPr>
            <w:lang w:eastAsia="en-US"/>
          </w:rPr>
          <w:fldChar w:fldCharType="separate"/>
        </w:r>
        <w:r w:rsidR="00FF74A2" w:rsidRPr="009A2D76">
          <w:rPr>
            <w:noProof/>
            <w:vertAlign w:val="superscript"/>
            <w:lang w:eastAsia="en-US"/>
          </w:rPr>
          <w:t>14</w:t>
        </w:r>
        <w:r w:rsidR="00FF74A2">
          <w:rPr>
            <w:lang w:eastAsia="en-US"/>
          </w:rPr>
          <w:fldChar w:fldCharType="end"/>
        </w:r>
      </w:hyperlink>
      <w:r w:rsidRPr="007021A2">
        <w:rPr>
          <w:lang w:eastAsia="en-US"/>
        </w:rPr>
        <w:t xml:space="preserve">. In people over age 75, AF is the most important single cause of </w:t>
      </w:r>
      <w:r>
        <w:rPr>
          <w:lang w:eastAsia="en-US"/>
        </w:rPr>
        <w:t>ischaemic</w:t>
      </w:r>
      <w:r w:rsidRPr="007021A2">
        <w:rPr>
          <w:lang w:eastAsia="en-US"/>
        </w:rPr>
        <w:t xml:space="preserve"> stroke</w:t>
      </w:r>
      <w:r w:rsidRPr="00ED3D7C">
        <w:rPr>
          <w:lang w:eastAsia="en-US"/>
        </w:rPr>
        <w:t xml:space="preserve"> </w:t>
      </w:r>
      <w:r w:rsidRPr="007021A2">
        <w:rPr>
          <w:lang w:eastAsia="en-US"/>
        </w:rPr>
        <w:t>and has been implicated in 15</w:t>
      </w:r>
      <w:r w:rsidR="001971C0">
        <w:rPr>
          <w:lang w:eastAsia="en-US"/>
        </w:rPr>
        <w:t>—</w:t>
      </w:r>
      <w:r w:rsidRPr="007021A2">
        <w:rPr>
          <w:lang w:eastAsia="en-US"/>
        </w:rPr>
        <w:t>25 per cent of all ischaemic strokes. AF increases a person’s risk for ischaemic stroke by about five-fold, whether or not symptoms of AF are present</w:t>
      </w:r>
      <w:hyperlink w:anchor="_ENREF_15" w:tooltip="Wolf, 1991 #11" w:history="1">
        <w:r w:rsidR="00FF74A2">
          <w:rPr>
            <w:lang w:eastAsia="en-US"/>
          </w:rPr>
          <w:fldChar w:fldCharType="begin"/>
        </w:r>
        <w:r w:rsidR="00FF74A2">
          <w:rPr>
            <w:lang w:eastAsia="en-US"/>
          </w:rPr>
          <w:instrText xml:space="preserve"> ADDIN EN.CITE &lt;EndNote&gt;&lt;Cite&gt;&lt;Author&gt;Wolf&lt;/Author&gt;&lt;Year&gt;1991&lt;/Year&gt;&lt;RecNum&gt;11&lt;/RecNum&gt;&lt;DisplayText&gt;&lt;style face="superscript"&gt;15&lt;/style&gt;&lt;/DisplayText&gt;&lt;record&gt;&lt;rec-number&gt;11&lt;/rec-number&gt;&lt;foreign-keys&gt;&lt;key app="EN" db-id="2d5ve5t9bfr5wue959xvftdxz5w020f5avw9"&gt;11&lt;/key&gt;&lt;/foreign-keys&gt;&lt;ref-type name="Journal Article"&gt;17&lt;/ref-type&gt;&lt;contributors&gt;&lt;authors&gt;&lt;author&gt;Wolf, P. A.&lt;/author&gt;&lt;author&gt;Abbott, R. D.&lt;/author&gt;&lt;author&gt;Kannel, W. B.&lt;/author&gt;&lt;/authors&gt;&lt;/contributors&gt;&lt;auth-address&gt;Department of Neurology, Evans Memorial Department of Clinical Research, Boston, Mass.&lt;/auth-address&gt;&lt;titles&gt;&lt;title&gt;Atrial fibrillation as an independent risk factor for stroke: the Framingham Study&lt;/title&gt;&lt;secondary-title&gt;Stroke&lt;/secondary-title&gt;&lt;/titles&gt;&lt;periodical&gt;&lt;full-title&gt;Stroke&lt;/full-title&gt;&lt;/periodical&gt;&lt;pages&gt;983-8&lt;/pages&gt;&lt;volume&gt;22&lt;/volume&gt;&lt;number&gt;8&lt;/number&gt;&lt;edition&gt;1991/08/01&lt;/edition&gt;&lt;keywords&gt;&lt;keyword&gt;Aged&lt;/keyword&gt;&lt;keyword&gt;Atrial Fibrillation/ complications&lt;/keyword&gt;&lt;keyword&gt;Cardiovascular Diseases/complications&lt;/keyword&gt;&lt;keyword&gt;Cerebrovascular Disorders/epidemiology/ etiology&lt;/keyword&gt;&lt;keyword&gt;Female&lt;/keyword&gt;&lt;keyword&gt;Humans&lt;/keyword&gt;&lt;keyword&gt;Incidence&lt;/keyword&gt;&lt;keyword&gt;Male&lt;/keyword&gt;&lt;keyword&gt;Middle Aged&lt;/keyword&gt;&lt;keyword&gt;Prevalence&lt;/keyword&gt;&lt;keyword&gt;Risk Factors&lt;/keyword&gt;&lt;keyword&gt;Sex Factors&lt;/keyword&gt;&lt;/keywords&gt;&lt;dates&gt;&lt;year&gt;1991&lt;/year&gt;&lt;pub-dates&gt;&lt;date&gt;Aug&lt;/date&gt;&lt;/pub-dates&gt;&lt;/dates&gt;&lt;isbn&gt;0039-2499 (Print)&amp;#xD;0039-2499 (Linking)&lt;/isbn&gt;&lt;accession-num&gt;1866765&lt;/accession-num&gt;&lt;urls&gt;&lt;/urls&gt;&lt;remote-database-provider&gt;NLM&lt;/remote-database-provider&gt;&lt;language&gt;eng&lt;/language&gt;&lt;/record&gt;&lt;/Cite&gt;&lt;/EndNote&gt;</w:instrText>
        </w:r>
        <w:r w:rsidR="00FF74A2">
          <w:rPr>
            <w:lang w:eastAsia="en-US"/>
          </w:rPr>
          <w:fldChar w:fldCharType="separate"/>
        </w:r>
        <w:r w:rsidR="00FF74A2" w:rsidRPr="009A2D76">
          <w:rPr>
            <w:noProof/>
            <w:vertAlign w:val="superscript"/>
            <w:lang w:eastAsia="en-US"/>
          </w:rPr>
          <w:t>15</w:t>
        </w:r>
        <w:r w:rsidR="00FF74A2">
          <w:rPr>
            <w:lang w:eastAsia="en-US"/>
          </w:rPr>
          <w:fldChar w:fldCharType="end"/>
        </w:r>
      </w:hyperlink>
      <w:r w:rsidRPr="007021A2">
        <w:rPr>
          <w:lang w:eastAsia="en-US"/>
        </w:rPr>
        <w:t xml:space="preserve">. </w:t>
      </w:r>
      <w:r w:rsidRPr="00ED3D7C">
        <w:rPr>
          <w:lang w:eastAsia="en-US"/>
        </w:rPr>
        <w:t>Risks of stroke prevention and ability to sustain stroke preventive therap</w:t>
      </w:r>
      <w:r w:rsidRPr="00836723">
        <w:rPr>
          <w:lang w:eastAsia="en-US"/>
        </w:rPr>
        <w:t xml:space="preserve">ies are </w:t>
      </w:r>
      <w:r w:rsidRPr="00623D28">
        <w:rPr>
          <w:lang w:eastAsia="en-US"/>
        </w:rPr>
        <w:t>problems for the very elderly</w:t>
      </w:r>
      <w:hyperlink w:anchor="_ENREF_13" w:tooltip="Hart, 1999 #9" w:history="1">
        <w:r w:rsidR="00FF74A2">
          <w:rPr>
            <w:lang w:eastAsia="en-US"/>
          </w:rPr>
          <w:fldChar w:fldCharType="begin"/>
        </w:r>
        <w:r w:rsidR="00FF74A2">
          <w:rPr>
            <w:lang w:eastAsia="en-US"/>
          </w:rPr>
          <w:instrText xml:space="preserve"> ADDIN EN.CITE &lt;EndNote&gt;&lt;Cite&gt;&lt;Author&gt;Hart&lt;/Author&gt;&lt;Year&gt;1999&lt;/Year&gt;&lt;RecNum&gt;9&lt;/RecNum&gt;&lt;DisplayText&gt;&lt;style face="superscript"&gt;13&lt;/style&gt;&lt;/DisplayText&gt;&lt;record&gt;&lt;rec-number&gt;9&lt;/rec-number&gt;&lt;foreign-keys&gt;&lt;key app="EN" db-id="2d5ve5t9bfr5wue959xvftdxz5w020f5avw9"&gt;9&lt;/key&gt;&lt;/foreign-keys&gt;&lt;ref-type name="Journal Article"&gt;17&lt;/ref-type&gt;&lt;contributors&gt;&lt;authors&gt;&lt;author&gt;Hart, R. G.&lt;/author&gt;&lt;author&gt;Halperin, J. L.&lt;/author&gt;&lt;/authors&gt;&lt;/contributors&gt;&lt;auth-address&gt;Department of Medicine (Neurology), University of Texas Health Sciences Center, San Antonio 78284, USA. hartr@uthscsa.edu&lt;/auth-address&gt;&lt;titles&gt;&lt;title&gt;Atrial fibrillation and thromboembolism: a decade of progress in stroke prevention&lt;/title&gt;&lt;secondary-title&gt;Ann Intern Med&lt;/secondary-title&gt;&lt;/titles&gt;&lt;periodical&gt;&lt;full-title&gt;Ann Intern Med&lt;/full-title&gt;&lt;/periodical&gt;&lt;pages&gt;688-95&lt;/pages&gt;&lt;volume&gt;131&lt;/volume&gt;&lt;number&gt;9&lt;/number&gt;&lt;edition&gt;1999/11/30&lt;/edition&gt;&lt;keywords&gt;&lt;keyword&gt;Anticoagulants/therapeutic use&lt;/keyword&gt;&lt;keyword&gt;Aspirin/therapeutic use&lt;/keyword&gt;&lt;keyword&gt;Atrial Fibrillation/ complications/ drug therapy&lt;/keyword&gt;&lt;keyword&gt;Female&lt;/keyword&gt;&lt;keyword&gt;Humans&lt;/keyword&gt;&lt;keyword&gt;Male&lt;/keyword&gt;&lt;keyword&gt;Risk Factors&lt;/keyword&gt;&lt;keyword&gt;Stroke/etiology/ prevention &amp;amp; control&lt;/keyword&gt;&lt;keyword&gt;Thromboembolism/ complications/ drug therapy&lt;/keyword&gt;&lt;keyword&gt;Warfarin/therapeutic use&lt;/keyword&gt;&lt;/keywords&gt;&lt;dates&gt;&lt;year&gt;1999&lt;/year&gt;&lt;pub-dates&gt;&lt;date&gt;Nov 2&lt;/date&gt;&lt;/pub-dates&gt;&lt;/dates&gt;&lt;isbn&gt;0003-4819 (Print)&amp;#xD;0003-4819 (Linking)&lt;/isbn&gt;&lt;accession-num&gt;10577332&lt;/accession-num&gt;&lt;urls&gt;&lt;/urls&gt;&lt;remote-database-provider&gt;NLM&lt;/remote-database-provider&gt;&lt;language&gt;eng&lt;/language&gt;&lt;/record&gt;&lt;/Cite&gt;&lt;/EndNote&gt;</w:instrText>
        </w:r>
        <w:r w:rsidR="00FF74A2">
          <w:rPr>
            <w:lang w:eastAsia="en-US"/>
          </w:rPr>
          <w:fldChar w:fldCharType="separate"/>
        </w:r>
        <w:r w:rsidR="00FF74A2" w:rsidRPr="009A2D76">
          <w:rPr>
            <w:noProof/>
            <w:vertAlign w:val="superscript"/>
            <w:lang w:eastAsia="en-US"/>
          </w:rPr>
          <w:t>13</w:t>
        </w:r>
        <w:r w:rsidR="00FF74A2">
          <w:rPr>
            <w:lang w:eastAsia="en-US"/>
          </w:rPr>
          <w:fldChar w:fldCharType="end"/>
        </w:r>
      </w:hyperlink>
      <w:r w:rsidR="000B73A0">
        <w:rPr>
          <w:lang w:eastAsia="en-US"/>
        </w:rPr>
        <w:t>.</w:t>
      </w:r>
    </w:p>
    <w:p w14:paraId="5BA4A986" w14:textId="341997AB" w:rsidR="00AF5D84" w:rsidRDefault="00655C91" w:rsidP="00142104">
      <w:pPr>
        <w:pStyle w:val="Heading2"/>
      </w:pPr>
      <w:bookmarkStart w:id="8" w:name="_Toc379460950"/>
      <w:r w:rsidRPr="00BD6059">
        <w:t>Incidence</w:t>
      </w:r>
      <w:r w:rsidR="00BD6059" w:rsidRPr="00BD6059">
        <w:t xml:space="preserve"> and </w:t>
      </w:r>
      <w:r w:rsidR="00365D4E">
        <w:t>p</w:t>
      </w:r>
      <w:r w:rsidRPr="00BD6059">
        <w:t>revalence</w:t>
      </w:r>
      <w:bookmarkEnd w:id="8"/>
    </w:p>
    <w:p w14:paraId="7EB4569B" w14:textId="676B8000" w:rsidR="009F7A4A" w:rsidRPr="00164E00" w:rsidRDefault="009F7A4A" w:rsidP="00164E00">
      <w:pPr>
        <w:rPr>
          <w:i/>
          <w:lang w:eastAsia="en-US"/>
        </w:rPr>
      </w:pPr>
      <w:r w:rsidRPr="00164E00">
        <w:rPr>
          <w:i/>
          <w:lang w:eastAsia="en-US"/>
        </w:rPr>
        <w:t xml:space="preserve">Atrial fibrillation </w:t>
      </w:r>
    </w:p>
    <w:p w14:paraId="7775911C" w14:textId="1E080824" w:rsidR="005711D5" w:rsidRDefault="005711D5" w:rsidP="005711D5">
      <w:pPr>
        <w:rPr>
          <w:lang w:eastAsia="en-US"/>
        </w:rPr>
      </w:pPr>
      <w:r w:rsidRPr="00ED3D7C">
        <w:rPr>
          <w:lang w:eastAsia="en-US"/>
        </w:rPr>
        <w:t xml:space="preserve">There were 51,381 </w:t>
      </w:r>
      <w:r w:rsidR="000D00A8">
        <w:rPr>
          <w:lang w:eastAsia="en-US"/>
        </w:rPr>
        <w:t>h</w:t>
      </w:r>
      <w:r w:rsidRPr="00ED3D7C">
        <w:rPr>
          <w:lang w:eastAsia="en-US"/>
        </w:rPr>
        <w:t xml:space="preserve">ospital </w:t>
      </w:r>
      <w:r w:rsidR="000D00A8">
        <w:rPr>
          <w:lang w:eastAsia="en-US"/>
        </w:rPr>
        <w:t>s</w:t>
      </w:r>
      <w:r w:rsidRPr="00ED3D7C">
        <w:rPr>
          <w:lang w:eastAsia="en-US"/>
        </w:rPr>
        <w:t xml:space="preserve">eparations for AF and </w:t>
      </w:r>
      <w:r w:rsidR="000D00A8">
        <w:rPr>
          <w:lang w:eastAsia="en-US"/>
        </w:rPr>
        <w:t>f</w:t>
      </w:r>
      <w:r w:rsidRPr="00ED3D7C">
        <w:rPr>
          <w:lang w:eastAsia="en-US"/>
        </w:rPr>
        <w:t>lutter (ICD-10-AM – I48) in 2009</w:t>
      </w:r>
      <w:r w:rsidR="00F6051B">
        <w:rPr>
          <w:lang w:eastAsia="en-US"/>
        </w:rPr>
        <w:t>—</w:t>
      </w:r>
      <w:r w:rsidRPr="00ED3D7C">
        <w:rPr>
          <w:lang w:eastAsia="en-US"/>
        </w:rPr>
        <w:t>10</w:t>
      </w:r>
      <w:hyperlink w:anchor="_ENREF_16" w:tooltip="AIHW, 2013 #29" w:history="1">
        <w:r w:rsidR="00FF74A2">
          <w:rPr>
            <w:lang w:eastAsia="en-US"/>
          </w:rPr>
          <w:fldChar w:fldCharType="begin"/>
        </w:r>
        <w:r w:rsidR="00FF74A2">
          <w:rPr>
            <w:lang w:eastAsia="en-US"/>
          </w:rPr>
          <w:instrText xml:space="preserve"> ADDIN EN.CITE &lt;EndNote&gt;&lt;Cite&gt;&lt;Author&gt;AIHW&lt;/Author&gt;&lt;Year&gt;2013&lt;/Year&gt;&lt;RecNum&gt;29&lt;/RecNum&gt;&lt;DisplayText&gt;&lt;style face="superscript"&gt;16&lt;/style&gt;&lt;/DisplayText&gt;&lt;record&gt;&lt;rec-number&gt;29&lt;/rec-number&gt;&lt;foreign-keys&gt;&lt;key app="EN" db-id="2d5ve5t9bfr5wue959xvftdxz5w020f5avw9"&gt;29&lt;/key&gt;&lt;/foreign-keys&gt;&lt;ref-type name="Dataset"&gt;59&lt;/ref-type&gt;&lt;contributors&gt;&lt;authors&gt;&lt;author&gt;AIHW&lt;/author&gt;&lt;/authors&gt;&lt;secondary-authors&gt;&lt;author&gt;Australian Institute of Health and Welfare &lt;/author&gt;&lt;/secondary-authors&gt;&lt;/contributors&gt;&lt;titles&gt;&lt;title&gt;Interactive national Hospital Morbidity database&lt;/title&gt;&lt;/titles&gt;&lt;dates&gt;&lt;year&gt;2013&lt;/year&gt;&lt;/dates&gt;&lt;pub-location&gt;Canberra&lt;/pub-location&gt;&lt;urls&gt;&lt;related-urls&gt;&lt;url&gt;http://www.aihw.gov.au/hospitals-data-cube/?id=10737419429&lt;/url&gt;&lt;/related-urls&gt;&lt;/urls&gt;&lt;access-date&gt;18 March 2013&lt;/access-date&gt;&lt;/record&gt;&lt;/Cite&gt;&lt;/EndNote&gt;</w:instrText>
        </w:r>
        <w:r w:rsidR="00FF74A2">
          <w:rPr>
            <w:lang w:eastAsia="en-US"/>
          </w:rPr>
          <w:fldChar w:fldCharType="separate"/>
        </w:r>
        <w:r w:rsidR="00FF74A2" w:rsidRPr="009A2D76">
          <w:rPr>
            <w:noProof/>
            <w:vertAlign w:val="superscript"/>
            <w:lang w:eastAsia="en-US"/>
          </w:rPr>
          <w:t>16</w:t>
        </w:r>
        <w:r w:rsidR="00FF74A2">
          <w:rPr>
            <w:lang w:eastAsia="en-US"/>
          </w:rPr>
          <w:fldChar w:fldCharType="end"/>
        </w:r>
      </w:hyperlink>
      <w:r w:rsidRPr="007021A2">
        <w:rPr>
          <w:lang w:eastAsia="en-US"/>
        </w:rPr>
        <w:t>. This is up 5 per cent</w:t>
      </w:r>
      <w:r w:rsidRPr="00ED3D7C">
        <w:rPr>
          <w:lang w:eastAsia="en-US"/>
        </w:rPr>
        <w:t xml:space="preserve"> from 2008</w:t>
      </w:r>
      <w:r w:rsidR="001971C0">
        <w:rPr>
          <w:lang w:eastAsia="en-US"/>
        </w:rPr>
        <w:t>—</w:t>
      </w:r>
      <w:r w:rsidRPr="00ED3D7C">
        <w:rPr>
          <w:lang w:eastAsia="en-US"/>
        </w:rPr>
        <w:t xml:space="preserve">2009 where there were 48,869 </w:t>
      </w:r>
      <w:r w:rsidR="000D00A8">
        <w:rPr>
          <w:lang w:eastAsia="en-US"/>
        </w:rPr>
        <w:t>h</w:t>
      </w:r>
      <w:r w:rsidRPr="00ED3D7C">
        <w:rPr>
          <w:lang w:eastAsia="en-US"/>
        </w:rPr>
        <w:t xml:space="preserve">ospital </w:t>
      </w:r>
      <w:r w:rsidR="000D00A8">
        <w:rPr>
          <w:lang w:eastAsia="en-US"/>
        </w:rPr>
        <w:t>s</w:t>
      </w:r>
      <w:r w:rsidRPr="00ED3D7C">
        <w:rPr>
          <w:lang w:eastAsia="en-US"/>
        </w:rPr>
        <w:t>eparations</w:t>
      </w:r>
      <w:r>
        <w:rPr>
          <w:lang w:eastAsia="en-US"/>
        </w:rPr>
        <w:t xml:space="preserve"> (</w:t>
      </w:r>
      <w:r w:rsidR="001E35FE">
        <w:rPr>
          <w:lang w:eastAsia="en-US"/>
        </w:rPr>
        <w:fldChar w:fldCharType="begin"/>
      </w:r>
      <w:r w:rsidR="001E35FE">
        <w:rPr>
          <w:lang w:eastAsia="en-US"/>
        </w:rPr>
        <w:instrText xml:space="preserve"> REF _Ref372205509 \h </w:instrText>
      </w:r>
      <w:r w:rsidR="001E35FE">
        <w:rPr>
          <w:lang w:eastAsia="en-US"/>
        </w:rPr>
      </w:r>
      <w:r w:rsidR="001E35FE">
        <w:rPr>
          <w:lang w:eastAsia="en-US"/>
        </w:rPr>
        <w:fldChar w:fldCharType="separate"/>
      </w:r>
      <w:r w:rsidR="001168CE">
        <w:t xml:space="preserve">Table </w:t>
      </w:r>
      <w:r w:rsidR="001168CE">
        <w:rPr>
          <w:noProof/>
        </w:rPr>
        <w:t>1</w:t>
      </w:r>
      <w:r w:rsidR="001E35FE">
        <w:rPr>
          <w:lang w:eastAsia="en-US"/>
        </w:rPr>
        <w:fldChar w:fldCharType="end"/>
      </w:r>
      <w:r>
        <w:rPr>
          <w:lang w:eastAsia="en-US"/>
        </w:rPr>
        <w:t>)</w:t>
      </w:r>
      <w:r w:rsidRPr="00ED3D7C">
        <w:rPr>
          <w:lang w:eastAsia="en-US"/>
        </w:rPr>
        <w:t>.</w:t>
      </w:r>
      <w:r>
        <w:rPr>
          <w:lang w:eastAsia="en-US"/>
        </w:rPr>
        <w:t xml:space="preserve"> </w:t>
      </w:r>
      <w:r w:rsidRPr="00ED3D7C">
        <w:rPr>
          <w:lang w:eastAsia="en-US"/>
        </w:rPr>
        <w:t>Over the period 2008</w:t>
      </w:r>
      <w:r w:rsidR="001971C0">
        <w:rPr>
          <w:lang w:eastAsia="en-US"/>
        </w:rPr>
        <w:t>—</w:t>
      </w:r>
      <w:r w:rsidRPr="00ED3D7C">
        <w:rPr>
          <w:lang w:eastAsia="en-US"/>
        </w:rPr>
        <w:t xml:space="preserve">09 there </w:t>
      </w:r>
      <w:r w:rsidRPr="00ED3D7C">
        <w:rPr>
          <w:lang w:eastAsia="en-US"/>
        </w:rPr>
        <w:lastRenderedPageBreak/>
        <w:t xml:space="preserve">were 8,963 </w:t>
      </w:r>
      <w:r w:rsidR="000D00A8">
        <w:rPr>
          <w:lang w:eastAsia="en-US"/>
        </w:rPr>
        <w:t>h</w:t>
      </w:r>
      <w:r w:rsidRPr="00ED3D7C">
        <w:rPr>
          <w:lang w:eastAsia="en-US"/>
        </w:rPr>
        <w:t xml:space="preserve">ospital </w:t>
      </w:r>
      <w:r w:rsidR="000D00A8">
        <w:rPr>
          <w:lang w:eastAsia="en-US"/>
        </w:rPr>
        <w:t>s</w:t>
      </w:r>
      <w:r w:rsidRPr="00ED3D7C">
        <w:rPr>
          <w:lang w:eastAsia="en-US"/>
        </w:rPr>
        <w:t xml:space="preserve">eparations for </w:t>
      </w:r>
      <w:r w:rsidR="000D00A8">
        <w:rPr>
          <w:lang w:eastAsia="en-US"/>
        </w:rPr>
        <w:t>s</w:t>
      </w:r>
      <w:r w:rsidRPr="00ED3D7C">
        <w:rPr>
          <w:lang w:eastAsia="en-US"/>
        </w:rPr>
        <w:t>troke, not specified as haemorrhage or infarction (ICD-10-AM – I64). The number of</w:t>
      </w:r>
      <w:r>
        <w:rPr>
          <w:lang w:eastAsia="en-US"/>
        </w:rPr>
        <w:t xml:space="preserve"> separations for</w:t>
      </w:r>
      <w:r w:rsidRPr="00ED3D7C">
        <w:rPr>
          <w:lang w:eastAsia="en-US"/>
        </w:rPr>
        <w:t xml:space="preserve"> stroke </w:t>
      </w:r>
      <w:r>
        <w:rPr>
          <w:lang w:eastAsia="en-US"/>
        </w:rPr>
        <w:t>during</w:t>
      </w:r>
      <w:r w:rsidRPr="00ED3D7C">
        <w:rPr>
          <w:lang w:eastAsia="en-US"/>
        </w:rPr>
        <w:t xml:space="preserve"> 2009</w:t>
      </w:r>
      <w:r w:rsidR="001971C0">
        <w:rPr>
          <w:lang w:eastAsia="en-US"/>
        </w:rPr>
        <w:t>—</w:t>
      </w:r>
      <w:r w:rsidRPr="00ED3D7C">
        <w:rPr>
          <w:lang w:eastAsia="en-US"/>
        </w:rPr>
        <w:t xml:space="preserve">10 </w:t>
      </w:r>
      <w:r>
        <w:rPr>
          <w:lang w:eastAsia="en-US"/>
        </w:rPr>
        <w:t>was</w:t>
      </w:r>
      <w:r w:rsidRPr="00ED3D7C">
        <w:rPr>
          <w:lang w:eastAsia="en-US"/>
        </w:rPr>
        <w:t xml:space="preserve"> 8,021</w:t>
      </w:r>
      <w:hyperlink w:anchor="_ENREF_16" w:tooltip="AIHW, 2013 #29" w:history="1">
        <w:r w:rsidR="00FF74A2">
          <w:rPr>
            <w:lang w:eastAsia="en-US"/>
          </w:rPr>
          <w:fldChar w:fldCharType="begin"/>
        </w:r>
        <w:r w:rsidR="00FF74A2">
          <w:rPr>
            <w:lang w:eastAsia="en-US"/>
          </w:rPr>
          <w:instrText xml:space="preserve"> ADDIN EN.CITE &lt;EndNote&gt;&lt;Cite&gt;&lt;Author&gt;AIHW&lt;/Author&gt;&lt;Year&gt;2013&lt;/Year&gt;&lt;RecNum&gt;29&lt;/RecNum&gt;&lt;DisplayText&gt;&lt;style face="superscript"&gt;16&lt;/style&gt;&lt;/DisplayText&gt;&lt;record&gt;&lt;rec-number&gt;29&lt;/rec-number&gt;&lt;foreign-keys&gt;&lt;key app="EN" db-id="2d5ve5t9bfr5wue959xvftdxz5w020f5avw9"&gt;29&lt;/key&gt;&lt;/foreign-keys&gt;&lt;ref-type name="Dataset"&gt;59&lt;/ref-type&gt;&lt;contributors&gt;&lt;authors&gt;&lt;author&gt;AIHW&lt;/author&gt;&lt;/authors&gt;&lt;secondary-authors&gt;&lt;author&gt;Australian Institute of Health and Welfare &lt;/author&gt;&lt;/secondary-authors&gt;&lt;/contributors&gt;&lt;titles&gt;&lt;title&gt;Interactive national Hospital Morbidity database&lt;/title&gt;&lt;/titles&gt;&lt;dates&gt;&lt;year&gt;2013&lt;/year&gt;&lt;/dates&gt;&lt;pub-location&gt;Canberra&lt;/pub-location&gt;&lt;urls&gt;&lt;related-urls&gt;&lt;url&gt;http://www.aihw.gov.au/hospitals-data-cube/?id=10737419429&lt;/url&gt;&lt;/related-urls&gt;&lt;/urls&gt;&lt;access-date&gt;18 March 2013&lt;/access-date&gt;&lt;/record&gt;&lt;/Cite&gt;&lt;/EndNote&gt;</w:instrText>
        </w:r>
        <w:r w:rsidR="00FF74A2">
          <w:rPr>
            <w:lang w:eastAsia="en-US"/>
          </w:rPr>
          <w:fldChar w:fldCharType="separate"/>
        </w:r>
        <w:r w:rsidR="00FF74A2" w:rsidRPr="009A2D76">
          <w:rPr>
            <w:noProof/>
            <w:vertAlign w:val="superscript"/>
            <w:lang w:eastAsia="en-US"/>
          </w:rPr>
          <w:t>16</w:t>
        </w:r>
        <w:r w:rsidR="00FF74A2">
          <w:rPr>
            <w:lang w:eastAsia="en-US"/>
          </w:rPr>
          <w:fldChar w:fldCharType="end"/>
        </w:r>
      </w:hyperlink>
      <w:r w:rsidRPr="007021A2">
        <w:rPr>
          <w:lang w:eastAsia="en-US"/>
        </w:rPr>
        <w:t>.</w:t>
      </w:r>
      <w:r w:rsidR="005716B5">
        <w:rPr>
          <w:lang w:eastAsia="en-US"/>
        </w:rPr>
        <w:t xml:space="preserve"> </w:t>
      </w:r>
      <w:r w:rsidRPr="00ED3D7C">
        <w:rPr>
          <w:lang w:eastAsia="en-US"/>
        </w:rPr>
        <w:t>The annual growth rate in hospital separations for patients with AF</w:t>
      </w:r>
      <w:r w:rsidR="0007613F">
        <w:rPr>
          <w:lang w:eastAsia="en-US"/>
        </w:rPr>
        <w:t xml:space="preserve"> and flutter</w:t>
      </w:r>
      <w:r w:rsidRPr="00ED3D7C">
        <w:rPr>
          <w:lang w:eastAsia="en-US"/>
        </w:rPr>
        <w:t xml:space="preserve"> has ranged between 3</w:t>
      </w:r>
      <w:r w:rsidR="00120F42">
        <w:rPr>
          <w:lang w:eastAsia="en-US"/>
        </w:rPr>
        <w:t xml:space="preserve"> to </w:t>
      </w:r>
      <w:r w:rsidRPr="00ED3D7C">
        <w:rPr>
          <w:lang w:eastAsia="en-US"/>
        </w:rPr>
        <w:t>10 per cent</w:t>
      </w:r>
      <w:r w:rsidR="00244E72">
        <w:rPr>
          <w:lang w:eastAsia="en-US"/>
        </w:rPr>
        <w:t xml:space="preserve"> between 2004 and 2010.</w:t>
      </w:r>
    </w:p>
    <w:p w14:paraId="41B8335A" w14:textId="0DF6B045" w:rsidR="005711D5" w:rsidRPr="00774B86" w:rsidRDefault="005711D5" w:rsidP="00774B86">
      <w:pPr>
        <w:pStyle w:val="Caption"/>
      </w:pPr>
      <w:bookmarkStart w:id="9" w:name="_Ref372205509"/>
      <w:r>
        <w:t xml:space="preserve">Table </w:t>
      </w:r>
      <w:r w:rsidRPr="00814677">
        <w:fldChar w:fldCharType="begin"/>
      </w:r>
      <w:r w:rsidRPr="00814677">
        <w:instrText xml:space="preserve"> SEQ Table \* ARABIC </w:instrText>
      </w:r>
      <w:r w:rsidRPr="00814677">
        <w:fldChar w:fldCharType="separate"/>
      </w:r>
      <w:r w:rsidR="001168CE">
        <w:rPr>
          <w:noProof/>
        </w:rPr>
        <w:t>1</w:t>
      </w:r>
      <w:r w:rsidRPr="00814677">
        <w:fldChar w:fldCharType="end"/>
      </w:r>
      <w:bookmarkEnd w:id="9"/>
      <w:r>
        <w:tab/>
        <w:t>A</w:t>
      </w:r>
      <w:r w:rsidRPr="00814677">
        <w:rPr>
          <w:lang w:eastAsia="en-US"/>
        </w:rPr>
        <w:t>nnual growth rate in hospital separations for patients with</w:t>
      </w:r>
      <w:r w:rsidR="00E25D94">
        <w:rPr>
          <w:lang w:eastAsia="en-US"/>
        </w:rPr>
        <w:t xml:space="preserve"> atrial fibrillation</w:t>
      </w:r>
      <w:r w:rsidR="0066686A" w:rsidRPr="001F6A94">
        <w:rPr>
          <w:vertAlign w:val="superscript"/>
          <w:lang w:eastAsia="en-US"/>
        </w:rPr>
        <w:t>16</w:t>
      </w:r>
    </w:p>
    <w:tbl>
      <w:tblPr>
        <w:tblW w:w="10118" w:type="dxa"/>
        <w:tblBorders>
          <w:top w:val="single" w:sz="8" w:space="0" w:color="auto"/>
          <w:bottom w:val="single" w:sz="8" w:space="0" w:color="auto"/>
          <w:insideH w:val="single" w:sz="8" w:space="0" w:color="auto"/>
        </w:tblBorders>
        <w:tblLayout w:type="fixed"/>
        <w:tblLook w:val="04A0" w:firstRow="1" w:lastRow="0" w:firstColumn="1" w:lastColumn="0" w:noHBand="0" w:noVBand="1"/>
        <w:tblCaption w:val="Annual growth rate in hospital seperations for patients with AF"/>
      </w:tblPr>
      <w:tblGrid>
        <w:gridCol w:w="2989"/>
        <w:gridCol w:w="1231"/>
        <w:gridCol w:w="28"/>
        <w:gridCol w:w="1174"/>
        <w:gridCol w:w="1174"/>
        <w:gridCol w:w="1174"/>
        <w:gridCol w:w="1174"/>
        <w:gridCol w:w="1174"/>
      </w:tblGrid>
      <w:tr w:rsidR="00774B86" w:rsidRPr="007021A2" w14:paraId="46C79890" w14:textId="77777777" w:rsidTr="00774B86">
        <w:trPr>
          <w:trHeight w:val="442"/>
          <w:tblHeader/>
        </w:trPr>
        <w:tc>
          <w:tcPr>
            <w:tcW w:w="2989" w:type="dxa"/>
            <w:shd w:val="clear" w:color="auto" w:fill="auto"/>
            <w:vAlign w:val="bottom"/>
            <w:hideMark/>
          </w:tcPr>
          <w:p w14:paraId="5296E0D5" w14:textId="117950E1" w:rsidR="005711D5" w:rsidRPr="00273461" w:rsidRDefault="005711D5" w:rsidP="005711D5">
            <w:pPr>
              <w:spacing w:after="0" w:line="240" w:lineRule="auto"/>
              <w:jc w:val="left"/>
              <w:rPr>
                <w:rFonts w:ascii="Calibri" w:eastAsia="Times New Roman" w:hAnsi="Calibri" w:cs="Calibri"/>
                <w:b/>
                <w:bCs/>
                <w:color w:val="000000"/>
                <w:sz w:val="22"/>
                <w:szCs w:val="22"/>
                <w:lang w:eastAsia="en-US"/>
              </w:rPr>
            </w:pPr>
            <w:r w:rsidRPr="00273461">
              <w:rPr>
                <w:rFonts w:ascii="Calibri" w:eastAsia="Times New Roman" w:hAnsi="Calibri" w:cs="Calibri"/>
                <w:b/>
                <w:bCs/>
                <w:color w:val="000000"/>
                <w:sz w:val="22"/>
                <w:szCs w:val="22"/>
                <w:lang w:eastAsia="en-US"/>
              </w:rPr>
              <w:t>ICD-10-AM I48: AF and Flutter</w:t>
            </w:r>
          </w:p>
        </w:tc>
        <w:tc>
          <w:tcPr>
            <w:tcW w:w="1231" w:type="dxa"/>
            <w:shd w:val="clear" w:color="auto" w:fill="auto"/>
            <w:vAlign w:val="bottom"/>
            <w:hideMark/>
          </w:tcPr>
          <w:p w14:paraId="013C1CC1" w14:textId="07B068E2" w:rsidR="005711D5" w:rsidRPr="00405BBA" w:rsidRDefault="005711D5" w:rsidP="005711D5">
            <w:pPr>
              <w:spacing w:after="0" w:line="240" w:lineRule="auto"/>
              <w:jc w:val="left"/>
              <w:rPr>
                <w:rFonts w:ascii="Calibri" w:eastAsia="Times New Roman" w:hAnsi="Calibri" w:cs="Calibri"/>
                <w:b/>
                <w:bCs/>
                <w:color w:val="000000"/>
                <w:sz w:val="22"/>
                <w:szCs w:val="22"/>
                <w:lang w:eastAsia="en-US"/>
              </w:rPr>
            </w:pPr>
            <w:r w:rsidRPr="00405BBA">
              <w:rPr>
                <w:rFonts w:ascii="Calibri" w:eastAsia="Times New Roman" w:hAnsi="Calibri" w:cs="Calibri"/>
                <w:b/>
                <w:bCs/>
                <w:color w:val="000000"/>
                <w:sz w:val="22"/>
                <w:szCs w:val="22"/>
                <w:lang w:eastAsia="en-US"/>
              </w:rPr>
              <w:t>2004</w:t>
            </w:r>
            <w:r w:rsidR="001971C0">
              <w:rPr>
                <w:rFonts w:ascii="Calibri" w:eastAsia="Times New Roman" w:hAnsi="Calibri" w:cs="Calibri"/>
                <w:b/>
                <w:bCs/>
                <w:color w:val="000000"/>
                <w:sz w:val="22"/>
                <w:szCs w:val="22"/>
                <w:lang w:eastAsia="en-US"/>
              </w:rPr>
              <w:t>—</w:t>
            </w:r>
            <w:r w:rsidRPr="00405BBA">
              <w:rPr>
                <w:rFonts w:ascii="Calibri" w:eastAsia="Times New Roman" w:hAnsi="Calibri" w:cs="Calibri"/>
                <w:b/>
                <w:bCs/>
                <w:color w:val="000000"/>
                <w:sz w:val="22"/>
                <w:szCs w:val="22"/>
                <w:lang w:eastAsia="en-US"/>
              </w:rPr>
              <w:t>05</w:t>
            </w:r>
          </w:p>
        </w:tc>
        <w:tc>
          <w:tcPr>
            <w:tcW w:w="1202" w:type="dxa"/>
            <w:gridSpan w:val="2"/>
            <w:shd w:val="clear" w:color="auto" w:fill="auto"/>
            <w:vAlign w:val="bottom"/>
            <w:hideMark/>
          </w:tcPr>
          <w:p w14:paraId="7A27D5A0" w14:textId="15B45B4E" w:rsidR="005711D5" w:rsidRPr="008A2797" w:rsidRDefault="005711D5" w:rsidP="005711D5">
            <w:pPr>
              <w:spacing w:after="0" w:line="240" w:lineRule="auto"/>
              <w:jc w:val="left"/>
              <w:rPr>
                <w:rFonts w:ascii="Calibri" w:eastAsia="Times New Roman" w:hAnsi="Calibri" w:cs="Calibri"/>
                <w:b/>
                <w:bCs/>
                <w:color w:val="000000"/>
                <w:sz w:val="22"/>
                <w:szCs w:val="22"/>
                <w:lang w:eastAsia="en-US"/>
              </w:rPr>
            </w:pPr>
            <w:r w:rsidRPr="008A2797">
              <w:rPr>
                <w:rFonts w:ascii="Calibri" w:eastAsia="Times New Roman" w:hAnsi="Calibri" w:cs="Calibri"/>
                <w:b/>
                <w:bCs/>
                <w:color w:val="000000"/>
                <w:sz w:val="22"/>
                <w:szCs w:val="22"/>
                <w:lang w:eastAsia="en-US"/>
              </w:rPr>
              <w:t>2005</w:t>
            </w:r>
            <w:r w:rsidR="001971C0">
              <w:rPr>
                <w:rFonts w:ascii="Calibri" w:eastAsia="Times New Roman" w:hAnsi="Calibri" w:cs="Calibri"/>
                <w:b/>
                <w:bCs/>
                <w:color w:val="000000"/>
                <w:sz w:val="22"/>
                <w:szCs w:val="22"/>
                <w:lang w:eastAsia="en-US"/>
              </w:rPr>
              <w:t>—</w:t>
            </w:r>
            <w:r w:rsidRPr="008A2797">
              <w:rPr>
                <w:rFonts w:ascii="Calibri" w:eastAsia="Times New Roman" w:hAnsi="Calibri" w:cs="Calibri"/>
                <w:b/>
                <w:bCs/>
                <w:color w:val="000000"/>
                <w:sz w:val="22"/>
                <w:szCs w:val="22"/>
                <w:lang w:eastAsia="en-US"/>
              </w:rPr>
              <w:t>06</w:t>
            </w:r>
          </w:p>
        </w:tc>
        <w:tc>
          <w:tcPr>
            <w:tcW w:w="1174" w:type="dxa"/>
            <w:shd w:val="clear" w:color="auto" w:fill="auto"/>
            <w:vAlign w:val="bottom"/>
            <w:hideMark/>
          </w:tcPr>
          <w:p w14:paraId="653B6032" w14:textId="431F7177" w:rsidR="005711D5" w:rsidRPr="00836723" w:rsidRDefault="005711D5" w:rsidP="005711D5">
            <w:pPr>
              <w:spacing w:after="0" w:line="240" w:lineRule="auto"/>
              <w:jc w:val="left"/>
              <w:rPr>
                <w:rFonts w:ascii="Calibri" w:eastAsia="Times New Roman" w:hAnsi="Calibri" w:cs="Calibri"/>
                <w:b/>
                <w:bCs/>
                <w:color w:val="000000"/>
                <w:sz w:val="22"/>
                <w:szCs w:val="22"/>
                <w:lang w:eastAsia="en-US"/>
              </w:rPr>
            </w:pPr>
            <w:r w:rsidRPr="00836723">
              <w:rPr>
                <w:rFonts w:ascii="Calibri" w:eastAsia="Times New Roman" w:hAnsi="Calibri" w:cs="Calibri"/>
                <w:b/>
                <w:bCs/>
                <w:color w:val="000000"/>
                <w:sz w:val="22"/>
                <w:szCs w:val="22"/>
                <w:lang w:eastAsia="en-US"/>
              </w:rPr>
              <w:t>2006</w:t>
            </w:r>
            <w:r w:rsidR="001971C0">
              <w:rPr>
                <w:rFonts w:ascii="Calibri" w:eastAsia="Times New Roman" w:hAnsi="Calibri" w:cs="Calibri"/>
                <w:b/>
                <w:bCs/>
                <w:color w:val="000000"/>
                <w:sz w:val="22"/>
                <w:szCs w:val="22"/>
                <w:lang w:eastAsia="en-US"/>
              </w:rPr>
              <w:t>—</w:t>
            </w:r>
            <w:r w:rsidRPr="00836723">
              <w:rPr>
                <w:rFonts w:ascii="Calibri" w:eastAsia="Times New Roman" w:hAnsi="Calibri" w:cs="Calibri"/>
                <w:b/>
                <w:bCs/>
                <w:color w:val="000000"/>
                <w:sz w:val="22"/>
                <w:szCs w:val="22"/>
                <w:lang w:eastAsia="en-US"/>
              </w:rPr>
              <w:t>07</w:t>
            </w:r>
          </w:p>
        </w:tc>
        <w:tc>
          <w:tcPr>
            <w:tcW w:w="1174" w:type="dxa"/>
            <w:shd w:val="clear" w:color="auto" w:fill="auto"/>
            <w:vAlign w:val="bottom"/>
            <w:hideMark/>
          </w:tcPr>
          <w:p w14:paraId="31E65A52" w14:textId="2850A990" w:rsidR="005711D5" w:rsidRPr="000977DC" w:rsidRDefault="005711D5" w:rsidP="005711D5">
            <w:pPr>
              <w:spacing w:after="0" w:line="240" w:lineRule="auto"/>
              <w:jc w:val="left"/>
              <w:rPr>
                <w:rFonts w:ascii="Calibri" w:eastAsia="Times New Roman" w:hAnsi="Calibri" w:cs="Calibri"/>
                <w:b/>
                <w:bCs/>
                <w:color w:val="000000"/>
                <w:sz w:val="22"/>
                <w:szCs w:val="22"/>
                <w:lang w:eastAsia="en-US"/>
              </w:rPr>
            </w:pPr>
            <w:r w:rsidRPr="000977DC">
              <w:rPr>
                <w:rFonts w:ascii="Calibri" w:eastAsia="Times New Roman" w:hAnsi="Calibri" w:cs="Calibri"/>
                <w:b/>
                <w:bCs/>
                <w:color w:val="000000"/>
                <w:sz w:val="22"/>
                <w:szCs w:val="22"/>
                <w:lang w:eastAsia="en-US"/>
              </w:rPr>
              <w:t>2007</w:t>
            </w:r>
            <w:r w:rsidR="001971C0">
              <w:rPr>
                <w:rFonts w:ascii="Calibri" w:eastAsia="Times New Roman" w:hAnsi="Calibri" w:cs="Calibri"/>
                <w:b/>
                <w:bCs/>
                <w:color w:val="000000"/>
                <w:sz w:val="22"/>
                <w:szCs w:val="22"/>
                <w:lang w:eastAsia="en-US"/>
              </w:rPr>
              <w:t>—</w:t>
            </w:r>
            <w:r w:rsidRPr="000977DC">
              <w:rPr>
                <w:rFonts w:ascii="Calibri" w:eastAsia="Times New Roman" w:hAnsi="Calibri" w:cs="Calibri"/>
                <w:b/>
                <w:bCs/>
                <w:color w:val="000000"/>
                <w:sz w:val="22"/>
                <w:szCs w:val="22"/>
                <w:lang w:eastAsia="en-US"/>
              </w:rPr>
              <w:t>08</w:t>
            </w:r>
          </w:p>
        </w:tc>
        <w:tc>
          <w:tcPr>
            <w:tcW w:w="1174" w:type="dxa"/>
            <w:shd w:val="clear" w:color="auto" w:fill="auto"/>
            <w:vAlign w:val="bottom"/>
            <w:hideMark/>
          </w:tcPr>
          <w:p w14:paraId="6D23D4CD" w14:textId="3985D028" w:rsidR="005711D5" w:rsidRPr="00623D28" w:rsidRDefault="005711D5" w:rsidP="005711D5">
            <w:pPr>
              <w:spacing w:after="0" w:line="240" w:lineRule="auto"/>
              <w:jc w:val="left"/>
              <w:rPr>
                <w:rFonts w:ascii="Calibri" w:eastAsia="Times New Roman" w:hAnsi="Calibri" w:cs="Calibri"/>
                <w:b/>
                <w:bCs/>
                <w:color w:val="000000"/>
                <w:sz w:val="22"/>
                <w:szCs w:val="22"/>
                <w:lang w:eastAsia="en-US"/>
              </w:rPr>
            </w:pPr>
            <w:r w:rsidRPr="00623D28">
              <w:rPr>
                <w:rFonts w:ascii="Calibri" w:eastAsia="Times New Roman" w:hAnsi="Calibri" w:cs="Calibri"/>
                <w:b/>
                <w:bCs/>
                <w:color w:val="000000"/>
                <w:sz w:val="22"/>
                <w:szCs w:val="22"/>
                <w:lang w:eastAsia="en-US"/>
              </w:rPr>
              <w:t>2008</w:t>
            </w:r>
            <w:r w:rsidR="001971C0">
              <w:rPr>
                <w:rFonts w:ascii="Calibri" w:eastAsia="Times New Roman" w:hAnsi="Calibri" w:cs="Calibri"/>
                <w:b/>
                <w:bCs/>
                <w:color w:val="000000"/>
                <w:sz w:val="22"/>
                <w:szCs w:val="22"/>
                <w:lang w:eastAsia="en-US"/>
              </w:rPr>
              <w:t>—</w:t>
            </w:r>
            <w:r w:rsidRPr="00623D28">
              <w:rPr>
                <w:rFonts w:ascii="Calibri" w:eastAsia="Times New Roman" w:hAnsi="Calibri" w:cs="Calibri"/>
                <w:b/>
                <w:bCs/>
                <w:color w:val="000000"/>
                <w:sz w:val="22"/>
                <w:szCs w:val="22"/>
                <w:lang w:eastAsia="en-US"/>
              </w:rPr>
              <w:t>09</w:t>
            </w:r>
          </w:p>
        </w:tc>
        <w:tc>
          <w:tcPr>
            <w:tcW w:w="1174" w:type="dxa"/>
            <w:shd w:val="clear" w:color="auto" w:fill="auto"/>
            <w:vAlign w:val="bottom"/>
            <w:hideMark/>
          </w:tcPr>
          <w:p w14:paraId="12A7B496" w14:textId="5D8F5603" w:rsidR="005711D5" w:rsidRPr="009931C0" w:rsidRDefault="005711D5" w:rsidP="005711D5">
            <w:pPr>
              <w:spacing w:after="0" w:line="240" w:lineRule="auto"/>
              <w:jc w:val="left"/>
              <w:rPr>
                <w:rFonts w:ascii="Calibri" w:eastAsia="Times New Roman" w:hAnsi="Calibri" w:cs="Calibri"/>
                <w:b/>
                <w:bCs/>
                <w:color w:val="000000"/>
                <w:sz w:val="22"/>
                <w:szCs w:val="22"/>
                <w:lang w:eastAsia="en-US"/>
              </w:rPr>
            </w:pPr>
            <w:r w:rsidRPr="009931C0">
              <w:rPr>
                <w:rFonts w:ascii="Calibri" w:eastAsia="Times New Roman" w:hAnsi="Calibri" w:cs="Calibri"/>
                <w:b/>
                <w:bCs/>
                <w:color w:val="000000"/>
                <w:sz w:val="22"/>
                <w:szCs w:val="22"/>
                <w:lang w:eastAsia="en-US"/>
              </w:rPr>
              <w:t>2009</w:t>
            </w:r>
            <w:r w:rsidR="001971C0">
              <w:rPr>
                <w:rFonts w:ascii="Calibri" w:eastAsia="Times New Roman" w:hAnsi="Calibri" w:cs="Calibri"/>
                <w:b/>
                <w:bCs/>
                <w:color w:val="000000"/>
                <w:sz w:val="22"/>
                <w:szCs w:val="22"/>
                <w:lang w:eastAsia="en-US"/>
              </w:rPr>
              <w:t>—</w:t>
            </w:r>
            <w:r w:rsidRPr="009931C0">
              <w:rPr>
                <w:rFonts w:ascii="Calibri" w:eastAsia="Times New Roman" w:hAnsi="Calibri" w:cs="Calibri"/>
                <w:b/>
                <w:bCs/>
                <w:color w:val="000000"/>
                <w:sz w:val="22"/>
                <w:szCs w:val="22"/>
                <w:lang w:eastAsia="en-US"/>
              </w:rPr>
              <w:t>10</w:t>
            </w:r>
          </w:p>
        </w:tc>
      </w:tr>
      <w:tr w:rsidR="005711D5" w:rsidRPr="007021A2" w14:paraId="328D5C45" w14:textId="77777777" w:rsidTr="00774B86">
        <w:trPr>
          <w:trHeight w:val="464"/>
        </w:trPr>
        <w:tc>
          <w:tcPr>
            <w:tcW w:w="2989" w:type="dxa"/>
            <w:shd w:val="clear" w:color="auto" w:fill="auto"/>
            <w:vAlign w:val="bottom"/>
            <w:hideMark/>
          </w:tcPr>
          <w:p w14:paraId="72349D62" w14:textId="38AF842C" w:rsidR="005711D5" w:rsidRPr="007021A2" w:rsidRDefault="005711D5" w:rsidP="001F6030">
            <w:pPr>
              <w:spacing w:after="0" w:line="240" w:lineRule="auto"/>
              <w:jc w:val="left"/>
              <w:rPr>
                <w:rFonts w:ascii="Calibri" w:eastAsia="Times New Roman" w:hAnsi="Calibri" w:cs="Calibri"/>
                <w:b/>
                <w:bCs/>
                <w:color w:val="000000"/>
                <w:sz w:val="22"/>
                <w:szCs w:val="22"/>
                <w:lang w:eastAsia="en-US"/>
              </w:rPr>
            </w:pPr>
            <w:r w:rsidRPr="007021A2">
              <w:rPr>
                <w:rFonts w:ascii="Calibri" w:eastAsia="Times New Roman" w:hAnsi="Calibri" w:cs="Calibri"/>
                <w:b/>
                <w:bCs/>
                <w:color w:val="000000"/>
                <w:sz w:val="22"/>
                <w:szCs w:val="22"/>
                <w:lang w:eastAsia="en-US"/>
              </w:rPr>
              <w:t xml:space="preserve">Number of </w:t>
            </w:r>
            <w:r w:rsidR="001F6030">
              <w:rPr>
                <w:rFonts w:ascii="Calibri" w:eastAsia="Times New Roman" w:hAnsi="Calibri" w:cs="Calibri"/>
                <w:b/>
                <w:bCs/>
                <w:color w:val="000000"/>
                <w:sz w:val="22"/>
                <w:szCs w:val="22"/>
                <w:lang w:eastAsia="en-US"/>
              </w:rPr>
              <w:t>s</w:t>
            </w:r>
            <w:r w:rsidRPr="007021A2">
              <w:rPr>
                <w:rFonts w:ascii="Calibri" w:eastAsia="Times New Roman" w:hAnsi="Calibri" w:cs="Calibri"/>
                <w:b/>
                <w:bCs/>
                <w:color w:val="000000"/>
                <w:sz w:val="22"/>
                <w:szCs w:val="22"/>
                <w:lang w:eastAsia="en-US"/>
              </w:rPr>
              <w:t>eparations</w:t>
            </w:r>
          </w:p>
        </w:tc>
        <w:tc>
          <w:tcPr>
            <w:tcW w:w="1259" w:type="dxa"/>
            <w:gridSpan w:val="2"/>
            <w:shd w:val="clear" w:color="auto" w:fill="auto"/>
            <w:vAlign w:val="bottom"/>
            <w:hideMark/>
          </w:tcPr>
          <w:p w14:paraId="6786A6F8" w14:textId="7E428483"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38</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296</w:t>
            </w:r>
          </w:p>
        </w:tc>
        <w:tc>
          <w:tcPr>
            <w:tcW w:w="1174" w:type="dxa"/>
            <w:shd w:val="clear" w:color="auto" w:fill="auto"/>
            <w:vAlign w:val="bottom"/>
            <w:hideMark/>
          </w:tcPr>
          <w:p w14:paraId="33C0675D" w14:textId="58E286CE"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41</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510</w:t>
            </w:r>
          </w:p>
        </w:tc>
        <w:tc>
          <w:tcPr>
            <w:tcW w:w="1174" w:type="dxa"/>
            <w:shd w:val="clear" w:color="auto" w:fill="auto"/>
            <w:vAlign w:val="bottom"/>
            <w:hideMark/>
          </w:tcPr>
          <w:p w14:paraId="774A2A81" w14:textId="055A785D"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45</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619</w:t>
            </w:r>
          </w:p>
        </w:tc>
        <w:tc>
          <w:tcPr>
            <w:tcW w:w="1174" w:type="dxa"/>
            <w:shd w:val="clear" w:color="auto" w:fill="auto"/>
            <w:vAlign w:val="bottom"/>
            <w:hideMark/>
          </w:tcPr>
          <w:p w14:paraId="734DA141" w14:textId="7AC82DFF"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47</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164</w:t>
            </w:r>
          </w:p>
        </w:tc>
        <w:tc>
          <w:tcPr>
            <w:tcW w:w="1174" w:type="dxa"/>
            <w:shd w:val="clear" w:color="auto" w:fill="auto"/>
            <w:vAlign w:val="bottom"/>
            <w:hideMark/>
          </w:tcPr>
          <w:p w14:paraId="04302757" w14:textId="6C9981E6"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48</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869</w:t>
            </w:r>
          </w:p>
        </w:tc>
        <w:tc>
          <w:tcPr>
            <w:tcW w:w="1174" w:type="dxa"/>
            <w:shd w:val="clear" w:color="auto" w:fill="auto"/>
            <w:vAlign w:val="bottom"/>
            <w:hideMark/>
          </w:tcPr>
          <w:p w14:paraId="4661D74C" w14:textId="581954E8"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51</w:t>
            </w:r>
            <w:r w:rsidR="00F4556C">
              <w:rPr>
                <w:rFonts w:ascii="Calibri" w:eastAsia="Times New Roman" w:hAnsi="Calibri" w:cs="Calibri"/>
                <w:color w:val="000000"/>
                <w:sz w:val="22"/>
                <w:szCs w:val="22"/>
                <w:lang w:eastAsia="en-US"/>
              </w:rPr>
              <w:t>,</w:t>
            </w:r>
            <w:r w:rsidRPr="007021A2">
              <w:rPr>
                <w:rFonts w:ascii="Calibri" w:eastAsia="Times New Roman" w:hAnsi="Calibri" w:cs="Calibri"/>
                <w:color w:val="000000"/>
                <w:sz w:val="22"/>
                <w:szCs w:val="22"/>
                <w:lang w:eastAsia="en-US"/>
              </w:rPr>
              <w:t>381</w:t>
            </w:r>
          </w:p>
        </w:tc>
      </w:tr>
      <w:tr w:rsidR="005711D5" w:rsidRPr="007021A2" w14:paraId="030D3471" w14:textId="77777777" w:rsidTr="00774B86">
        <w:trPr>
          <w:trHeight w:val="365"/>
        </w:trPr>
        <w:tc>
          <w:tcPr>
            <w:tcW w:w="2989" w:type="dxa"/>
            <w:shd w:val="clear" w:color="auto" w:fill="auto"/>
            <w:vAlign w:val="bottom"/>
            <w:hideMark/>
          </w:tcPr>
          <w:p w14:paraId="74199EDA" w14:textId="77777777" w:rsidR="005711D5" w:rsidRPr="007021A2" w:rsidRDefault="005711D5" w:rsidP="005711D5">
            <w:pPr>
              <w:spacing w:after="0" w:line="240" w:lineRule="auto"/>
              <w:contextualSpacing/>
              <w:jc w:val="left"/>
              <w:rPr>
                <w:rFonts w:ascii="Calibri" w:eastAsia="Times New Roman" w:hAnsi="Calibri" w:cs="Calibri"/>
                <w:b/>
                <w:bCs/>
                <w:color w:val="000000"/>
                <w:sz w:val="22"/>
                <w:szCs w:val="22"/>
                <w:lang w:eastAsia="en-US"/>
              </w:rPr>
            </w:pPr>
            <w:r w:rsidRPr="007021A2">
              <w:rPr>
                <w:rFonts w:ascii="Calibri" w:eastAsia="Times New Roman" w:hAnsi="Calibri" w:cs="Calibri"/>
                <w:b/>
                <w:bCs/>
                <w:color w:val="000000"/>
                <w:sz w:val="22"/>
                <w:szCs w:val="22"/>
                <w:lang w:eastAsia="en-US"/>
              </w:rPr>
              <w:t>Change from previous year</w:t>
            </w:r>
          </w:p>
        </w:tc>
        <w:tc>
          <w:tcPr>
            <w:tcW w:w="1259" w:type="dxa"/>
            <w:gridSpan w:val="2"/>
            <w:shd w:val="clear" w:color="auto" w:fill="auto"/>
            <w:vAlign w:val="bottom"/>
            <w:hideMark/>
          </w:tcPr>
          <w:p w14:paraId="15EFFE98"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6%</w:t>
            </w:r>
          </w:p>
        </w:tc>
        <w:tc>
          <w:tcPr>
            <w:tcW w:w="1174" w:type="dxa"/>
            <w:shd w:val="clear" w:color="auto" w:fill="auto"/>
            <w:vAlign w:val="bottom"/>
            <w:hideMark/>
          </w:tcPr>
          <w:p w14:paraId="3306C830"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8%</w:t>
            </w:r>
          </w:p>
        </w:tc>
        <w:tc>
          <w:tcPr>
            <w:tcW w:w="1174" w:type="dxa"/>
            <w:shd w:val="clear" w:color="auto" w:fill="auto"/>
            <w:vAlign w:val="bottom"/>
            <w:hideMark/>
          </w:tcPr>
          <w:p w14:paraId="263AB168"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10%</w:t>
            </w:r>
          </w:p>
        </w:tc>
        <w:tc>
          <w:tcPr>
            <w:tcW w:w="1174" w:type="dxa"/>
            <w:shd w:val="clear" w:color="auto" w:fill="auto"/>
            <w:vAlign w:val="bottom"/>
            <w:hideMark/>
          </w:tcPr>
          <w:p w14:paraId="34B49FB3"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3%</w:t>
            </w:r>
          </w:p>
        </w:tc>
        <w:tc>
          <w:tcPr>
            <w:tcW w:w="1174" w:type="dxa"/>
            <w:shd w:val="clear" w:color="auto" w:fill="auto"/>
            <w:vAlign w:val="bottom"/>
            <w:hideMark/>
          </w:tcPr>
          <w:p w14:paraId="105F635B"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4%</w:t>
            </w:r>
          </w:p>
        </w:tc>
        <w:tc>
          <w:tcPr>
            <w:tcW w:w="1174" w:type="dxa"/>
            <w:shd w:val="clear" w:color="auto" w:fill="auto"/>
            <w:vAlign w:val="bottom"/>
            <w:hideMark/>
          </w:tcPr>
          <w:p w14:paraId="36735EEB" w14:textId="77777777" w:rsidR="005711D5" w:rsidRPr="007021A2" w:rsidRDefault="005711D5" w:rsidP="005711D5">
            <w:pPr>
              <w:spacing w:after="0" w:line="240" w:lineRule="auto"/>
              <w:contextualSpacing/>
              <w:rPr>
                <w:rFonts w:ascii="Calibri" w:eastAsia="Times New Roman" w:hAnsi="Calibri" w:cs="Calibri"/>
                <w:color w:val="000000"/>
                <w:sz w:val="22"/>
                <w:szCs w:val="22"/>
                <w:lang w:eastAsia="en-US"/>
              </w:rPr>
            </w:pPr>
            <w:r w:rsidRPr="007021A2">
              <w:rPr>
                <w:rFonts w:ascii="Calibri" w:eastAsia="Times New Roman" w:hAnsi="Calibri" w:cs="Calibri"/>
                <w:color w:val="000000"/>
                <w:sz w:val="22"/>
                <w:szCs w:val="22"/>
                <w:lang w:eastAsia="en-US"/>
              </w:rPr>
              <w:t>5%</w:t>
            </w:r>
          </w:p>
        </w:tc>
      </w:tr>
    </w:tbl>
    <w:p w14:paraId="2CA18913" w14:textId="5AA9AB6B" w:rsidR="005711D5" w:rsidRPr="00774B86" w:rsidRDefault="00E25D94" w:rsidP="005711D5">
      <w:pPr>
        <w:spacing w:after="0" w:line="240" w:lineRule="auto"/>
        <w:jc w:val="left"/>
        <w:rPr>
          <w:rFonts w:ascii="Arial Narrow" w:eastAsia="Times New Roman" w:hAnsi="Arial Narrow" w:cs="Arial"/>
          <w:lang w:eastAsia="en-US"/>
        </w:rPr>
      </w:pPr>
      <w:r w:rsidRPr="00774B86">
        <w:rPr>
          <w:rFonts w:ascii="Arial Narrow" w:eastAsia="Times New Roman" w:hAnsi="Arial Narrow" w:cs="Arial"/>
          <w:lang w:eastAsia="en-US"/>
        </w:rPr>
        <w:t>AF: atrial fibrillation; ICD-10-AM:</w:t>
      </w:r>
      <w:r w:rsidRPr="00774B86">
        <w:rPr>
          <w:rFonts w:ascii="Arial Narrow" w:hAnsi="Arial Narrow"/>
        </w:rPr>
        <w:t xml:space="preserve"> </w:t>
      </w:r>
      <w:r w:rsidRPr="00774B86">
        <w:rPr>
          <w:rFonts w:ascii="Arial Narrow" w:eastAsia="Times New Roman" w:hAnsi="Arial Narrow" w:cs="Arial"/>
          <w:lang w:eastAsia="en-US"/>
        </w:rPr>
        <w:t>Australian modification of the WHO International classification of diseases – version 2010</w:t>
      </w:r>
    </w:p>
    <w:p w14:paraId="69D87642" w14:textId="77777777" w:rsidR="00E25D94" w:rsidRPr="00273461" w:rsidRDefault="00E25D94" w:rsidP="00B70159">
      <w:pPr>
        <w:rPr>
          <w:lang w:eastAsia="en-US"/>
        </w:rPr>
      </w:pPr>
    </w:p>
    <w:p w14:paraId="4C147652" w14:textId="79F908EC" w:rsidR="005711D5" w:rsidRPr="007021A2" w:rsidRDefault="005711D5" w:rsidP="005711D5">
      <w:pPr>
        <w:rPr>
          <w:lang w:eastAsia="en-US"/>
        </w:rPr>
      </w:pPr>
      <w:r w:rsidRPr="00273461">
        <w:rPr>
          <w:lang w:eastAsia="en-US"/>
        </w:rPr>
        <w:t>AF increases the risk of mortality by 40</w:t>
      </w:r>
      <w:r w:rsidRPr="00405BBA">
        <w:rPr>
          <w:lang w:eastAsia="en-US"/>
        </w:rPr>
        <w:t xml:space="preserve"> to 90</w:t>
      </w:r>
      <w:r w:rsidRPr="00F30A57">
        <w:rPr>
          <w:lang w:eastAsia="en-US"/>
        </w:rPr>
        <w:t xml:space="preserve"> </w:t>
      </w:r>
      <w:r w:rsidRPr="008A2797">
        <w:rPr>
          <w:lang w:eastAsia="en-US"/>
        </w:rPr>
        <w:t>per cent</w:t>
      </w:r>
      <w:r>
        <w:rPr>
          <w:lang w:eastAsia="en-US"/>
        </w:rPr>
        <w:fldChar w:fldCharType="begin">
          <w:fldData xml:space="preserve">PEVuZE5vdGU+PENpdGU+PEF1dGhvcj5LcmFobjwvQXV0aG9yPjxZZWFyPjE5OTU8L1llYXI+PFJl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</w:fldData>
        </w:fldChar>
      </w:r>
      <w:r w:rsidR="009A2D76">
        <w:rPr>
          <w:lang w:eastAsia="en-US"/>
        </w:rPr>
        <w:instrText xml:space="preserve"> ADDIN EN.CITE </w:instrText>
      </w:r>
      <w:r w:rsidR="009A2D76">
        <w:rPr>
          <w:lang w:eastAsia="en-US"/>
        </w:rPr>
        <w:fldChar w:fldCharType="begin">
          <w:fldData xml:space="preserve">PEVuZE5vdGU+PENpdGU+PEF1dGhvcj5LcmFobjwvQXV0aG9yPjxZZWFyPjE5OTU8L1llYXI+PFJl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</w:fldData>
        </w:fldChar>
      </w:r>
      <w:r w:rsidR="009A2D76">
        <w:rPr>
          <w:lang w:eastAsia="en-US"/>
        </w:rPr>
        <w:instrText xml:space="preserve"> ADDIN EN.CITE.DATA </w:instrText>
      </w:r>
      <w:r w:rsidR="009A2D76">
        <w:rPr>
          <w:lang w:eastAsia="en-US"/>
        </w:rPr>
      </w:r>
      <w:r w:rsidR="009A2D76">
        <w:rPr>
          <w:lang w:eastAsia="en-US"/>
        </w:rPr>
        <w:fldChar w:fldCharType="end"/>
      </w:r>
      <w:r>
        <w:rPr>
          <w:lang w:eastAsia="en-US"/>
        </w:rPr>
      </w:r>
      <w:r>
        <w:rPr>
          <w:lang w:eastAsia="en-US"/>
        </w:rPr>
        <w:fldChar w:fldCharType="separate"/>
      </w:r>
      <w:hyperlink w:anchor="_ENREF_17" w:tooltip="Krahn, 1995 #30" w:history="1">
        <w:r w:rsidR="00FF74A2" w:rsidRPr="009A2D76">
          <w:rPr>
            <w:noProof/>
            <w:vertAlign w:val="superscript"/>
            <w:lang w:eastAsia="en-US"/>
          </w:rPr>
          <w:t>17</w:t>
        </w:r>
      </w:hyperlink>
      <w:r w:rsidR="009A2D76" w:rsidRPr="009A2D76">
        <w:rPr>
          <w:noProof/>
          <w:vertAlign w:val="superscript"/>
          <w:lang w:eastAsia="en-US"/>
        </w:rPr>
        <w:t xml:space="preserve">, </w:t>
      </w:r>
      <w:hyperlink w:anchor="_ENREF_18" w:tooltip="Benjamin, 1998 #31" w:history="1">
        <w:r w:rsidR="00FF74A2" w:rsidRPr="009A2D76">
          <w:rPr>
            <w:noProof/>
            <w:vertAlign w:val="superscript"/>
            <w:lang w:eastAsia="en-US"/>
          </w:rPr>
          <w:t>18</w:t>
        </w:r>
      </w:hyperlink>
      <w:r>
        <w:rPr>
          <w:lang w:eastAsia="en-US"/>
        </w:rPr>
        <w:fldChar w:fldCharType="end"/>
      </w:r>
      <w:proofErr w:type="gramStart"/>
      <w:r w:rsidRPr="007021A2">
        <w:rPr>
          <w:lang w:eastAsia="en-US"/>
        </w:rPr>
        <w:t>.</w:t>
      </w:r>
      <w:proofErr w:type="gramEnd"/>
      <w:r w:rsidRPr="007021A2">
        <w:rPr>
          <w:lang w:eastAsia="en-US"/>
        </w:rPr>
        <w:t xml:space="preserve"> Risk factor</w:t>
      </w:r>
      <w:r w:rsidR="000D00A8">
        <w:rPr>
          <w:lang w:eastAsia="en-US"/>
        </w:rPr>
        <w:t>-</w:t>
      </w:r>
      <w:r w:rsidRPr="007021A2">
        <w:rPr>
          <w:lang w:eastAsia="en-US"/>
        </w:rPr>
        <w:t>adjusted odds ratio estimates of mortality from the Framingham Heart Study for men and women</w:t>
      </w:r>
      <w:r w:rsidR="00CD428E">
        <w:rPr>
          <w:lang w:eastAsia="en-US"/>
        </w:rPr>
        <w:t xml:space="preserve"> with AF</w:t>
      </w:r>
      <w:r w:rsidRPr="007021A2">
        <w:rPr>
          <w:lang w:eastAsia="en-US"/>
        </w:rPr>
        <w:t xml:space="preserve"> are between 1.5 and 1.9 respectively</w:t>
      </w:r>
      <w:hyperlink w:anchor="_ENREF_18" w:tooltip="Benjamin, 1998 #31" w:history="1">
        <w:r w:rsidR="00FF74A2">
          <w:rPr>
            <w:lang w:eastAsia="en-US"/>
          </w:rPr>
          <w:fldChar w:fldCharType="begin">
            <w:fldData xml:space="preserve">PEVuZE5vdGU+PENpdGU+PEF1dGhvcj5CZW5qYW1pbjwvQXV0aG9yPjxZZWFyPjE5OTg8L1llYXI+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</w:fldData>
          </w:fldChar>
        </w:r>
        <w:r w:rsidR="00FF74A2">
          <w:rPr>
            <w:lang w:eastAsia="en-US"/>
          </w:rPr>
          <w:instrText xml:space="preserve"> ADDIN EN.CITE </w:instrText>
        </w:r>
        <w:r w:rsidR="00FF74A2">
          <w:rPr>
            <w:lang w:eastAsia="en-US"/>
          </w:rPr>
          <w:fldChar w:fldCharType="begin">
            <w:fldData xml:space="preserve">PEVuZE5vdGU+PENpdGU+PEF1dGhvcj5CZW5qYW1pbjwvQXV0aG9yPjxZZWFyPjE5OTg8L1llYXI+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18</w:t>
        </w:r>
        <w:r w:rsidR="00FF74A2">
          <w:rPr>
            <w:lang w:eastAsia="en-US"/>
          </w:rPr>
          <w:fldChar w:fldCharType="end"/>
        </w:r>
      </w:hyperlink>
      <w:r w:rsidRPr="007021A2">
        <w:rPr>
          <w:lang w:eastAsia="en-US"/>
        </w:rPr>
        <w:t>. This is consistent with large-scale studies that have shown increased risk of all-cause mortality and death from cardiovascular causes, ranging from 1.3- to 1.8-fold for men and 1.9- to 2.8-fold for women</w:t>
      </w:r>
      <w:r>
        <w:rPr>
          <w:lang w:eastAsia="en-US"/>
        </w:rPr>
        <w:fldChar w:fldCharType="begin">
          <w:fldData xml:space="preserve">PEVuZE5vdGU+PENpdGU+PEF1dGhvcj5TdGV3YXJ0PC9BdXRob3I+PFllYXI+MjAwMTwvWWVhcj48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</w:fldData>
        </w:fldChar>
      </w:r>
      <w:r w:rsidR="009A2D76">
        <w:rPr>
          <w:lang w:eastAsia="en-US"/>
        </w:rPr>
        <w:instrText xml:space="preserve"> ADDIN EN.CITE </w:instrText>
      </w:r>
      <w:r w:rsidR="009A2D76">
        <w:rPr>
          <w:lang w:eastAsia="en-US"/>
        </w:rPr>
        <w:fldChar w:fldCharType="begin">
          <w:fldData xml:space="preserve">PEVuZE5vdGU+PENpdGU+PEF1dGhvcj5TdGV3YXJ0PC9BdXRob3I+PFllYXI+MjAwMTwvWWVhcj48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</w:fldData>
        </w:fldChar>
      </w:r>
      <w:r w:rsidR="009A2D76">
        <w:rPr>
          <w:lang w:eastAsia="en-US"/>
        </w:rPr>
        <w:instrText xml:space="preserve"> ADDIN EN.CITE.DATA </w:instrText>
      </w:r>
      <w:r w:rsidR="009A2D76">
        <w:rPr>
          <w:lang w:eastAsia="en-US"/>
        </w:rPr>
      </w:r>
      <w:r w:rsidR="009A2D76">
        <w:rPr>
          <w:lang w:eastAsia="en-US"/>
        </w:rPr>
        <w:fldChar w:fldCharType="end"/>
      </w:r>
      <w:r>
        <w:rPr>
          <w:lang w:eastAsia="en-US"/>
        </w:rPr>
      </w:r>
      <w:r>
        <w:rPr>
          <w:lang w:eastAsia="en-US"/>
        </w:rPr>
        <w:fldChar w:fldCharType="separate"/>
      </w:r>
      <w:hyperlink w:anchor="_ENREF_17" w:tooltip="Krahn, 1995 #30" w:history="1">
        <w:r w:rsidR="00FF74A2" w:rsidRPr="009A2D76">
          <w:rPr>
            <w:noProof/>
            <w:vertAlign w:val="superscript"/>
            <w:lang w:eastAsia="en-US"/>
          </w:rPr>
          <w:t>17</w:t>
        </w:r>
      </w:hyperlink>
      <w:r w:rsidR="009A2D76" w:rsidRPr="009A2D76">
        <w:rPr>
          <w:noProof/>
          <w:vertAlign w:val="superscript"/>
          <w:lang w:eastAsia="en-US"/>
        </w:rPr>
        <w:t xml:space="preserve">, </w:t>
      </w:r>
      <w:hyperlink w:anchor="_ENREF_19" w:tooltip="Stewart, 2001 #32" w:history="1">
        <w:r w:rsidR="00FF74A2" w:rsidRPr="009A2D76">
          <w:rPr>
            <w:noProof/>
            <w:vertAlign w:val="superscript"/>
            <w:lang w:eastAsia="en-US"/>
          </w:rPr>
          <w:t>19</w:t>
        </w:r>
      </w:hyperlink>
      <w:r w:rsidR="009A2D76" w:rsidRPr="009A2D76">
        <w:rPr>
          <w:noProof/>
          <w:vertAlign w:val="superscript"/>
          <w:lang w:eastAsia="en-US"/>
        </w:rPr>
        <w:t xml:space="preserve">, </w:t>
      </w:r>
      <w:hyperlink w:anchor="_ENREF_20" w:tooltip="Kannel, 1998 #33" w:history="1">
        <w:r w:rsidR="00FF74A2" w:rsidRPr="009A2D76">
          <w:rPr>
            <w:noProof/>
            <w:vertAlign w:val="superscript"/>
            <w:lang w:eastAsia="en-US"/>
          </w:rPr>
          <w:t>20</w:t>
        </w:r>
      </w:hyperlink>
      <w:r>
        <w:rPr>
          <w:lang w:eastAsia="en-US"/>
        </w:rPr>
        <w:fldChar w:fldCharType="end"/>
      </w:r>
      <w:hyperlink w:anchor="_ENREF_29" w:tooltip="Krahn, 1995 #30" w:history="1"/>
      <w:r w:rsidRPr="007021A2">
        <w:rPr>
          <w:lang w:eastAsia="en-US"/>
        </w:rPr>
        <w:t>.</w:t>
      </w:r>
    </w:p>
    <w:p w14:paraId="480BFF28" w14:textId="73C3C340" w:rsidR="005711D5" w:rsidRDefault="005711D5" w:rsidP="005711D5">
      <w:pPr>
        <w:rPr>
          <w:lang w:eastAsia="en-US"/>
        </w:rPr>
      </w:pPr>
      <w:proofErr w:type="spellStart"/>
      <w:r w:rsidRPr="00ED3D7C">
        <w:rPr>
          <w:lang w:eastAsia="en-US"/>
        </w:rPr>
        <w:t>PriceWaterhouse</w:t>
      </w:r>
      <w:proofErr w:type="spellEnd"/>
      <w:r w:rsidRPr="00ED3D7C">
        <w:rPr>
          <w:lang w:eastAsia="en-US"/>
        </w:rPr>
        <w:t xml:space="preserve"> Coopers has estimated that approximately 240,000 people in Australia have AF as at 30 June 2009. This is</w:t>
      </w:r>
      <w:r>
        <w:rPr>
          <w:lang w:eastAsia="en-US"/>
        </w:rPr>
        <w:t xml:space="preserve"> claimed to be</w:t>
      </w:r>
      <w:r w:rsidRPr="00ED3D7C">
        <w:rPr>
          <w:lang w:eastAsia="en-US"/>
        </w:rPr>
        <w:t xml:space="preserve"> a conservative estimate</w:t>
      </w:r>
      <w:r>
        <w:rPr>
          <w:lang w:eastAsia="en-US"/>
        </w:rPr>
        <w:t xml:space="preserve"> based on the assumption of</w:t>
      </w:r>
      <w:r w:rsidRPr="00ED3D7C">
        <w:rPr>
          <w:lang w:eastAsia="en-US"/>
        </w:rPr>
        <w:t xml:space="preserve"> 1.1 per cent of the population where other population</w:t>
      </w:r>
      <w:r>
        <w:rPr>
          <w:lang w:eastAsia="en-US"/>
        </w:rPr>
        <w:t>-</w:t>
      </w:r>
      <w:r w:rsidRPr="00ED3D7C">
        <w:rPr>
          <w:lang w:eastAsia="en-US"/>
        </w:rPr>
        <w:t xml:space="preserve">based studies have estimates up to </w:t>
      </w:r>
      <w:r w:rsidR="00EE1D47">
        <w:rPr>
          <w:lang w:eastAsia="en-US"/>
        </w:rPr>
        <w:t>two</w:t>
      </w:r>
      <w:r w:rsidRPr="00ED3D7C">
        <w:rPr>
          <w:lang w:eastAsia="en-US"/>
        </w:rPr>
        <w:t xml:space="preserve"> p</w:t>
      </w:r>
      <w:r w:rsidRPr="00764BB0">
        <w:rPr>
          <w:lang w:eastAsia="en-US"/>
        </w:rPr>
        <w:t>er cent</w:t>
      </w:r>
      <w:hyperlink w:anchor="_ENREF_4" w:tooltip="PriceWaterhouseCoopers, 2010 #5" w:history="1">
        <w:r w:rsidR="00FF74A2">
          <w:rPr>
            <w:lang w:eastAsia="en-US"/>
          </w:rPr>
          <w:fldChar w:fldCharType="begin"/>
        </w:r>
        <w:r w:rsidR="00FF74A2">
          <w:rPr>
            <w:lang w:eastAsia="en-US"/>
          </w:rPr>
          <w:instrText xml:space="preserve"> ADDIN EN.CITE &lt;EndNote&gt;&lt;Cite&gt;&lt;Author&gt;PriceWaterhouseCoopers&lt;/Author&gt;&lt;Year&gt;2010&lt;/Year&gt;&lt;RecNum&gt;5&lt;/RecNum&gt;&lt;DisplayText&gt;&lt;style face="superscript"&gt;4&lt;/style&gt;&lt;/DisplayText&gt;&lt;record&gt;&lt;rec-number&gt;5&lt;/rec-number&gt;&lt;foreign-keys&gt;&lt;key app="EN" db-id="2d5ve5t9bfr5wue959xvftdxz5w020f5avw9"&gt;5&lt;/key&gt;&lt;/foreign-keys&gt;&lt;ref-type name="Report"&gt;27&lt;/ref-type&gt;&lt;contributors&gt;&lt;authors&gt;&lt;author&gt;PriceWaterhouseCoopers&lt;/author&gt;&lt;/authors&gt;&lt;/contributors&gt;&lt;titles&gt;&lt;title&gt;The economic costs of atrial fibrillation in Australia&lt;/title&gt;&lt;/titles&gt;&lt;dates&gt;&lt;year&gt;2010&lt;/year&gt;&lt;/dates&gt;&lt;publisher&gt;National Stroke Foundation&lt;/publisher&gt;&lt;urls&gt;&lt;/urls&gt;&lt;/record&gt;&lt;/Cite&gt;&lt;/EndNote&gt;</w:instrText>
        </w:r>
        <w:r w:rsidR="00FF74A2">
          <w:rPr>
            <w:lang w:eastAsia="en-US"/>
          </w:rPr>
          <w:fldChar w:fldCharType="separate"/>
        </w:r>
        <w:r w:rsidR="00FF74A2" w:rsidRPr="00FA2320">
          <w:rPr>
            <w:noProof/>
            <w:vertAlign w:val="superscript"/>
            <w:lang w:eastAsia="en-US"/>
          </w:rPr>
          <w:t>4</w:t>
        </w:r>
        <w:r w:rsidR="00FF74A2">
          <w:rPr>
            <w:lang w:eastAsia="en-US"/>
          </w:rPr>
          <w:fldChar w:fldCharType="end"/>
        </w:r>
      </w:hyperlink>
      <w:r w:rsidRPr="007021A2">
        <w:rPr>
          <w:lang w:eastAsia="en-US"/>
        </w:rPr>
        <w:t>. Based on these ranges and the Australian population in 2012 the</w:t>
      </w:r>
      <w:r>
        <w:rPr>
          <w:lang w:eastAsia="en-US"/>
        </w:rPr>
        <w:t xml:space="preserve"> total</w:t>
      </w:r>
      <w:r w:rsidRPr="007021A2">
        <w:rPr>
          <w:lang w:eastAsia="en-US"/>
        </w:rPr>
        <w:t xml:space="preserve"> estimated number of </w:t>
      </w:r>
      <w:r>
        <w:rPr>
          <w:lang w:eastAsia="en-US"/>
        </w:rPr>
        <w:t>patients</w:t>
      </w:r>
      <w:r w:rsidRPr="007021A2">
        <w:rPr>
          <w:lang w:eastAsia="en-US"/>
        </w:rPr>
        <w:t xml:space="preserve"> with AF is between 252,100 and 454,300. It is estimated that 1 in 20 people over the age of 65</w:t>
      </w:r>
      <w:r>
        <w:rPr>
          <w:lang w:eastAsia="en-US"/>
        </w:rPr>
        <w:t xml:space="preserve"> </w:t>
      </w:r>
      <w:r w:rsidRPr="007021A2">
        <w:rPr>
          <w:lang w:eastAsia="en-US"/>
        </w:rPr>
        <w:t>years have NVAF, and this proportion increases to 1 in 10 for people aged over 75</w:t>
      </w:r>
      <w:hyperlink w:anchor="_ENREF_15" w:tooltip="Wolf, 1991 #11" w:history="1">
        <w:r w:rsidR="00FF74A2">
          <w:rPr>
            <w:lang w:eastAsia="en-US"/>
          </w:rPr>
          <w:fldChar w:fldCharType="begin"/>
        </w:r>
        <w:r w:rsidR="00FF74A2">
          <w:rPr>
            <w:lang w:eastAsia="en-US"/>
          </w:rPr>
          <w:instrText xml:space="preserve"> ADDIN EN.CITE &lt;EndNote&gt;&lt;Cite&gt;&lt;Author&gt;Wolf&lt;/Author&gt;&lt;Year&gt;1991&lt;/Year&gt;&lt;RecNum&gt;11&lt;/RecNum&gt;&lt;DisplayText&gt;&lt;style face="superscript"&gt;15&lt;/style&gt;&lt;/DisplayText&gt;&lt;record&gt;&lt;rec-number&gt;11&lt;/rec-number&gt;&lt;foreign-keys&gt;&lt;key app="EN" db-id="2d5ve5t9bfr5wue959xvftdxz5w020f5avw9"&gt;11&lt;/key&gt;&lt;/foreign-keys&gt;&lt;ref-type name="Journal Article"&gt;17&lt;/ref-type&gt;&lt;contributors&gt;&lt;authors&gt;&lt;author&gt;Wolf, P. A.&lt;/author&gt;&lt;author&gt;Abbott, R. D.&lt;/author&gt;&lt;author&gt;Kannel, W. B.&lt;/author&gt;&lt;/authors&gt;&lt;/contributors&gt;&lt;auth-address&gt;Department of Neurology, Evans Memorial Department of Clinical Research, Boston, Mass.&lt;/auth-address&gt;&lt;titles&gt;&lt;title&gt;Atrial fibrillation as an independent risk factor for stroke: the Framingham Study&lt;/title&gt;&lt;secondary-title&gt;Stroke&lt;/secondary-title&gt;&lt;/titles&gt;&lt;periodical&gt;&lt;full-title&gt;Stroke&lt;/full-title&gt;&lt;/periodical&gt;&lt;pages&gt;983-8&lt;/pages&gt;&lt;volume&gt;22&lt;/volume&gt;&lt;number&gt;8&lt;/number&gt;&lt;edition&gt;1991/08/01&lt;/edition&gt;&lt;keywords&gt;&lt;keyword&gt;Aged&lt;/keyword&gt;&lt;keyword&gt;Atrial Fibrillation/ complications&lt;/keyword&gt;&lt;keyword&gt;Cardiovascular Diseases/complications&lt;/keyword&gt;&lt;keyword&gt;Cerebrovascular Disorders/epidemiology/ etiology&lt;/keyword&gt;&lt;keyword&gt;Female&lt;/keyword&gt;&lt;keyword&gt;Humans&lt;/keyword&gt;&lt;keyword&gt;Incidence&lt;/keyword&gt;&lt;keyword&gt;Male&lt;/keyword&gt;&lt;keyword&gt;Middle Aged&lt;/keyword&gt;&lt;keyword&gt;Prevalence&lt;/keyword&gt;&lt;keyword&gt;Risk Factors&lt;/keyword&gt;&lt;keyword&gt;Sex Factors&lt;/keyword&gt;&lt;/keywords&gt;&lt;dates&gt;&lt;year&gt;1991&lt;/year&gt;&lt;pub-dates&gt;&lt;date&gt;Aug&lt;/date&gt;&lt;/pub-dates&gt;&lt;/dates&gt;&lt;isbn&gt;0039-2499 (Print)&amp;#xD;0039-2499 (Linking)&lt;/isbn&gt;&lt;accession-num&gt;1866765&lt;/accession-num&gt;&lt;urls&gt;&lt;/urls&gt;&lt;remote-database-provider&gt;NLM&lt;/remote-database-provider&gt;&lt;language&gt;eng&lt;/language&gt;&lt;/record&gt;&lt;/Cite&gt;&lt;/EndNote&gt;</w:instrText>
        </w:r>
        <w:r w:rsidR="00FF74A2">
          <w:rPr>
            <w:lang w:eastAsia="en-US"/>
          </w:rPr>
          <w:fldChar w:fldCharType="separate"/>
        </w:r>
        <w:r w:rsidR="00FF74A2" w:rsidRPr="009A2D76">
          <w:rPr>
            <w:noProof/>
            <w:vertAlign w:val="superscript"/>
            <w:lang w:eastAsia="en-US"/>
          </w:rPr>
          <w:t>15</w:t>
        </w:r>
        <w:r w:rsidR="00FF74A2">
          <w:rPr>
            <w:lang w:eastAsia="en-US"/>
          </w:rPr>
          <w:fldChar w:fldCharType="end"/>
        </w:r>
      </w:hyperlink>
      <w:r w:rsidR="00244E72">
        <w:rPr>
          <w:lang w:eastAsia="en-US"/>
        </w:rPr>
        <w:t>.</w:t>
      </w:r>
    </w:p>
    <w:p w14:paraId="221A7E68" w14:textId="6D701FAA" w:rsidR="009F7A4A" w:rsidRPr="003640D4" w:rsidRDefault="009F7A4A" w:rsidP="009F7A4A">
      <w:pPr>
        <w:rPr>
          <w:i/>
          <w:lang w:eastAsia="en-US"/>
        </w:rPr>
      </w:pPr>
      <w:r w:rsidRPr="003640D4">
        <w:rPr>
          <w:i/>
          <w:lang w:eastAsia="en-US"/>
        </w:rPr>
        <w:t xml:space="preserve">Stroke </w:t>
      </w:r>
    </w:p>
    <w:p w14:paraId="17607DB5" w14:textId="38266CA8" w:rsidR="009F7A4A" w:rsidRPr="00244E72" w:rsidRDefault="009F7A4A" w:rsidP="009F7A4A">
      <w:pPr>
        <w:rPr>
          <w:lang w:eastAsia="en-US"/>
        </w:rPr>
      </w:pPr>
      <w:r w:rsidRPr="00ED3D7C">
        <w:rPr>
          <w:lang w:eastAsia="en-US"/>
        </w:rPr>
        <w:t>Stroke is Australia’s second single greatest killer after coronary heart disease, claiming 12,533 lives in 2002</w:t>
      </w:r>
      <w:hyperlink w:anchor="_ENREF_5" w:tooltip="AIHW, 2004 #28" w:history="1">
        <w:r w:rsidR="00FF74A2">
          <w:rPr>
            <w:lang w:eastAsia="en-US"/>
          </w:rPr>
          <w:fldChar w:fldCharType="begin">
            <w:fldData xml:space="preserve">PEVuZE5vdGU+PENpdGU+PEF1dGhvcj5BSUhXPC9BdXRob3I+PFllYXI+MjAwNDwvWWVhcj48UmVj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</w:fldData>
          </w:fldChar>
        </w:r>
        <w:r w:rsidR="00FF74A2">
          <w:rPr>
            <w:lang w:eastAsia="en-US"/>
          </w:rPr>
          <w:instrText xml:space="preserve"> ADDIN EN.CITE </w:instrText>
        </w:r>
        <w:r w:rsidR="00FF74A2">
          <w:rPr>
            <w:lang w:eastAsia="en-US"/>
          </w:rPr>
          <w:fldChar w:fldCharType="begin">
            <w:fldData xml:space="preserve">PEVuZE5vdGU+PENpdGU+PEF1dGhvcj5BSUhXPC9BdXRob3I+PFllYXI+MjAwNDwvWWVhcj48UmVj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5</w:t>
        </w:r>
        <w:r w:rsidR="00FF74A2">
          <w:rPr>
            <w:lang w:eastAsia="en-US"/>
          </w:rPr>
          <w:fldChar w:fldCharType="end"/>
        </w:r>
      </w:hyperlink>
      <w:r>
        <w:rPr>
          <w:lang w:eastAsia="en-US"/>
        </w:rPr>
        <w:t xml:space="preserve">. It is unclear how many of these deaths </w:t>
      </w:r>
      <w:proofErr w:type="gramStart"/>
      <w:r>
        <w:rPr>
          <w:lang w:eastAsia="en-US"/>
        </w:rPr>
        <w:t>were caused</w:t>
      </w:r>
      <w:proofErr w:type="gramEnd"/>
      <w:r>
        <w:rPr>
          <w:lang w:eastAsia="en-US"/>
        </w:rPr>
        <w:t xml:space="preserve"> by AF</w:t>
      </w:r>
      <w:hyperlink w:anchor="_ENREF_27" w:tooltip="AIHW, 2004 #28" w:history="1"/>
      <w:hyperlink w:anchor="_ENREF_27" w:tooltip="AIHW, 2004 #28" w:history="1"/>
      <w:r>
        <w:rPr>
          <w:lang w:eastAsia="en-US"/>
        </w:rPr>
        <w:t>.</w:t>
      </w:r>
      <w:r w:rsidRPr="007021A2">
        <w:rPr>
          <w:lang w:eastAsia="en-US"/>
        </w:rPr>
        <w:t xml:space="preserve"> </w:t>
      </w:r>
      <w:r>
        <w:rPr>
          <w:lang w:eastAsia="en-US"/>
        </w:rPr>
        <w:t>A</w:t>
      </w:r>
      <w:r w:rsidRPr="007021A2">
        <w:rPr>
          <w:lang w:eastAsia="en-US"/>
        </w:rPr>
        <w:t>ge-standardised death rates from stroke have fallen dramatically since the late 1960s, by around 68 per cent</w:t>
      </w:r>
      <w:r w:rsidRPr="00ED3D7C">
        <w:rPr>
          <w:lang w:eastAsia="en-US"/>
        </w:rPr>
        <w:t xml:space="preserve">. These declines appear to </w:t>
      </w:r>
      <w:proofErr w:type="gramStart"/>
      <w:r w:rsidRPr="00ED3D7C">
        <w:rPr>
          <w:lang w:eastAsia="en-US"/>
        </w:rPr>
        <w:t>have been largely driven</w:t>
      </w:r>
      <w:proofErr w:type="gramEnd"/>
      <w:r w:rsidRPr="00ED3D7C">
        <w:rPr>
          <w:lang w:eastAsia="en-US"/>
        </w:rPr>
        <w:t xml:space="preserve"> by improvements in some risk factor levels, great increases in the use of drugs to lower blood pressure and</w:t>
      </w:r>
      <w:r w:rsidR="000D00A8">
        <w:rPr>
          <w:lang w:eastAsia="en-US"/>
        </w:rPr>
        <w:t xml:space="preserve"> to</w:t>
      </w:r>
      <w:r w:rsidRPr="00ED3D7C">
        <w:rPr>
          <w:lang w:eastAsia="en-US"/>
        </w:rPr>
        <w:t xml:space="preserve"> treat and prevent blood clots, and other advances in treatment. Despite these declines in death rates, the number of people dying from stroke and those surviving with a permanent disability is </w:t>
      </w:r>
      <w:r w:rsidR="000D00A8">
        <w:rPr>
          <w:lang w:eastAsia="en-US"/>
        </w:rPr>
        <w:t>proposed</w:t>
      </w:r>
      <w:r w:rsidRPr="00ED3D7C">
        <w:rPr>
          <w:lang w:eastAsia="en-US"/>
        </w:rPr>
        <w:t xml:space="preserve"> to increase in the future, given the ageing Australian population, and a slowing in the decline of stroke death rates in recent years</w:t>
      </w:r>
      <w:hyperlink w:anchor="_ENREF_5" w:tooltip="AIHW, 2004 #28" w:history="1">
        <w:r w:rsidR="00FF74A2">
          <w:rPr>
            <w:lang w:eastAsia="en-US"/>
          </w:rPr>
          <w:fldChar w:fldCharType="begin"/>
        </w:r>
        <w:r w:rsidR="00FF74A2">
          <w:rPr>
            <w:lang w:eastAsia="en-US"/>
          </w:rPr>
          <w:instrText xml:space="preserve"> ADDIN EN.CITE &lt;EndNote&gt;&lt;Cite&gt;&lt;Author&gt;AIHW&lt;/Author&gt;&lt;Year&gt;2004&lt;/Year&gt;&lt;RecNum&gt;28&lt;/RecNum&gt;&lt;DisplayText&gt;&lt;style face="superscript"&gt;5&lt;/style&gt;&lt;/DisplayText&gt;&lt;record&gt;&lt;rec-number&gt;28&lt;/rec-number&gt;&lt;foreign-keys&gt;&lt;key app="EN" db-id="2d5ve5t9bfr5wue959xvftdxz5w020f5avw9"&gt;28&lt;/key&gt;&lt;/foreign-keys&gt;&lt;ref-type name="Report"&gt;27&lt;/ref-type&gt;&lt;contributors&gt;&lt;authors&gt;&lt;author&gt;AIHW&lt;/author&gt;&lt;/authors&gt;&lt;tertiary-authors&gt;&lt;author&gt;Australian Institute of Health and Welfare and National Heart Foundation of Australia&lt;/author&gt;&lt;/tertiary-authors&gt;&lt;/contributors&gt;&lt;titles&gt;&lt;title&gt;Heart, stroke and vascular diseases—Australian facts 2004&lt;/title&gt;&lt;secondary-title&gt;Cardiovascular Disease Series No. 22&lt;/secondary-title&gt;&lt;/titles&gt;&lt;dates&gt;&lt;year&gt;2004&lt;/year&gt;&lt;/dates&gt;&lt;pub-location&gt;Canberra&lt;/pub-location&gt;&lt;publisher&gt;Australian Institute of Health and Welfare and National Heart Foundation of Australia&lt;/publisher&gt;&lt;urls&gt;&lt;related-urls&gt;&lt;url&gt;http://www.aihw.gov.au/WorkArea/DownloadAsset.aspx?id=6442454948&lt;/url&gt;&lt;/related-urls&gt;&lt;/urls&gt;&lt;access-date&gt;02 October 2013&lt;/access-date&gt;&lt;/record&gt;&lt;/Cite&gt;&lt;/EndNote&gt;</w:instrText>
        </w:r>
        <w:r w:rsidR="00FF74A2">
          <w:rPr>
            <w:lang w:eastAsia="en-US"/>
          </w:rPr>
          <w:fldChar w:fldCharType="separate"/>
        </w:r>
        <w:r w:rsidR="00FF74A2" w:rsidRPr="009A2D76">
          <w:rPr>
            <w:noProof/>
            <w:vertAlign w:val="superscript"/>
            <w:lang w:eastAsia="en-US"/>
          </w:rPr>
          <w:t>5</w:t>
        </w:r>
        <w:r w:rsidR="00FF74A2">
          <w:rPr>
            <w:lang w:eastAsia="en-US"/>
          </w:rPr>
          <w:fldChar w:fldCharType="end"/>
        </w:r>
      </w:hyperlink>
      <w:r>
        <w:rPr>
          <w:lang w:eastAsia="en-US"/>
        </w:rPr>
        <w:t xml:space="preserve">. </w:t>
      </w:r>
      <w:r w:rsidRPr="00ED3D7C">
        <w:rPr>
          <w:lang w:eastAsia="en-US"/>
        </w:rPr>
        <w:t xml:space="preserve">There are no national data on the incidence of stroke. Estimates </w:t>
      </w:r>
      <w:proofErr w:type="gramStart"/>
      <w:r w:rsidRPr="00ED3D7C">
        <w:rPr>
          <w:lang w:eastAsia="en-US"/>
        </w:rPr>
        <w:t>have been obtained</w:t>
      </w:r>
      <w:proofErr w:type="gramEnd"/>
      <w:r w:rsidRPr="00ED3D7C">
        <w:rPr>
          <w:lang w:eastAsia="en-US"/>
        </w:rPr>
        <w:t xml:space="preserve"> from local registers in Melbourne and Perth. From these, it </w:t>
      </w:r>
      <w:proofErr w:type="gramStart"/>
      <w:r w:rsidRPr="00ED3D7C">
        <w:rPr>
          <w:lang w:eastAsia="en-US"/>
        </w:rPr>
        <w:t>has been estimated</w:t>
      </w:r>
      <w:proofErr w:type="gramEnd"/>
      <w:r w:rsidRPr="00ED3D7C">
        <w:rPr>
          <w:lang w:eastAsia="en-US"/>
        </w:rPr>
        <w:t xml:space="preserve"> that each year there are about 40,000–48,000 stroke events among Australians, which equates to a stroke occurring every 11–13 minutes. The majority (around 70%) of these are first-ev</w:t>
      </w:r>
      <w:r>
        <w:rPr>
          <w:lang w:eastAsia="en-US"/>
        </w:rPr>
        <w:t>er strokes</w:t>
      </w:r>
      <w:r w:rsidR="005716B5">
        <w:rPr>
          <w:lang w:eastAsia="en-US"/>
        </w:rPr>
        <w:t>. Each year about 12,000 people who have previously had a stroke suffer another stroke</w:t>
      </w:r>
      <w:r w:rsidR="005716B5" w:rsidRPr="005716B5">
        <w:rPr>
          <w:vertAlign w:val="superscript"/>
          <w:lang w:eastAsia="en-US"/>
        </w:rPr>
        <w:t>28</w:t>
      </w:r>
      <w:r w:rsidR="00244E72">
        <w:rPr>
          <w:lang w:eastAsia="en-US"/>
        </w:rPr>
        <w:t>.</w:t>
      </w:r>
    </w:p>
    <w:p w14:paraId="492EED8C" w14:textId="031C9B40" w:rsidR="00655C91" w:rsidRPr="00142104" w:rsidRDefault="00655C91" w:rsidP="00142104">
      <w:pPr>
        <w:pStyle w:val="Heading2"/>
      </w:pPr>
      <w:bookmarkStart w:id="10" w:name="_Toc379460951"/>
      <w:r w:rsidRPr="00142104">
        <w:t>General management of atrial fibrillation</w:t>
      </w:r>
      <w:bookmarkEnd w:id="10"/>
    </w:p>
    <w:p w14:paraId="1F0CFE72" w14:textId="61E97112" w:rsidR="001F6030" w:rsidRDefault="00655C91" w:rsidP="005711D5">
      <w:pPr>
        <w:rPr>
          <w:lang w:eastAsia="en-US"/>
        </w:rPr>
      </w:pPr>
      <w:r>
        <w:t>In general, the management goals for a patient with AF include management of symptoms, prevention of systemic thromboembolism including isc</w:t>
      </w:r>
      <w:r w:rsidR="00CE3538">
        <w:t>h</w:t>
      </w:r>
      <w:r>
        <w:t xml:space="preserve">aemic stroke and treatment for </w:t>
      </w:r>
      <w:r w:rsidRPr="0019717C">
        <w:t xml:space="preserve">concomitant </w:t>
      </w:r>
      <w:r>
        <w:t>cardiac disease</w:t>
      </w:r>
      <w:hyperlink w:anchor="_ENREF_6" w:tooltip="Camm, 2010 #13" w:history="1">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instrText xml:space="preserve"> ADDIN EN.CITE </w:instrText>
        </w:r>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instrText xml:space="preserve"> ADDIN EN.CITE.DATA </w:instrText>
        </w:r>
        <w:r w:rsidR="00FF74A2">
          <w:fldChar w:fldCharType="end"/>
        </w:r>
        <w:r w:rsidR="00FF74A2">
          <w:fldChar w:fldCharType="separate"/>
        </w:r>
        <w:r w:rsidR="00FF74A2" w:rsidRPr="009A2D76">
          <w:rPr>
            <w:noProof/>
            <w:vertAlign w:val="superscript"/>
          </w:rPr>
          <w:t>6</w:t>
        </w:r>
        <w:r w:rsidR="00FF74A2">
          <w:fldChar w:fldCharType="end"/>
        </w:r>
      </w:hyperlink>
      <w:r>
        <w:t xml:space="preserve">. AF symptom management includes cardiac rate control and rhythm control. Rate control strategies alone are suited for asymptomatic AF patients. They include </w:t>
      </w:r>
      <w:r w:rsidRPr="0019717C">
        <w:t xml:space="preserve">antiarrhythmic </w:t>
      </w:r>
      <w:r>
        <w:t xml:space="preserve">drugs such as </w:t>
      </w:r>
      <w:r w:rsidR="00512A1C">
        <w:t>beta-blockers</w:t>
      </w:r>
      <w:r w:rsidR="000D00A8">
        <w:t xml:space="preserve"> and may encompass</w:t>
      </w:r>
      <w:r>
        <w:t xml:space="preserve"> AV node ablation with implant of permanent pacemaker. </w:t>
      </w:r>
      <w:proofErr w:type="gramStart"/>
      <w:r>
        <w:t xml:space="preserve">Treatments which aim to restore or maintain normal sinus </w:t>
      </w:r>
      <w:r>
        <w:lastRenderedPageBreak/>
        <w:t>rhythm</w:t>
      </w:r>
      <w:proofErr w:type="gramEnd"/>
      <w:r>
        <w:t xml:space="preserve"> are referred to as rhythm control. It</w:t>
      </w:r>
      <w:r w:rsidR="00EE1D47">
        <w:t xml:space="preserve"> i</w:t>
      </w:r>
      <w:r>
        <w:t xml:space="preserve">s generally preferred for patients who are </w:t>
      </w:r>
      <w:proofErr w:type="gramStart"/>
      <w:r>
        <w:t>highly symptomatic</w:t>
      </w:r>
      <w:proofErr w:type="gramEnd"/>
      <w:r>
        <w:t xml:space="preserve"> from AF or have significant underlying cardiac disease. </w:t>
      </w:r>
      <w:r>
        <w:rPr>
          <w:lang w:eastAsia="en-US"/>
        </w:rPr>
        <w:t xml:space="preserve">Rhythm control strategies may include left atrial catheter ablation and </w:t>
      </w:r>
      <w:r w:rsidRPr="0019717C">
        <w:t xml:space="preserve">antiarrhythmic </w:t>
      </w:r>
      <w:r>
        <w:rPr>
          <w:lang w:eastAsia="en-US"/>
        </w:rPr>
        <w:t>drugs</w:t>
      </w:r>
      <w:r w:rsidR="00A95EA2">
        <w:rPr>
          <w:lang w:eastAsia="en-US"/>
        </w:rPr>
        <w:t>,</w:t>
      </w:r>
      <w:r>
        <w:rPr>
          <w:lang w:eastAsia="en-US"/>
        </w:rPr>
        <w:t xml:space="preserve"> which </w:t>
      </w:r>
      <w:proofErr w:type="gramStart"/>
      <w:r>
        <w:rPr>
          <w:lang w:eastAsia="en-US"/>
        </w:rPr>
        <w:t>are sometimes used</w:t>
      </w:r>
      <w:proofErr w:type="gramEnd"/>
      <w:r>
        <w:rPr>
          <w:lang w:eastAsia="en-US"/>
        </w:rPr>
        <w:t xml:space="preserve"> in </w:t>
      </w:r>
      <w:r w:rsidR="001F6030">
        <w:rPr>
          <w:lang w:eastAsia="en-US"/>
        </w:rPr>
        <w:t>conjunction with cardioversion.</w:t>
      </w:r>
    </w:p>
    <w:p w14:paraId="3992DD03" w14:textId="508A0BD1" w:rsidR="00655C91" w:rsidRPr="007021A2" w:rsidRDefault="00CD428E" w:rsidP="005711D5">
      <w:pPr>
        <w:rPr>
          <w:lang w:eastAsia="en-US"/>
        </w:rPr>
      </w:pPr>
      <w:r>
        <w:rPr>
          <w:lang w:eastAsia="en-US"/>
        </w:rPr>
        <w:t xml:space="preserve">Although patients with AF may receive a range of therapies such as rate control or </w:t>
      </w:r>
      <w:r w:rsidR="008D24E3">
        <w:rPr>
          <w:lang w:eastAsia="en-US"/>
        </w:rPr>
        <w:t>rhythm</w:t>
      </w:r>
      <w:r>
        <w:rPr>
          <w:lang w:eastAsia="en-US"/>
        </w:rPr>
        <w:t xml:space="preserve"> control, they may still be at risk of stroke.</w:t>
      </w:r>
    </w:p>
    <w:p w14:paraId="53DCFDF4" w14:textId="77777777" w:rsidR="00C358FA" w:rsidRPr="00142104" w:rsidRDefault="00C358FA" w:rsidP="00142104">
      <w:pPr>
        <w:pStyle w:val="Heading2"/>
      </w:pPr>
      <w:bookmarkStart w:id="11" w:name="_Toc379460952"/>
      <w:r w:rsidRPr="00142104">
        <w:t>Stroke risk assessment</w:t>
      </w:r>
      <w:bookmarkEnd w:id="11"/>
    </w:p>
    <w:p w14:paraId="53DCFDF6" w14:textId="4900D00E" w:rsidR="00EA5D11" w:rsidRPr="007021A2" w:rsidRDefault="00CD428E" w:rsidP="00F472D8">
      <w:pPr>
        <w:rPr>
          <w:lang w:eastAsia="en-US"/>
        </w:rPr>
      </w:pPr>
      <w:r>
        <w:rPr>
          <w:lang w:eastAsia="en-US"/>
        </w:rPr>
        <w:t>CHADS</w:t>
      </w:r>
      <w:r w:rsidRPr="00774B86">
        <w:rPr>
          <w:vertAlign w:val="subscript"/>
          <w:lang w:eastAsia="en-US"/>
        </w:rPr>
        <w:t>1</w:t>
      </w:r>
      <w:r>
        <w:rPr>
          <w:lang w:eastAsia="en-US"/>
        </w:rPr>
        <w:t xml:space="preserve"> and </w:t>
      </w:r>
      <w:r w:rsidR="00EA5D11" w:rsidRPr="00ED3D7C">
        <w:rPr>
          <w:lang w:eastAsia="en-US"/>
        </w:rPr>
        <w:t>CHADS</w:t>
      </w:r>
      <w:r w:rsidR="00EA5D11" w:rsidRPr="00ED3D7C">
        <w:rPr>
          <w:vertAlign w:val="subscript"/>
          <w:lang w:eastAsia="en-US"/>
        </w:rPr>
        <w:t>2</w:t>
      </w:r>
      <w:r w:rsidR="00EA5D11" w:rsidRPr="00836723">
        <w:rPr>
          <w:lang w:eastAsia="en-US"/>
        </w:rPr>
        <w:t xml:space="preserve"> </w:t>
      </w:r>
      <w:r>
        <w:rPr>
          <w:lang w:eastAsia="en-US"/>
        </w:rPr>
        <w:t>are</w:t>
      </w:r>
      <w:r w:rsidR="00EA5D11" w:rsidRPr="00836723">
        <w:rPr>
          <w:lang w:eastAsia="en-US"/>
        </w:rPr>
        <w:t xml:space="preserve"> </w:t>
      </w:r>
      <w:r w:rsidR="008264EE" w:rsidRPr="007021A2">
        <w:rPr>
          <w:lang w:eastAsia="en-US"/>
        </w:rPr>
        <w:t>scoring system</w:t>
      </w:r>
      <w:r>
        <w:rPr>
          <w:lang w:eastAsia="en-US"/>
        </w:rPr>
        <w:t>s</w:t>
      </w:r>
      <w:r w:rsidR="001C1936" w:rsidRPr="007021A2">
        <w:rPr>
          <w:lang w:eastAsia="en-US"/>
        </w:rPr>
        <w:t xml:space="preserve"> developed to determine </w:t>
      </w:r>
      <w:r w:rsidR="001C1936" w:rsidRPr="00ED3D7C">
        <w:rPr>
          <w:lang w:eastAsia="en-US"/>
        </w:rPr>
        <w:t xml:space="preserve">stroke </w:t>
      </w:r>
      <w:r w:rsidR="00EA5D11" w:rsidRPr="00ED3D7C">
        <w:rPr>
          <w:lang w:eastAsia="en-US"/>
        </w:rPr>
        <w:t>risk</w:t>
      </w:r>
      <w:r w:rsidR="001C1936" w:rsidRPr="00ED3D7C">
        <w:rPr>
          <w:lang w:eastAsia="en-US"/>
        </w:rPr>
        <w:t xml:space="preserve"> in patients with NV</w:t>
      </w:r>
      <w:r w:rsidR="001C1936" w:rsidRPr="00836723">
        <w:rPr>
          <w:lang w:eastAsia="en-US"/>
        </w:rPr>
        <w:t>AF</w:t>
      </w:r>
      <w:r w:rsidR="0066686A">
        <w:rPr>
          <w:lang w:eastAsia="en-US"/>
        </w:rPr>
        <w:t xml:space="preserve"> (</w:t>
      </w:r>
      <w:r w:rsidR="0066686A">
        <w:rPr>
          <w:lang w:eastAsia="en-US"/>
        </w:rPr>
        <w:fldChar w:fldCharType="begin"/>
      </w:r>
      <w:r w:rsidR="0066686A">
        <w:rPr>
          <w:lang w:eastAsia="en-US"/>
        </w:rPr>
        <w:instrText xml:space="preserve"> REF _Ref368393158 \h </w:instrText>
      </w:r>
      <w:r w:rsidR="0066686A">
        <w:rPr>
          <w:lang w:eastAsia="en-US"/>
        </w:rPr>
      </w:r>
      <w:r w:rsidR="0066686A">
        <w:rPr>
          <w:lang w:eastAsia="en-US"/>
        </w:rPr>
        <w:fldChar w:fldCharType="separate"/>
      </w:r>
      <w:r w:rsidR="001168CE">
        <w:t xml:space="preserve">Table </w:t>
      </w:r>
      <w:r w:rsidR="001168CE">
        <w:rPr>
          <w:noProof/>
        </w:rPr>
        <w:t>9</w:t>
      </w:r>
      <w:r w:rsidR="0066686A">
        <w:rPr>
          <w:lang w:eastAsia="en-US"/>
        </w:rPr>
        <w:fldChar w:fldCharType="end"/>
      </w:r>
      <w:r w:rsidR="0066686A">
        <w:rPr>
          <w:lang w:eastAsia="en-US"/>
        </w:rPr>
        <w:t>)</w:t>
      </w:r>
      <w:hyperlink w:anchor="_ENREF_21" w:tooltip="Gage, 2001 #42" w:history="1">
        <w:r w:rsidR="00FF74A2">
          <w:rPr>
            <w:lang w:eastAsia="en-US"/>
          </w:rPr>
          <w:fldChar w:fldCharType="begin"/>
        </w:r>
        <w:r w:rsidR="00FF74A2">
          <w:rPr>
            <w:lang w:eastAsia="en-US"/>
          </w:rPr>
          <w:instrText xml:space="preserve"> ADDIN EN.CITE &lt;EndNote&gt;&lt;Cite&gt;&lt;Author&gt;Gage&lt;/Author&gt;&lt;Year&gt;2001&lt;/Year&gt;&lt;RecNum&gt;42&lt;/RecNum&gt;&lt;DisplayText&gt;&lt;style face="superscript"&gt;21&lt;/style&gt;&lt;/DisplayText&gt;&lt;record&gt;&lt;rec-number&gt;42&lt;/rec-number&gt;&lt;foreign-keys&gt;&lt;key app="EN" db-id="2d5ve5t9bfr5wue959xvftdxz5w020f5avw9"&gt;42&lt;/key&gt;&lt;/foreign-keys&gt;&lt;ref-type name="Journal Article"&gt;17&lt;/ref-type&gt;&lt;contributors&gt;&lt;authors&gt;&lt;author&gt;Gage, B. F.&lt;/author&gt;&lt;author&gt;Waterman, A. D.&lt;/author&gt;&lt;author&gt;Shannon, W.&lt;/author&gt;&lt;author&gt;Boechler, M.&lt;/author&gt;&lt;author&gt;Rich, M. W.&lt;/author&gt;&lt;author&gt;Radford, M. J.&lt;/author&gt;&lt;/authors&gt;&lt;/contributors&gt;&lt;auth-address&gt;Division of General Medical Sciences, Washington University School of Medicine Campus, Box 8005, 660 S Euclid Ave, St Louis, MO 63110, USA. bgage@im.wustl.edu&lt;/auth-address&gt;&lt;titles&gt;&lt;title&gt;Validation of clinical classification schemes for predicting stroke: results from the National Registry of Atrial Fibrillation&lt;/title&gt;&lt;secondary-title&gt;JAMA&lt;/secondary-title&gt;&lt;/titles&gt;&lt;periodical&gt;&lt;full-title&gt;JAMA&lt;/full-title&gt;&lt;/periodical&gt;&lt;pages&gt;2864-70&lt;/pages&gt;&lt;volume&gt;285&lt;/volume&gt;&lt;number&gt;22&lt;/number&gt;&lt;edition&gt;2001/06/13&lt;/edition&gt;&lt;keywords&gt;&lt;keyword&gt;Aged&lt;/keyword&gt;&lt;keyword&gt;Aged, 80 and over&lt;/keyword&gt;&lt;keyword&gt;Atrial Fibrillation/ complications/epidemiology&lt;/keyword&gt;&lt;keyword&gt;Cohort Studies&lt;/keyword&gt;&lt;keyword&gt;Comorbidity&lt;/keyword&gt;&lt;keyword&gt;Female&lt;/keyword&gt;&lt;keyword&gt;Humans&lt;/keyword&gt;&lt;keyword&gt;Male&lt;/keyword&gt;&lt;keyword&gt;Proportional Hazards Models&lt;/keyword&gt;&lt;keyword&gt;Risk Assessment&lt;/keyword&gt;&lt;keyword&gt;Severity of Illness Index&lt;/keyword&gt;&lt;keyword&gt;Stroke/epidemiology/ etiology/ prevention &amp;amp; control&lt;/keyword&gt;&lt;keyword&gt;Survival Analysis&lt;/keyword&gt;&lt;/keywords&gt;&lt;dates&gt;&lt;year&gt;2001&lt;/year&gt;&lt;pub-dates&gt;&lt;date&gt;Jun 13&lt;/date&gt;&lt;/pub-dates&gt;&lt;/dates&gt;&lt;isbn&gt;0098-7484 (Print)&amp;#xD;0098-7484 (Linking)&lt;/isbn&gt;&lt;accession-num&gt;11401607&lt;/accession-num&gt;&lt;urls&gt;&lt;/urls&gt;&lt;remote-database-provider&gt;NLM&lt;/remote-database-provider&gt;&lt;language&gt;eng&lt;/language&gt;&lt;/record&gt;&lt;/Cite&gt;&lt;/EndNote&gt;</w:instrText>
        </w:r>
        <w:r w:rsidR="00FF74A2">
          <w:rPr>
            <w:lang w:eastAsia="en-US"/>
          </w:rPr>
          <w:fldChar w:fldCharType="separate"/>
        </w:r>
        <w:r w:rsidR="00FF74A2" w:rsidRPr="00FA2320">
          <w:rPr>
            <w:noProof/>
            <w:vertAlign w:val="superscript"/>
            <w:lang w:eastAsia="en-US"/>
          </w:rPr>
          <w:t>21</w:t>
        </w:r>
        <w:r w:rsidR="00FF74A2">
          <w:rPr>
            <w:lang w:eastAsia="en-US"/>
          </w:rPr>
          <w:fldChar w:fldCharType="end"/>
        </w:r>
      </w:hyperlink>
      <w:r w:rsidR="00EA5D11" w:rsidRPr="00836723">
        <w:rPr>
          <w:lang w:eastAsia="en-US"/>
        </w:rPr>
        <w:t xml:space="preserve">. </w:t>
      </w:r>
      <w:r w:rsidR="00EA5D11" w:rsidRPr="00623D28">
        <w:rPr>
          <w:lang w:eastAsia="en-US"/>
        </w:rPr>
        <w:t xml:space="preserve">Patients </w:t>
      </w:r>
      <w:proofErr w:type="gramStart"/>
      <w:r w:rsidR="00EA5D11" w:rsidRPr="00623D28">
        <w:rPr>
          <w:lang w:eastAsia="en-US"/>
        </w:rPr>
        <w:t>are awarded</w:t>
      </w:r>
      <w:proofErr w:type="gramEnd"/>
      <w:r w:rsidR="00EA5D11" w:rsidRPr="00623D28">
        <w:rPr>
          <w:lang w:eastAsia="en-US"/>
        </w:rPr>
        <w:t xml:space="preserve"> points based on comorbidities.</w:t>
      </w:r>
      <w:r w:rsidR="00E07DF1" w:rsidRPr="009931C0">
        <w:rPr>
          <w:lang w:eastAsia="en-US"/>
        </w:rPr>
        <w:t xml:space="preserve"> </w:t>
      </w:r>
      <w:r w:rsidR="00EA5D11" w:rsidRPr="007021A2">
        <w:rPr>
          <w:lang w:eastAsia="en-US"/>
        </w:rPr>
        <w:t>CHA</w:t>
      </w:r>
      <w:r w:rsidR="00EA5D11" w:rsidRPr="007021A2">
        <w:rPr>
          <w:vertAlign w:val="subscript"/>
          <w:lang w:eastAsia="en-US"/>
        </w:rPr>
        <w:t>2</w:t>
      </w:r>
      <w:r w:rsidR="00EA5D11" w:rsidRPr="007021A2">
        <w:rPr>
          <w:lang w:eastAsia="en-US"/>
        </w:rPr>
        <w:t>DS</w:t>
      </w:r>
      <w:r w:rsidR="00EA5D11" w:rsidRPr="007021A2">
        <w:rPr>
          <w:vertAlign w:val="subscript"/>
          <w:lang w:eastAsia="en-US"/>
        </w:rPr>
        <w:t>2</w:t>
      </w:r>
      <w:r w:rsidR="00EA5D11" w:rsidRPr="007021A2">
        <w:rPr>
          <w:lang w:eastAsia="en-US"/>
        </w:rPr>
        <w:t>-VASc is a refinement of the CHADS</w:t>
      </w:r>
      <w:r w:rsidR="00EA5D11" w:rsidRPr="007021A2">
        <w:rPr>
          <w:vertAlign w:val="subscript"/>
          <w:lang w:eastAsia="en-US"/>
        </w:rPr>
        <w:t>2</w:t>
      </w:r>
      <w:r w:rsidR="00EA5D11" w:rsidRPr="00ED3D7C">
        <w:rPr>
          <w:lang w:eastAsia="en-US"/>
        </w:rPr>
        <w:t xml:space="preserve"> score</w:t>
      </w:r>
      <w:r w:rsidR="00A95EA2">
        <w:rPr>
          <w:lang w:eastAsia="en-US"/>
        </w:rPr>
        <w:t>,</w:t>
      </w:r>
      <w:r w:rsidR="00EA5D11" w:rsidRPr="00ED3D7C">
        <w:rPr>
          <w:lang w:eastAsia="en-US"/>
        </w:rPr>
        <w:t xml:space="preserve"> which includes additional stroke risk factors and puts greater emphasis on age as a risk factor</w:t>
      </w:r>
      <w:r w:rsidR="0066686A">
        <w:rPr>
          <w:lang w:eastAsia="en-US"/>
        </w:rPr>
        <w:t xml:space="preserve"> (</w:t>
      </w:r>
      <w:r w:rsidR="0066686A">
        <w:rPr>
          <w:lang w:eastAsia="en-US"/>
        </w:rPr>
        <w:fldChar w:fldCharType="begin"/>
      </w:r>
      <w:r w:rsidR="0066686A">
        <w:rPr>
          <w:lang w:eastAsia="en-US"/>
        </w:rPr>
        <w:instrText xml:space="preserve"> REF _Ref379801292 \h </w:instrText>
      </w:r>
      <w:r w:rsidR="0066686A">
        <w:rPr>
          <w:lang w:eastAsia="en-US"/>
        </w:rPr>
      </w:r>
      <w:r w:rsidR="0066686A">
        <w:rPr>
          <w:lang w:eastAsia="en-US"/>
        </w:rPr>
        <w:fldChar w:fldCharType="separate"/>
      </w:r>
      <w:r w:rsidR="001168CE">
        <w:t xml:space="preserve">Table </w:t>
      </w:r>
      <w:r w:rsidR="001168CE">
        <w:rPr>
          <w:noProof/>
        </w:rPr>
        <w:t>10</w:t>
      </w:r>
      <w:r w:rsidR="0066686A">
        <w:rPr>
          <w:lang w:eastAsia="en-US"/>
        </w:rPr>
        <w:fldChar w:fldCharType="end"/>
      </w:r>
      <w:r w:rsidR="0066686A">
        <w:rPr>
          <w:lang w:eastAsia="en-US"/>
        </w:rPr>
        <w:t>)</w:t>
      </w:r>
      <w:r w:rsidR="002A48B2">
        <w:rPr>
          <w:lang w:eastAsia="en-US"/>
        </w:rPr>
        <w:fldChar w:fldCharType="begin">
          <w:fldData xml:space="preserve">PEVuZE5vdGU+PENpdGU+PEF1dGhvcj5MaXA8L0F1dGhvcj48WWVhcj4yMDEwPC9ZZWFyPjxSZWNO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</w:fldData>
        </w:fldChar>
      </w:r>
      <w:r w:rsidR="009A2D76">
        <w:rPr>
          <w:lang w:eastAsia="en-US"/>
        </w:rPr>
        <w:instrText xml:space="preserve"> ADDIN EN.CITE </w:instrText>
      </w:r>
      <w:r w:rsidR="009A2D76">
        <w:rPr>
          <w:lang w:eastAsia="en-US"/>
        </w:rPr>
        <w:fldChar w:fldCharType="begin">
          <w:fldData xml:space="preserve">PEVuZE5vdGU+PENpdGU+PEF1dGhvcj5MaXA8L0F1dGhvcj48WWVhcj4yMDEwPC9ZZWFyPjxSZWNO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</w:fldData>
        </w:fldChar>
      </w:r>
      <w:r w:rsidR="009A2D76">
        <w:rPr>
          <w:lang w:eastAsia="en-US"/>
        </w:rPr>
        <w:instrText xml:space="preserve"> ADDIN EN.CITE.DATA </w:instrText>
      </w:r>
      <w:r w:rsidR="009A2D76">
        <w:rPr>
          <w:lang w:eastAsia="en-US"/>
        </w:rPr>
      </w:r>
      <w:r w:rsidR="009A2D76">
        <w:rPr>
          <w:lang w:eastAsia="en-US"/>
        </w:rPr>
        <w:fldChar w:fldCharType="end"/>
      </w:r>
      <w:r w:rsidR="002A48B2">
        <w:rPr>
          <w:lang w:eastAsia="en-US"/>
        </w:rPr>
      </w:r>
      <w:r w:rsidR="002A48B2">
        <w:rPr>
          <w:lang w:eastAsia="en-US"/>
        </w:rPr>
        <w:fldChar w:fldCharType="separate"/>
      </w:r>
      <w:hyperlink w:anchor="_ENREF_6" w:tooltip="Camm, 2010 #13" w:history="1">
        <w:r w:rsidR="00FF74A2" w:rsidRPr="009A2D76">
          <w:rPr>
            <w:noProof/>
            <w:vertAlign w:val="superscript"/>
            <w:lang w:eastAsia="en-US"/>
          </w:rPr>
          <w:t>6</w:t>
        </w:r>
      </w:hyperlink>
      <w:proofErr w:type="gramStart"/>
      <w:r w:rsidR="009A2D76" w:rsidRPr="009A2D76">
        <w:rPr>
          <w:noProof/>
          <w:vertAlign w:val="superscript"/>
          <w:lang w:eastAsia="en-US"/>
        </w:rPr>
        <w:t xml:space="preserve">, </w:t>
      </w:r>
      <w:hyperlink w:anchor="_ENREF_22" w:tooltip="Lip, 2010 #43" w:history="1">
        <w:r w:rsidR="00FF74A2" w:rsidRPr="009A2D76">
          <w:rPr>
            <w:noProof/>
            <w:vertAlign w:val="superscript"/>
            <w:lang w:eastAsia="en-US"/>
          </w:rPr>
          <w:t>22</w:t>
        </w:r>
      </w:hyperlink>
      <w:r w:rsidR="002A48B2">
        <w:rPr>
          <w:lang w:eastAsia="en-US"/>
        </w:rPr>
        <w:fldChar w:fldCharType="end"/>
      </w:r>
      <w:r w:rsidR="00EA5D11" w:rsidRPr="00ED3D7C">
        <w:rPr>
          <w:lang w:eastAsia="en-US"/>
        </w:rPr>
        <w:t>.</w:t>
      </w:r>
      <w:proofErr w:type="gramEnd"/>
      <w:r w:rsidR="00EA5D11" w:rsidRPr="00ED3D7C">
        <w:rPr>
          <w:lang w:eastAsia="en-US"/>
        </w:rPr>
        <w:t xml:space="preserve"> Generally</w:t>
      </w:r>
      <w:r w:rsidR="007F71E9">
        <w:rPr>
          <w:lang w:eastAsia="en-US"/>
        </w:rPr>
        <w:t>,</w:t>
      </w:r>
      <w:r w:rsidR="00EA5D11" w:rsidRPr="00ED3D7C">
        <w:rPr>
          <w:lang w:eastAsia="en-US"/>
        </w:rPr>
        <w:t xml:space="preserve"> CHADS</w:t>
      </w:r>
      <w:r w:rsidR="00EA5D11" w:rsidRPr="00ED3D7C">
        <w:rPr>
          <w:vertAlign w:val="subscript"/>
          <w:lang w:eastAsia="en-US"/>
        </w:rPr>
        <w:t>2</w:t>
      </w:r>
      <w:r w:rsidR="00EA5D11" w:rsidRPr="00836723">
        <w:rPr>
          <w:lang w:eastAsia="en-US"/>
        </w:rPr>
        <w:t xml:space="preserve"> and</w:t>
      </w:r>
      <w:r w:rsidR="00EA5D11" w:rsidRPr="00836723">
        <w:rPr>
          <w:vertAlign w:val="subscript"/>
          <w:lang w:eastAsia="en-US"/>
        </w:rPr>
        <w:t xml:space="preserve"> </w:t>
      </w:r>
      <w:r w:rsidR="00EA5D11" w:rsidRPr="000977DC">
        <w:rPr>
          <w:lang w:eastAsia="en-US"/>
        </w:rPr>
        <w:t>CHA</w:t>
      </w:r>
      <w:r w:rsidR="00EA5D11" w:rsidRPr="00623D28">
        <w:rPr>
          <w:vertAlign w:val="subscript"/>
          <w:lang w:eastAsia="en-US"/>
        </w:rPr>
        <w:t>2</w:t>
      </w:r>
      <w:r w:rsidR="00EA5D11" w:rsidRPr="009931C0">
        <w:rPr>
          <w:lang w:eastAsia="en-US"/>
        </w:rPr>
        <w:t>DS</w:t>
      </w:r>
      <w:r w:rsidR="00EA5D11" w:rsidRPr="007021A2">
        <w:rPr>
          <w:vertAlign w:val="subscript"/>
          <w:lang w:eastAsia="en-US"/>
        </w:rPr>
        <w:t>2</w:t>
      </w:r>
      <w:r w:rsidR="00EA5D11" w:rsidRPr="007021A2">
        <w:rPr>
          <w:lang w:eastAsia="en-US"/>
        </w:rPr>
        <w:t>-VASc</w:t>
      </w:r>
      <w:r w:rsidR="00EA5D11" w:rsidRPr="00EC4A33">
        <w:t xml:space="preserve"> </w:t>
      </w:r>
      <w:r w:rsidR="00EA5D11" w:rsidRPr="007021A2">
        <w:rPr>
          <w:lang w:eastAsia="en-US"/>
        </w:rPr>
        <w:t xml:space="preserve">result in similar treatment recommendations as both </w:t>
      </w:r>
      <w:r w:rsidR="008264EE" w:rsidRPr="007021A2">
        <w:rPr>
          <w:lang w:eastAsia="en-US"/>
        </w:rPr>
        <w:t xml:space="preserve">scoring </w:t>
      </w:r>
      <w:r w:rsidR="00EA5D11" w:rsidRPr="007021A2">
        <w:rPr>
          <w:lang w:eastAsia="en-US"/>
        </w:rPr>
        <w:t xml:space="preserve">systems assign </w:t>
      </w:r>
      <w:r w:rsidR="008264EE" w:rsidRPr="007021A2">
        <w:rPr>
          <w:lang w:eastAsia="en-US"/>
        </w:rPr>
        <w:t>one</w:t>
      </w:r>
      <w:r w:rsidR="00EA5D11" w:rsidRPr="007021A2">
        <w:rPr>
          <w:lang w:eastAsia="en-US"/>
        </w:rPr>
        <w:t xml:space="preserve"> point each for presence of congestive heart failure (any), hypertension and diabetes</w:t>
      </w:r>
      <w:r w:rsidR="00FF74A2">
        <w:rPr>
          <w:lang w:eastAsia="en-US"/>
        </w:rPr>
        <w:t>,</w:t>
      </w:r>
      <w:r w:rsidR="00EA5D11" w:rsidRPr="007021A2">
        <w:rPr>
          <w:lang w:eastAsia="en-US"/>
        </w:rPr>
        <w:t xml:space="preserve"> and </w:t>
      </w:r>
      <w:r w:rsidR="008264EE" w:rsidRPr="007021A2">
        <w:rPr>
          <w:lang w:eastAsia="en-US"/>
        </w:rPr>
        <w:t>two</w:t>
      </w:r>
      <w:r w:rsidR="00EA5D11" w:rsidRPr="007021A2">
        <w:rPr>
          <w:lang w:eastAsia="en-US"/>
        </w:rPr>
        <w:t xml:space="preserve"> points for prior </w:t>
      </w:r>
      <w:r w:rsidR="008264EE" w:rsidRPr="00A921B9">
        <w:rPr>
          <w:iCs/>
          <w:lang w:eastAsia="en-US"/>
        </w:rPr>
        <w:t xml:space="preserve">transient </w:t>
      </w:r>
      <w:r w:rsidR="00A000EF">
        <w:rPr>
          <w:iCs/>
          <w:lang w:eastAsia="en-US"/>
        </w:rPr>
        <w:t>ischaemic</w:t>
      </w:r>
      <w:r w:rsidR="00A000EF" w:rsidRPr="00A921B9">
        <w:rPr>
          <w:iCs/>
          <w:lang w:eastAsia="en-US"/>
        </w:rPr>
        <w:t xml:space="preserve"> </w:t>
      </w:r>
      <w:r w:rsidR="008264EE" w:rsidRPr="00A921B9">
        <w:rPr>
          <w:iCs/>
          <w:lang w:eastAsia="en-US"/>
        </w:rPr>
        <w:t>attack</w:t>
      </w:r>
      <w:r w:rsidR="008264EE" w:rsidRPr="007021A2">
        <w:rPr>
          <w:i/>
          <w:iCs/>
          <w:lang w:eastAsia="en-US"/>
        </w:rPr>
        <w:t xml:space="preserve"> </w:t>
      </w:r>
      <w:r w:rsidR="008264EE" w:rsidRPr="00FF74A2">
        <w:rPr>
          <w:iCs/>
          <w:lang w:eastAsia="en-US"/>
        </w:rPr>
        <w:t>(</w:t>
      </w:r>
      <w:r w:rsidR="00EA5D11" w:rsidRPr="00FF74A2">
        <w:rPr>
          <w:lang w:eastAsia="en-US"/>
        </w:rPr>
        <w:t>TIA</w:t>
      </w:r>
      <w:r w:rsidR="008264EE" w:rsidRPr="00ED3D7C">
        <w:rPr>
          <w:lang w:eastAsia="en-US"/>
        </w:rPr>
        <w:t>)</w:t>
      </w:r>
      <w:r w:rsidR="00EA5D11" w:rsidRPr="00ED3D7C">
        <w:rPr>
          <w:lang w:eastAsia="en-US"/>
        </w:rPr>
        <w:t xml:space="preserve"> or stroke. </w:t>
      </w:r>
      <w:r w:rsidR="00FF74A2">
        <w:rPr>
          <w:lang w:eastAsia="en-US"/>
        </w:rPr>
        <w:t>There are small differences between the systems in that</w:t>
      </w:r>
      <w:r w:rsidR="00EA5D11" w:rsidRPr="00ED3D7C">
        <w:rPr>
          <w:lang w:eastAsia="en-US"/>
        </w:rPr>
        <w:t xml:space="preserve"> CHA</w:t>
      </w:r>
      <w:r w:rsidR="00EA5D11" w:rsidRPr="00ED3D7C">
        <w:rPr>
          <w:vertAlign w:val="subscript"/>
          <w:lang w:eastAsia="en-US"/>
        </w:rPr>
        <w:t>2</w:t>
      </w:r>
      <w:r w:rsidR="00EA5D11" w:rsidRPr="00ED3D7C">
        <w:rPr>
          <w:lang w:eastAsia="en-US"/>
        </w:rPr>
        <w:t>DS</w:t>
      </w:r>
      <w:r w:rsidR="00EA5D11" w:rsidRPr="00836723">
        <w:rPr>
          <w:vertAlign w:val="subscript"/>
          <w:lang w:eastAsia="en-US"/>
        </w:rPr>
        <w:t>2-</w:t>
      </w:r>
      <w:r w:rsidR="00EA5D11" w:rsidRPr="000977DC">
        <w:rPr>
          <w:lang w:eastAsia="en-US"/>
        </w:rPr>
        <w:t>VASc assign</w:t>
      </w:r>
      <w:r w:rsidR="00EA5D11" w:rsidRPr="00623D28">
        <w:rPr>
          <w:lang w:eastAsia="en-US"/>
        </w:rPr>
        <w:t xml:space="preserve">s </w:t>
      </w:r>
      <w:r w:rsidR="008264EE" w:rsidRPr="009931C0">
        <w:rPr>
          <w:lang w:eastAsia="en-US"/>
        </w:rPr>
        <w:t>one</w:t>
      </w:r>
      <w:r w:rsidR="00EA5D11" w:rsidRPr="007021A2">
        <w:rPr>
          <w:lang w:eastAsia="en-US"/>
        </w:rPr>
        <w:t xml:space="preserve"> point for age between 65-74 years, and </w:t>
      </w:r>
      <w:r w:rsidR="008264EE" w:rsidRPr="007021A2">
        <w:rPr>
          <w:lang w:eastAsia="en-US"/>
        </w:rPr>
        <w:t>two</w:t>
      </w:r>
      <w:r w:rsidR="00EA5D11" w:rsidRPr="007021A2">
        <w:rPr>
          <w:lang w:eastAsia="en-US"/>
        </w:rPr>
        <w:t xml:space="preserve"> points for age </w:t>
      </w:r>
      <w:r w:rsidR="007F71E9" w:rsidRPr="00AF578A">
        <w:rPr>
          <w:lang w:eastAsia="en-US"/>
        </w:rPr>
        <w:t>≥</w:t>
      </w:r>
      <w:r w:rsidR="00EA5D11" w:rsidRPr="007021A2">
        <w:rPr>
          <w:lang w:eastAsia="en-US"/>
        </w:rPr>
        <w:t>75 years while CHADS</w:t>
      </w:r>
      <w:r w:rsidR="00EA5D11" w:rsidRPr="007021A2">
        <w:rPr>
          <w:vertAlign w:val="subscript"/>
          <w:lang w:eastAsia="en-US"/>
        </w:rPr>
        <w:t>2</w:t>
      </w:r>
      <w:r w:rsidR="00EA5D11" w:rsidRPr="007021A2">
        <w:rPr>
          <w:lang w:eastAsia="en-US"/>
        </w:rPr>
        <w:t xml:space="preserve"> assigns one point for age </w:t>
      </w:r>
      <w:r w:rsidR="007F71E9" w:rsidRPr="00AF578A">
        <w:rPr>
          <w:lang w:eastAsia="en-US"/>
        </w:rPr>
        <w:t>≥</w:t>
      </w:r>
      <w:r w:rsidR="00EA5D11" w:rsidRPr="007021A2">
        <w:rPr>
          <w:lang w:eastAsia="en-US"/>
        </w:rPr>
        <w:t>75 years. CHA</w:t>
      </w:r>
      <w:r w:rsidR="00EA5D11" w:rsidRPr="007021A2">
        <w:rPr>
          <w:vertAlign w:val="subscript"/>
          <w:lang w:eastAsia="en-US"/>
        </w:rPr>
        <w:t>2</w:t>
      </w:r>
      <w:r w:rsidR="00EA5D11" w:rsidRPr="007021A2">
        <w:rPr>
          <w:lang w:eastAsia="en-US"/>
        </w:rPr>
        <w:t>DS</w:t>
      </w:r>
      <w:r w:rsidR="00EA5D11" w:rsidRPr="007021A2">
        <w:rPr>
          <w:vertAlign w:val="subscript"/>
          <w:lang w:eastAsia="en-US"/>
        </w:rPr>
        <w:t>2</w:t>
      </w:r>
      <w:r w:rsidR="008264EE" w:rsidRPr="007021A2">
        <w:rPr>
          <w:vertAlign w:val="subscript"/>
          <w:lang w:eastAsia="en-US"/>
        </w:rPr>
        <w:t>-</w:t>
      </w:r>
      <w:r w:rsidR="00EA5D11" w:rsidRPr="007021A2">
        <w:rPr>
          <w:lang w:eastAsia="en-US"/>
        </w:rPr>
        <w:t xml:space="preserve">VASc also adds </w:t>
      </w:r>
      <w:r w:rsidR="008264EE" w:rsidRPr="007021A2">
        <w:rPr>
          <w:lang w:eastAsia="en-US"/>
        </w:rPr>
        <w:t>one</w:t>
      </w:r>
      <w:r w:rsidR="00EA5D11" w:rsidRPr="007021A2">
        <w:rPr>
          <w:lang w:eastAsia="en-US"/>
        </w:rPr>
        <w:t xml:space="preserve"> point each for presence of any vascular disease and female gender, which are not included in the CHADS</w:t>
      </w:r>
      <w:r w:rsidR="00EA5D11" w:rsidRPr="007021A2">
        <w:rPr>
          <w:vertAlign w:val="subscript"/>
          <w:lang w:eastAsia="en-US"/>
        </w:rPr>
        <w:t>2</w:t>
      </w:r>
      <w:r w:rsidR="00EA5D11" w:rsidRPr="007021A2">
        <w:rPr>
          <w:lang w:eastAsia="en-US"/>
        </w:rPr>
        <w:t xml:space="preserve"> score.</w:t>
      </w:r>
    </w:p>
    <w:p w14:paraId="53DCFDF7" w14:textId="11D9632C" w:rsidR="00EA5D11" w:rsidRPr="007021A2" w:rsidRDefault="00512A1C" w:rsidP="0095225D">
      <w:pPr>
        <w:rPr>
          <w:lang w:eastAsia="en-US"/>
        </w:rPr>
      </w:pPr>
      <w:r>
        <w:rPr>
          <w:lang w:eastAsia="en-US"/>
        </w:rPr>
        <w:t>Stroke risk</w:t>
      </w:r>
      <w:r w:rsidR="00EA5D11" w:rsidRPr="007021A2">
        <w:rPr>
          <w:lang w:eastAsia="en-US"/>
        </w:rPr>
        <w:t xml:space="preserve"> scoring </w:t>
      </w:r>
      <w:r>
        <w:rPr>
          <w:lang w:eastAsia="en-US"/>
        </w:rPr>
        <w:t>tools</w:t>
      </w:r>
      <w:r w:rsidR="00F472D8">
        <w:rPr>
          <w:lang w:eastAsia="en-US"/>
        </w:rPr>
        <w:t xml:space="preserve"> are summarised in </w:t>
      </w:r>
      <w:r w:rsidR="005716B5">
        <w:rPr>
          <w:lang w:eastAsia="en-US"/>
        </w:rPr>
        <w:t xml:space="preserve">Appendix </w:t>
      </w:r>
      <w:r w:rsidR="008D24E3">
        <w:rPr>
          <w:lang w:eastAsia="en-US"/>
        </w:rPr>
        <w:t>A.</w:t>
      </w:r>
    </w:p>
    <w:p w14:paraId="6031367E" w14:textId="2F06B4E8" w:rsidR="005716B5" w:rsidRPr="00142104" w:rsidRDefault="005716B5" w:rsidP="00142104">
      <w:pPr>
        <w:pStyle w:val="Heading2"/>
      </w:pPr>
      <w:bookmarkStart w:id="12" w:name="_Toc379460953"/>
      <w:r w:rsidRPr="00142104">
        <w:t>Pharmacological therapy to reduce</w:t>
      </w:r>
      <w:r w:rsidR="00500AB6">
        <w:t xml:space="preserve"> the</w:t>
      </w:r>
      <w:r w:rsidRPr="00142104">
        <w:t xml:space="preserve"> risk of stroke</w:t>
      </w:r>
      <w:bookmarkEnd w:id="12"/>
    </w:p>
    <w:p w14:paraId="53DCFDF8" w14:textId="2EF7FB88" w:rsidR="00EA5D11" w:rsidRPr="00B309D3" w:rsidRDefault="00EA5D11" w:rsidP="00B309D3">
      <w:pPr>
        <w:rPr>
          <w:lang w:eastAsia="en-US"/>
        </w:rPr>
      </w:pPr>
      <w:r w:rsidRPr="00ED3D7C">
        <w:rPr>
          <w:lang w:eastAsia="en-US"/>
        </w:rPr>
        <w:t xml:space="preserve">Pharmacological therapy to reduce the risk of stroke </w:t>
      </w:r>
      <w:proofErr w:type="gramStart"/>
      <w:r w:rsidRPr="00ED3D7C">
        <w:rPr>
          <w:lang w:eastAsia="en-US"/>
        </w:rPr>
        <w:t>is recommended</w:t>
      </w:r>
      <w:proofErr w:type="gramEnd"/>
      <w:r w:rsidRPr="00ED3D7C">
        <w:rPr>
          <w:lang w:eastAsia="en-US"/>
        </w:rPr>
        <w:t xml:space="preserve"> in </w:t>
      </w:r>
      <w:r w:rsidR="00FF74A2">
        <w:rPr>
          <w:lang w:eastAsia="en-US"/>
        </w:rPr>
        <w:t>b</w:t>
      </w:r>
      <w:r w:rsidRPr="00ED3D7C">
        <w:rPr>
          <w:lang w:eastAsia="en-US"/>
        </w:rPr>
        <w:t xml:space="preserve">est </w:t>
      </w:r>
      <w:r w:rsidR="00FF74A2">
        <w:rPr>
          <w:lang w:eastAsia="en-US"/>
        </w:rPr>
        <w:t>p</w:t>
      </w:r>
      <w:r w:rsidRPr="00ED3D7C">
        <w:rPr>
          <w:lang w:eastAsia="en-US"/>
        </w:rPr>
        <w:t xml:space="preserve">ractice </w:t>
      </w:r>
      <w:r w:rsidR="00FF74A2">
        <w:rPr>
          <w:lang w:eastAsia="en-US"/>
        </w:rPr>
        <w:t>c</w:t>
      </w:r>
      <w:r w:rsidRPr="00ED3D7C">
        <w:rPr>
          <w:lang w:eastAsia="en-US"/>
        </w:rPr>
        <w:t xml:space="preserve">linical </w:t>
      </w:r>
      <w:r w:rsidR="00FF74A2">
        <w:rPr>
          <w:lang w:eastAsia="en-US"/>
        </w:rPr>
        <w:t>g</w:t>
      </w:r>
      <w:r w:rsidRPr="00ED3D7C">
        <w:rPr>
          <w:lang w:eastAsia="en-US"/>
        </w:rPr>
        <w:t>uidelines for patients with newly discovered AF. American Heart Association and European Society of Cardiology guidelines recommend both rhythm control and anticoagulation for AF patients guided by CHADS</w:t>
      </w:r>
      <w:r w:rsidRPr="00836723">
        <w:rPr>
          <w:vertAlign w:val="subscript"/>
          <w:lang w:eastAsia="en-US"/>
        </w:rPr>
        <w:t>2</w:t>
      </w:r>
      <w:r w:rsidRPr="00836723">
        <w:rPr>
          <w:lang w:eastAsia="en-US"/>
        </w:rPr>
        <w:t xml:space="preserve"> scoring</w:t>
      </w:r>
      <w:r w:rsidR="00DA1898">
        <w:rPr>
          <w:lang w:eastAsia="en-US"/>
        </w:rPr>
        <w:t xml:space="preserve"> (</w:t>
      </w:r>
      <w:r w:rsidR="00DA1898">
        <w:rPr>
          <w:lang w:eastAsia="en-US"/>
        </w:rPr>
        <w:fldChar w:fldCharType="begin"/>
      </w:r>
      <w:r w:rsidR="00DA1898">
        <w:rPr>
          <w:lang w:eastAsia="en-US"/>
        </w:rPr>
        <w:instrText xml:space="preserve"> REF _Ref378059396 \h </w:instrText>
      </w:r>
      <w:r w:rsidR="00DA1898">
        <w:rPr>
          <w:lang w:eastAsia="en-US"/>
        </w:rPr>
      </w:r>
      <w:r w:rsidR="00DA1898">
        <w:rPr>
          <w:lang w:eastAsia="en-US"/>
        </w:rPr>
        <w:fldChar w:fldCharType="separate"/>
      </w:r>
      <w:r w:rsidR="001168CE">
        <w:t xml:space="preserve">Figure </w:t>
      </w:r>
      <w:r w:rsidR="001168CE">
        <w:rPr>
          <w:noProof/>
        </w:rPr>
        <w:t>2</w:t>
      </w:r>
      <w:r w:rsidR="00DA1898">
        <w:rPr>
          <w:lang w:eastAsia="en-US"/>
        </w:rPr>
        <w:fldChar w:fldCharType="end"/>
      </w:r>
      <w:r w:rsidR="00DA1898">
        <w:rPr>
          <w:lang w:eastAsia="en-US"/>
        </w:rPr>
        <w:t>)</w:t>
      </w:r>
      <w:hyperlink w:anchor="_ENREF_6" w:tooltip="Camm, 2010 #13" w:history="1">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 </w:instrText>
        </w:r>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6</w:t>
        </w:r>
        <w:r w:rsidR="00FF74A2">
          <w:rPr>
            <w:lang w:eastAsia="en-US"/>
          </w:rPr>
          <w:fldChar w:fldCharType="end"/>
        </w:r>
      </w:hyperlink>
      <w:r w:rsidRPr="007021A2">
        <w:rPr>
          <w:lang w:eastAsia="en-US"/>
        </w:rPr>
        <w:t>.</w:t>
      </w:r>
    </w:p>
    <w:p w14:paraId="53DCFDF9" w14:textId="28ED9BBB" w:rsidR="00042FB0" w:rsidRDefault="004E097D" w:rsidP="004E097D">
      <w:pPr>
        <w:pStyle w:val="Caption"/>
        <w:ind w:left="0" w:firstLine="0"/>
        <w:jc w:val="both"/>
      </w:pPr>
      <w:bookmarkStart w:id="13" w:name="_Ref378059396"/>
      <w:r>
        <w:t xml:space="preserve">Figure </w:t>
      </w:r>
      <w:r>
        <w:fldChar w:fldCharType="begin"/>
      </w:r>
      <w:r>
        <w:instrText xml:space="preserve"> SEQ Figure \* ARABIC </w:instrText>
      </w:r>
      <w:r>
        <w:fldChar w:fldCharType="separate"/>
      </w:r>
      <w:r w:rsidR="001168CE">
        <w:rPr>
          <w:noProof/>
        </w:rPr>
        <w:t>2</w:t>
      </w:r>
      <w:r>
        <w:fldChar w:fldCharType="end"/>
      </w:r>
      <w:bookmarkEnd w:id="13"/>
      <w:proofErr w:type="gramStart"/>
      <w:r>
        <w:tab/>
      </w:r>
      <w:r w:rsidR="00EC4A33">
        <w:rPr>
          <w:lang w:eastAsia="en-US"/>
        </w:rPr>
        <w:t xml:space="preserve">Clinical </w:t>
      </w:r>
      <w:r w:rsidR="00042FB0">
        <w:rPr>
          <w:lang w:eastAsia="en-US"/>
        </w:rPr>
        <w:t>flowchart</w:t>
      </w:r>
      <w:proofErr w:type="gramEnd"/>
      <w:r w:rsidR="00042FB0">
        <w:rPr>
          <w:lang w:eastAsia="en-US"/>
        </w:rPr>
        <w:t xml:space="preserve"> for the use of </w:t>
      </w:r>
      <w:r w:rsidR="005B4D3E">
        <w:rPr>
          <w:lang w:eastAsia="en-US"/>
        </w:rPr>
        <w:t>oral anticoagulation for stroke prevention in atrial fibrillation</w:t>
      </w:r>
      <w:hyperlink w:anchor="_ENREF_6" w:tooltip="Camm, 2010 #13" w:history="1">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 </w:instrText>
        </w:r>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6</w:t>
        </w:r>
        <w:r w:rsidR="00FF74A2">
          <w:rPr>
            <w:lang w:eastAsia="en-US"/>
          </w:rPr>
          <w:fldChar w:fldCharType="end"/>
        </w:r>
      </w:hyperlink>
    </w:p>
    <w:p w14:paraId="53DCFDFA" w14:textId="77777777" w:rsidR="000628BC" w:rsidRDefault="00EA5D11" w:rsidP="00BF57C0">
      <w:pPr>
        <w:autoSpaceDE w:val="0"/>
        <w:autoSpaceDN w:val="0"/>
        <w:adjustRightInd w:val="0"/>
        <w:spacing w:after="0" w:line="240" w:lineRule="auto"/>
        <w:jc w:val="center"/>
        <w:rPr>
          <w:lang w:eastAsia="en-US"/>
        </w:rPr>
      </w:pPr>
      <w:r w:rsidRPr="007021A2">
        <w:rPr>
          <w:rFonts w:ascii="Arial" w:eastAsia="Times New Roman" w:hAnsi="Arial" w:cs="Arial"/>
          <w:noProof/>
          <w:color w:val="4F81BD"/>
          <w:sz w:val="24"/>
          <w:szCs w:val="24"/>
          <w:lang w:eastAsia="en-AU"/>
        </w:rPr>
        <w:drawing>
          <wp:inline distT="0" distB="0" distL="0" distR="0" wp14:anchorId="53DD0266" wp14:editId="13E083E1">
            <wp:extent cx="5379119" cy="2865120"/>
            <wp:effectExtent l="0" t="0" r="0" b="0"/>
            <wp:docPr id="17" name="Picture 17" title="Clinical flowchart for the use of OAT for stroke prevention i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7862" cy="2864451"/>
                    </a:xfrm>
                    <a:prstGeom prst="rect">
                      <a:avLst/>
                    </a:prstGeom>
                    <a:noFill/>
                  </pic:spPr>
                </pic:pic>
              </a:graphicData>
            </a:graphic>
          </wp:inline>
        </w:drawing>
      </w:r>
    </w:p>
    <w:p w14:paraId="53DCFDFB" w14:textId="1474503C" w:rsidR="00EA5D11" w:rsidRPr="00774B86" w:rsidRDefault="000B73A0" w:rsidP="00774B86">
      <w:pPr>
        <w:autoSpaceDE w:val="0"/>
        <w:autoSpaceDN w:val="0"/>
        <w:adjustRightInd w:val="0"/>
        <w:spacing w:after="0" w:line="240" w:lineRule="auto"/>
        <w:ind w:firstLine="720"/>
        <w:jc w:val="left"/>
        <w:rPr>
          <w:rFonts w:ascii="Arial Narrow" w:hAnsi="Arial Narrow"/>
        </w:rPr>
      </w:pPr>
      <w:r>
        <w:rPr>
          <w:rFonts w:ascii="Arial Narrow" w:hAnsi="Arial Narrow"/>
          <w:lang w:eastAsia="en-US"/>
        </w:rPr>
        <w:t xml:space="preserve"> </w:t>
      </w:r>
      <w:r w:rsidR="00C46255" w:rsidRPr="00774B86">
        <w:rPr>
          <w:rFonts w:ascii="Arial Narrow" w:hAnsi="Arial Narrow"/>
          <w:lang w:eastAsia="en-US"/>
        </w:rPr>
        <w:t xml:space="preserve">AF: atrial </w:t>
      </w:r>
      <w:r w:rsidR="004E097D" w:rsidRPr="00774B86">
        <w:rPr>
          <w:rFonts w:ascii="Arial Narrow" w:hAnsi="Arial Narrow"/>
          <w:lang w:eastAsia="en-US"/>
        </w:rPr>
        <w:t>fibrillation</w:t>
      </w:r>
      <w:r w:rsidR="00C46255" w:rsidRPr="00774B86">
        <w:rPr>
          <w:rFonts w:ascii="Arial Narrow" w:hAnsi="Arial Narrow"/>
          <w:lang w:eastAsia="en-US"/>
        </w:rPr>
        <w:t xml:space="preserve">; OAC: oral anticoagulants; TIA: transient </w:t>
      </w:r>
      <w:r w:rsidR="00A000EF" w:rsidRPr="00774B86">
        <w:rPr>
          <w:rFonts w:ascii="Arial Narrow" w:hAnsi="Arial Narrow"/>
          <w:lang w:eastAsia="en-US"/>
        </w:rPr>
        <w:t xml:space="preserve">ischaemic </w:t>
      </w:r>
      <w:r w:rsidR="00C46255" w:rsidRPr="00774B86">
        <w:rPr>
          <w:rFonts w:ascii="Arial Narrow" w:hAnsi="Arial Narrow"/>
          <w:lang w:eastAsia="en-US"/>
        </w:rPr>
        <w:t>attack</w:t>
      </w:r>
      <w:r w:rsidR="00EA5D11" w:rsidRPr="00774B86">
        <w:rPr>
          <w:rFonts w:ascii="Arial Narrow" w:hAnsi="Arial Narrow"/>
          <w:lang w:eastAsia="en-US"/>
        </w:rPr>
        <w:t xml:space="preserve"> </w:t>
      </w:r>
    </w:p>
    <w:p w14:paraId="53DCFDFC" w14:textId="77777777" w:rsidR="00EA5D11" w:rsidRPr="00ED3D7C" w:rsidRDefault="00EA5D11" w:rsidP="00FF74A2">
      <w:pPr>
        <w:rPr>
          <w:lang w:eastAsia="en-US"/>
        </w:rPr>
      </w:pPr>
    </w:p>
    <w:p w14:paraId="53DCFDFE" w14:textId="2DB7D2A7" w:rsidR="00EA5D11" w:rsidRDefault="00EA5D11" w:rsidP="00F41A58">
      <w:pPr>
        <w:rPr>
          <w:lang w:eastAsia="en-US"/>
        </w:rPr>
      </w:pPr>
      <w:r w:rsidRPr="00ED3D7C">
        <w:rPr>
          <w:lang w:eastAsia="en-US"/>
        </w:rPr>
        <w:t>Oral anticoagulation therapy (OAT</w:t>
      </w:r>
      <w:r w:rsidRPr="007021A2">
        <w:rPr>
          <w:lang w:eastAsia="en-US"/>
        </w:rPr>
        <w:t>) is recommended for patien</w:t>
      </w:r>
      <w:r w:rsidRPr="00ED3D7C">
        <w:rPr>
          <w:lang w:eastAsia="en-US"/>
        </w:rPr>
        <w:t>ts with a CHADS</w:t>
      </w:r>
      <w:r w:rsidRPr="00ED3D7C">
        <w:rPr>
          <w:vertAlign w:val="subscript"/>
          <w:lang w:eastAsia="en-US"/>
        </w:rPr>
        <w:t>2</w:t>
      </w:r>
      <w:r w:rsidRPr="00ED3D7C">
        <w:rPr>
          <w:lang w:eastAsia="en-US"/>
        </w:rPr>
        <w:t xml:space="preserve"> score </w:t>
      </w:r>
      <w:r w:rsidRPr="00ED3D7C">
        <w:rPr>
          <w:u w:val="single"/>
          <w:lang w:eastAsia="en-US"/>
        </w:rPr>
        <w:t>&gt;</w:t>
      </w:r>
      <w:proofErr w:type="gramStart"/>
      <w:r w:rsidRPr="0025333A">
        <w:rPr>
          <w:lang w:eastAsia="en-US"/>
        </w:rPr>
        <w:t>2</w:t>
      </w:r>
      <w:proofErr w:type="gramEnd"/>
      <w:r w:rsidRPr="0025333A">
        <w:rPr>
          <w:lang w:eastAsia="en-US"/>
        </w:rPr>
        <w:t xml:space="preserve"> and may also be recommended for patients with a CHADS</w:t>
      </w:r>
      <w:r w:rsidRPr="0025333A">
        <w:rPr>
          <w:vertAlign w:val="subscript"/>
          <w:lang w:eastAsia="en-US"/>
        </w:rPr>
        <w:t>2</w:t>
      </w:r>
      <w:r w:rsidRPr="00836723">
        <w:rPr>
          <w:lang w:eastAsia="en-US"/>
        </w:rPr>
        <w:t xml:space="preserve"> score &lt;2 if other risk factors</w:t>
      </w:r>
      <w:r w:rsidRPr="007021A2">
        <w:rPr>
          <w:lang w:eastAsia="en-US"/>
        </w:rPr>
        <w:t xml:space="preserve"> are present.</w:t>
      </w:r>
      <w:r w:rsidR="00512A1C">
        <w:rPr>
          <w:lang w:eastAsia="en-US"/>
        </w:rPr>
        <w:t xml:space="preserve"> </w:t>
      </w:r>
      <w:r w:rsidRPr="00ED3D7C">
        <w:rPr>
          <w:lang w:eastAsia="en-US"/>
        </w:rPr>
        <w:t xml:space="preserve">The decision to use OAT is </w:t>
      </w:r>
      <w:r w:rsidRPr="00ED3D7C">
        <w:rPr>
          <w:lang w:eastAsia="en-US"/>
        </w:rPr>
        <w:lastRenderedPageBreak/>
        <w:t xml:space="preserve">complex and </w:t>
      </w:r>
      <w:proofErr w:type="gramStart"/>
      <w:r w:rsidRPr="00ED3D7C">
        <w:rPr>
          <w:lang w:eastAsia="en-US"/>
        </w:rPr>
        <w:t>should be balanced</w:t>
      </w:r>
      <w:proofErr w:type="gramEnd"/>
      <w:r w:rsidRPr="00ED3D7C">
        <w:rPr>
          <w:lang w:eastAsia="en-US"/>
        </w:rPr>
        <w:t xml:space="preserve"> with the increased risk of ischaemic stroke and minimising the risk of bleeding (particularly </w:t>
      </w:r>
      <w:proofErr w:type="spellStart"/>
      <w:r w:rsidRPr="00ED3D7C">
        <w:rPr>
          <w:lang w:eastAsia="en-US"/>
        </w:rPr>
        <w:t>intracerebral</w:t>
      </w:r>
      <w:proofErr w:type="spellEnd"/>
      <w:r w:rsidRPr="00ED3D7C">
        <w:rPr>
          <w:lang w:eastAsia="en-US"/>
        </w:rPr>
        <w:t xml:space="preserve"> haemorrhage). HAS</w:t>
      </w:r>
      <w:r w:rsidR="00FE07DC">
        <w:rPr>
          <w:lang w:eastAsia="en-US"/>
        </w:rPr>
        <w:t>-</w:t>
      </w:r>
      <w:r w:rsidRPr="00ED3D7C">
        <w:rPr>
          <w:lang w:eastAsia="en-US"/>
        </w:rPr>
        <w:t xml:space="preserve">BLED, developed by </w:t>
      </w:r>
      <w:proofErr w:type="spellStart"/>
      <w:r w:rsidRPr="00ED3D7C">
        <w:rPr>
          <w:lang w:eastAsia="en-US"/>
        </w:rPr>
        <w:t>Pisters</w:t>
      </w:r>
      <w:proofErr w:type="spellEnd"/>
      <w:r w:rsidRPr="00ED3D7C">
        <w:rPr>
          <w:lang w:eastAsia="en-US"/>
        </w:rPr>
        <w:t xml:space="preserve"> et al</w:t>
      </w:r>
      <w:r w:rsidR="007F71E9">
        <w:rPr>
          <w:lang w:eastAsia="en-US"/>
        </w:rPr>
        <w:t xml:space="preserve"> (2010)</w:t>
      </w:r>
      <w:r w:rsidRPr="00ED3D7C">
        <w:rPr>
          <w:lang w:eastAsia="en-US"/>
        </w:rPr>
        <w:t>, allows clinicians to assess an individual’s risk of bleeding based on comorbidities</w:t>
      </w:r>
      <w:hyperlink w:anchor="_ENREF_23" w:tooltip="Pisters, 2010 #14" w:history="1">
        <w:r w:rsidR="00FF74A2">
          <w:rPr>
            <w:lang w:eastAsia="en-US"/>
          </w:rPr>
          <w:fldChar w:fldCharType="begin">
            <w:fldData xml:space="preserve">PEVuZE5vdGU+PENpdGU+PEF1dGhvcj5QaXN0ZXJzPC9BdXRob3I+PFllYXI+MjAxMDwvWWVhcj48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</w:fldData>
          </w:fldChar>
        </w:r>
        <w:r w:rsidR="00FF74A2">
          <w:rPr>
            <w:lang w:eastAsia="en-US"/>
          </w:rPr>
          <w:instrText xml:space="preserve"> ADDIN EN.CITE </w:instrText>
        </w:r>
        <w:r w:rsidR="00FF74A2">
          <w:rPr>
            <w:lang w:eastAsia="en-US"/>
          </w:rPr>
          <w:fldChar w:fldCharType="begin">
            <w:fldData xml:space="preserve">PEVuZE5vdGU+PENpdGU+PEF1dGhvcj5QaXN0ZXJzPC9BdXRob3I+PFllYXI+MjAxMDwvWWVhcj48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1E35FE">
          <w:rPr>
            <w:noProof/>
            <w:vertAlign w:val="superscript"/>
            <w:lang w:eastAsia="en-US"/>
          </w:rPr>
          <w:t>23</w:t>
        </w:r>
        <w:r w:rsidR="00FF74A2">
          <w:rPr>
            <w:lang w:eastAsia="en-US"/>
          </w:rPr>
          <w:fldChar w:fldCharType="end"/>
        </w:r>
      </w:hyperlink>
      <w:r w:rsidRPr="007021A2">
        <w:rPr>
          <w:lang w:eastAsia="en-US"/>
        </w:rPr>
        <w:t xml:space="preserve">. </w:t>
      </w:r>
      <w:r w:rsidR="00B309D3">
        <w:rPr>
          <w:lang w:eastAsia="en-US"/>
        </w:rPr>
        <w:t>Appropriate balance of</w:t>
      </w:r>
      <w:r w:rsidRPr="007021A2">
        <w:rPr>
          <w:lang w:eastAsia="en-US"/>
        </w:rPr>
        <w:t xml:space="preserve"> OAT </w:t>
      </w:r>
      <w:r w:rsidR="00B309D3">
        <w:rPr>
          <w:lang w:eastAsia="en-US"/>
        </w:rPr>
        <w:t>(</w:t>
      </w:r>
      <w:r w:rsidRPr="007021A2">
        <w:rPr>
          <w:lang w:eastAsia="en-US"/>
        </w:rPr>
        <w:t>or antiplatelet therapy</w:t>
      </w:r>
      <w:r w:rsidR="00B309D3">
        <w:rPr>
          <w:lang w:eastAsia="en-US"/>
        </w:rPr>
        <w:t>) is determined through</w:t>
      </w:r>
      <w:r w:rsidR="005410E5">
        <w:rPr>
          <w:lang w:eastAsia="en-US"/>
        </w:rPr>
        <w:t xml:space="preserve"> </w:t>
      </w:r>
      <w:r w:rsidRPr="00ED3D7C">
        <w:rPr>
          <w:lang w:eastAsia="en-US"/>
        </w:rPr>
        <w:t>the CHADS</w:t>
      </w:r>
      <w:r w:rsidRPr="00ED3D7C">
        <w:rPr>
          <w:vertAlign w:val="subscript"/>
          <w:lang w:eastAsia="en-US"/>
        </w:rPr>
        <w:t>2</w:t>
      </w:r>
      <w:r w:rsidRPr="00ED3D7C">
        <w:rPr>
          <w:lang w:eastAsia="en-US"/>
        </w:rPr>
        <w:t xml:space="preserve"> or CHA</w:t>
      </w:r>
      <w:r w:rsidRPr="00ED3D7C">
        <w:rPr>
          <w:vertAlign w:val="subscript"/>
          <w:lang w:eastAsia="en-US"/>
        </w:rPr>
        <w:t>2</w:t>
      </w:r>
      <w:r w:rsidRPr="0025333A">
        <w:rPr>
          <w:lang w:eastAsia="en-US"/>
        </w:rPr>
        <w:t>DS</w:t>
      </w:r>
      <w:r w:rsidRPr="0025333A">
        <w:rPr>
          <w:vertAlign w:val="subscript"/>
          <w:lang w:eastAsia="en-US"/>
        </w:rPr>
        <w:t>2</w:t>
      </w:r>
      <w:r w:rsidRPr="00836723">
        <w:rPr>
          <w:lang w:eastAsia="en-US"/>
        </w:rPr>
        <w:t xml:space="preserve">VASc </w:t>
      </w:r>
      <w:r w:rsidR="00B309D3">
        <w:rPr>
          <w:lang w:eastAsia="en-US"/>
        </w:rPr>
        <w:t xml:space="preserve">stroke risk </w:t>
      </w:r>
      <w:r w:rsidRPr="00836723">
        <w:rPr>
          <w:lang w:eastAsia="en-US"/>
        </w:rPr>
        <w:t xml:space="preserve">score </w:t>
      </w:r>
      <w:r w:rsidR="00B309D3">
        <w:rPr>
          <w:lang w:eastAsia="en-US"/>
        </w:rPr>
        <w:t xml:space="preserve">compared with </w:t>
      </w:r>
      <w:r w:rsidRPr="00836723">
        <w:rPr>
          <w:lang w:eastAsia="en-US"/>
        </w:rPr>
        <w:t>HAS</w:t>
      </w:r>
      <w:r w:rsidR="00B309D3">
        <w:rPr>
          <w:lang w:eastAsia="en-US"/>
        </w:rPr>
        <w:t>-</w:t>
      </w:r>
      <w:r w:rsidRPr="00836723">
        <w:rPr>
          <w:lang w:eastAsia="en-US"/>
        </w:rPr>
        <w:t>BLED</w:t>
      </w:r>
      <w:r w:rsidR="00B309D3">
        <w:rPr>
          <w:lang w:eastAsia="en-US"/>
        </w:rPr>
        <w:t xml:space="preserve"> bleeding risk (</w:t>
      </w:r>
      <w:r w:rsidR="00A47321">
        <w:rPr>
          <w:lang w:eastAsia="en-US"/>
        </w:rPr>
        <w:t>Appendix A</w:t>
      </w:r>
      <w:r w:rsidR="00B309D3">
        <w:rPr>
          <w:lang w:eastAsia="en-US"/>
        </w:rPr>
        <w:t>)</w:t>
      </w:r>
      <w:r w:rsidRPr="007021A2">
        <w:rPr>
          <w:lang w:eastAsia="en-US"/>
        </w:rPr>
        <w:t>.</w:t>
      </w:r>
    </w:p>
    <w:p w14:paraId="53DCFE03" w14:textId="41F24758" w:rsidR="009D132D" w:rsidRPr="00E6323A" w:rsidRDefault="00595706" w:rsidP="009204CC">
      <w:pPr>
        <w:rPr>
          <w:i/>
        </w:rPr>
      </w:pPr>
      <w:r w:rsidRPr="00E6323A">
        <w:rPr>
          <w:i/>
        </w:rPr>
        <w:t>Warfarin</w:t>
      </w:r>
    </w:p>
    <w:p w14:paraId="53DCFE05" w14:textId="2181DC73" w:rsidR="00134405" w:rsidRPr="00ED3D7C" w:rsidRDefault="009D132D" w:rsidP="00814677">
      <w:pPr>
        <w:rPr>
          <w:lang w:eastAsia="en-US"/>
        </w:rPr>
      </w:pPr>
      <w:r w:rsidRPr="00836723">
        <w:rPr>
          <w:lang w:eastAsia="en-US"/>
        </w:rPr>
        <w:t xml:space="preserve">Warfarin </w:t>
      </w:r>
      <w:proofErr w:type="gramStart"/>
      <w:r w:rsidRPr="00836723">
        <w:rPr>
          <w:lang w:eastAsia="en-US"/>
        </w:rPr>
        <w:t>is considered</w:t>
      </w:r>
      <w:proofErr w:type="gramEnd"/>
      <w:r w:rsidRPr="00836723">
        <w:rPr>
          <w:lang w:eastAsia="en-US"/>
        </w:rPr>
        <w:t xml:space="preserve"> the standard of care for stroke pre</w:t>
      </w:r>
      <w:r w:rsidRPr="000977DC">
        <w:rPr>
          <w:lang w:eastAsia="en-US"/>
        </w:rPr>
        <w:t>vention and has been used for the prevention of thromboembolisation in AF for more than 50 years. Warfarin is a vitamin K antagonist</w:t>
      </w:r>
      <w:r w:rsidR="005D0125">
        <w:rPr>
          <w:lang w:eastAsia="en-US"/>
        </w:rPr>
        <w:t>. It</w:t>
      </w:r>
      <w:r w:rsidRPr="000977DC">
        <w:rPr>
          <w:lang w:eastAsia="en-US"/>
        </w:rPr>
        <w:t xml:space="preserve"> works by </w:t>
      </w:r>
      <w:r w:rsidR="005D0125">
        <w:rPr>
          <w:lang w:eastAsia="en-US"/>
        </w:rPr>
        <w:t>depleting functional</w:t>
      </w:r>
      <w:r w:rsidRPr="000977DC">
        <w:rPr>
          <w:lang w:eastAsia="en-US"/>
        </w:rPr>
        <w:t xml:space="preserve"> vitamin K</w:t>
      </w:r>
      <w:r w:rsidR="005D0125">
        <w:rPr>
          <w:lang w:eastAsia="en-US"/>
        </w:rPr>
        <w:t xml:space="preserve"> reserves</w:t>
      </w:r>
      <w:r w:rsidR="00A95EA2">
        <w:rPr>
          <w:lang w:eastAsia="en-US"/>
        </w:rPr>
        <w:t>,</w:t>
      </w:r>
      <w:r w:rsidR="005D0125">
        <w:rPr>
          <w:lang w:eastAsia="en-US"/>
        </w:rPr>
        <w:t xml:space="preserve"> which </w:t>
      </w:r>
      <w:r w:rsidR="004D5D66">
        <w:rPr>
          <w:lang w:eastAsia="en-US"/>
        </w:rPr>
        <w:t xml:space="preserve">are </w:t>
      </w:r>
      <w:r w:rsidR="005D0125">
        <w:rPr>
          <w:lang w:eastAsia="en-US"/>
        </w:rPr>
        <w:t>require</w:t>
      </w:r>
      <w:r w:rsidR="004D5D66">
        <w:rPr>
          <w:lang w:eastAsia="en-US"/>
        </w:rPr>
        <w:t>d</w:t>
      </w:r>
      <w:r w:rsidR="00B46803">
        <w:rPr>
          <w:lang w:eastAsia="en-US"/>
        </w:rPr>
        <w:t xml:space="preserve"> for</w:t>
      </w:r>
      <w:r w:rsidR="00DA29B5">
        <w:rPr>
          <w:lang w:eastAsia="en-US"/>
        </w:rPr>
        <w:t xml:space="preserve"> the</w:t>
      </w:r>
      <w:r w:rsidR="00B46803">
        <w:rPr>
          <w:lang w:eastAsia="en-US"/>
        </w:rPr>
        <w:t xml:space="preserve"> sy</w:t>
      </w:r>
      <w:r w:rsidR="00DA29B5">
        <w:rPr>
          <w:lang w:eastAsia="en-US"/>
        </w:rPr>
        <w:t>n</w:t>
      </w:r>
      <w:r w:rsidR="00B46803">
        <w:rPr>
          <w:lang w:eastAsia="en-US"/>
        </w:rPr>
        <w:t xml:space="preserve">thesis of </w:t>
      </w:r>
      <w:r w:rsidR="005D0125">
        <w:rPr>
          <w:lang w:eastAsia="en-US"/>
        </w:rPr>
        <w:t>clotting factors</w:t>
      </w:r>
      <w:r w:rsidRPr="000977DC">
        <w:rPr>
          <w:lang w:eastAsia="en-US"/>
        </w:rPr>
        <w:t xml:space="preserve"> </w:t>
      </w:r>
      <w:r w:rsidR="004D5D66">
        <w:rPr>
          <w:lang w:eastAsia="en-US"/>
        </w:rPr>
        <w:t>in the</w:t>
      </w:r>
      <w:r w:rsidRPr="000977DC">
        <w:rPr>
          <w:lang w:eastAsia="en-US"/>
        </w:rPr>
        <w:t xml:space="preserve"> liver</w:t>
      </w:r>
      <w:r w:rsidRPr="00623D28">
        <w:rPr>
          <w:lang w:eastAsia="en-US"/>
        </w:rPr>
        <w:t>.</w:t>
      </w:r>
      <w:r w:rsidR="005716B5">
        <w:t xml:space="preserve"> </w:t>
      </w:r>
      <w:r w:rsidR="008B3ACE">
        <w:t>There is a narrow therapeutic range for warfarin effectiveness</w:t>
      </w:r>
      <w:r w:rsidR="00A95EA2">
        <w:t>,</w:t>
      </w:r>
      <w:r w:rsidR="008B3ACE">
        <w:t xml:space="preserve"> which requires regular monitoring to determine and confirm optimal dosing </w:t>
      </w:r>
      <w:r w:rsidR="00B70159">
        <w:t xml:space="preserve">for </w:t>
      </w:r>
      <w:r w:rsidR="008B3ACE">
        <w:t xml:space="preserve">stabilised anticoagulation. </w:t>
      </w:r>
      <w:hyperlink w:anchor="_ENREF_16" w:tooltip="Oake, 2007 #15" w:history="1"/>
      <w:hyperlink w:anchor="_ENREF_17" w:tooltip="Rose, 2008 #16" w:history="1"/>
      <w:hyperlink w:anchor="_ENREF_18" w:tooltip="Go, 2003 #17" w:history="1"/>
      <w:r w:rsidRPr="00ED3D7C">
        <w:rPr>
          <w:lang w:eastAsia="en-US"/>
        </w:rPr>
        <w:t>Warfarin has a high rate of discontinuation and non-adherence to therapy</w:t>
      </w:r>
      <w:hyperlink w:anchor="_ENREF_24" w:tooltip="Bushnell, 2010 #18" w:history="1">
        <w:r w:rsidR="00FF74A2">
          <w:rPr>
            <w:lang w:eastAsia="en-US"/>
          </w:rPr>
          <w:fldChar w:fldCharType="begin">
            <w:fldData xml:space="preserve">PEVuZE5vdGU+PENpdGU+PEF1dGhvcj5CdXNobmVsbDwvQXV0aG9yPjxZZWFyPjIwMTA8L1llYXI+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</w:fldData>
          </w:fldChar>
        </w:r>
        <w:r w:rsidR="00FF74A2">
          <w:rPr>
            <w:lang w:eastAsia="en-US"/>
          </w:rPr>
          <w:instrText xml:space="preserve"> ADDIN EN.CITE </w:instrText>
        </w:r>
        <w:r w:rsidR="00FF74A2">
          <w:rPr>
            <w:lang w:eastAsia="en-US"/>
          </w:rPr>
          <w:fldChar w:fldCharType="begin">
            <w:fldData xml:space="preserve">PEVuZE5vdGU+PENpdGU+PEF1dGhvcj5CdXNobmVsbDwvQXV0aG9yPjxZZWFyPjIwMTA8L1llYXI+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1E35FE">
          <w:rPr>
            <w:noProof/>
            <w:vertAlign w:val="superscript"/>
            <w:lang w:eastAsia="en-US"/>
          </w:rPr>
          <w:t>24</w:t>
        </w:r>
        <w:r w:rsidR="00FF74A2">
          <w:rPr>
            <w:lang w:eastAsia="en-US"/>
          </w:rPr>
          <w:fldChar w:fldCharType="end"/>
        </w:r>
      </w:hyperlink>
      <w:r w:rsidRPr="007021A2">
        <w:rPr>
          <w:rFonts w:ascii="Times New Roman" w:hAnsi="Times New Roman" w:cs="Times New Roman"/>
          <w:lang w:eastAsia="en-US"/>
        </w:rPr>
        <w:t>.</w:t>
      </w:r>
      <w:r w:rsidRPr="00ED3D7C">
        <w:rPr>
          <w:lang w:eastAsia="en-US"/>
        </w:rPr>
        <w:t xml:space="preserve"> Patients who do not adhere to their warfarin regime are at increased risk of </w:t>
      </w:r>
      <w:r w:rsidR="00A000EF">
        <w:rPr>
          <w:lang w:eastAsia="en-US"/>
        </w:rPr>
        <w:t>ischaemic</w:t>
      </w:r>
      <w:r w:rsidR="00A000EF" w:rsidRPr="00ED3D7C">
        <w:rPr>
          <w:lang w:eastAsia="en-US"/>
        </w:rPr>
        <w:t xml:space="preserve"> </w:t>
      </w:r>
      <w:r w:rsidRPr="00ED3D7C">
        <w:rPr>
          <w:lang w:eastAsia="en-US"/>
        </w:rPr>
        <w:t>and haemorrhagic stroke</w:t>
      </w:r>
      <w:hyperlink w:anchor="_ENREF_25" w:tooltip="Lam, 2011 #34" w:history="1">
        <w:r w:rsidR="00FF74A2">
          <w:rPr>
            <w:lang w:eastAsia="en-US"/>
          </w:rPr>
          <w:fldChar w:fldCharType="begin"/>
        </w:r>
        <w:r w:rsidR="00FF74A2">
          <w:rPr>
            <w:lang w:eastAsia="en-US"/>
          </w:rPr>
          <w:instrText xml:space="preserve"> ADDIN EN.CITE &lt;EndNote&gt;&lt;Cite&gt;&lt;Author&gt;Lam&lt;/Author&gt;&lt;Year&gt;2011&lt;/Year&gt;&lt;RecNum&gt;34&lt;/RecNum&gt;&lt;DisplayText&gt;&lt;style face="superscript"&gt;25&lt;/style&gt;&lt;/DisplayText&gt;&lt;record&gt;&lt;rec-number&gt;34&lt;/rec-number&gt;&lt;foreign-keys&gt;&lt;key app="EN" db-id="2d5ve5t9bfr5wue959xvftdxz5w020f5avw9"&gt;34&lt;/key&gt;&lt;/foreign-keys&gt;&lt;ref-type name="Journal Article"&gt;17&lt;/ref-type&gt;&lt;contributors&gt;&lt;authors&gt;&lt;author&gt;Lam, Y. Y.&lt;/author&gt;&lt;author&gt;Ma, T. K.&lt;/author&gt;&lt;author&gt;Yan, B. P.&lt;/author&gt;&lt;/authors&gt;&lt;/contributors&gt;&lt;auth-address&gt;Division of Cardiology, Department of Medicine and Therapeutics, The Chinese University of Hong Kong, Hong Kong SAR, China. homalam@hotmail.com&lt;/auth-address&gt;&lt;titles&gt;&lt;title&gt;Alternatives to chronic warfarin therapy for the prevention of stroke in patients with atrial fibrillation&lt;/title&gt;&lt;secondary-title&gt;Int J Cardiol&lt;/secondary-title&gt;&lt;/titles&gt;&lt;periodical&gt;&lt;full-title&gt;Int J Cardiol&lt;/full-title&gt;&lt;/periodical&gt;&lt;pages&gt;4-11&lt;/pages&gt;&lt;volume&gt;150&lt;/volume&gt;&lt;number&gt;1&lt;/number&gt;&lt;edition&gt;2010/11/30&lt;/edition&gt;&lt;keywords&gt;&lt;keyword&gt;Administration, Oral&lt;/keyword&gt;&lt;keyword&gt;Anticoagulants/administration &amp;amp; dosage&lt;/keyword&gt;&lt;keyword&gt;Atrial Appendage/physiopathology/surgery&lt;/keyword&gt;&lt;keyword&gt;Atrial Fibrillation/ drug therapy/physiopathology/surgery&lt;/keyword&gt;&lt;keyword&gt;Clinical Trials as Topic/trends&lt;/keyword&gt;&lt;keyword&gt;Humans&lt;/keyword&gt;&lt;keyword&gt;Stroke/physiopathology/ prevention &amp;amp; control/surgery&lt;/keyword&gt;&lt;keyword&gt;Warfarin/ administration &amp;amp; dosage&lt;/keyword&gt;&lt;/keywords&gt;&lt;dates&gt;&lt;year&gt;2011&lt;/year&gt;&lt;pub-dates&gt;&lt;date&gt;Jul 1&lt;/date&gt;&lt;/pub-dates&gt;&lt;/dates&gt;&lt;isbn&gt;1874-1754 (Electronic)&amp;#xD;0167-5273 (Linking)&lt;/isbn&gt;&lt;accession-num&gt;21112648&lt;/accession-num&gt;&lt;urls&gt;&lt;/urls&gt;&lt;electronic-resource-num&gt;10.1016/j.ijcard.2010.10.017&lt;/electronic-resource-num&gt;&lt;remote-database-provider&gt;NLM&lt;/remote-database-provider&gt;&lt;language&gt;eng&lt;/language&gt;&lt;/record&gt;&lt;/Cite&gt;&lt;/EndNote&gt;</w:instrText>
        </w:r>
        <w:r w:rsidR="00FF74A2">
          <w:rPr>
            <w:lang w:eastAsia="en-US"/>
          </w:rPr>
          <w:fldChar w:fldCharType="separate"/>
        </w:r>
        <w:r w:rsidR="00FF74A2" w:rsidRPr="001E35FE">
          <w:rPr>
            <w:noProof/>
            <w:vertAlign w:val="superscript"/>
            <w:lang w:eastAsia="en-US"/>
          </w:rPr>
          <w:t>25</w:t>
        </w:r>
        <w:r w:rsidR="00FF74A2">
          <w:rPr>
            <w:lang w:eastAsia="en-US"/>
          </w:rPr>
          <w:fldChar w:fldCharType="end"/>
        </w:r>
      </w:hyperlink>
      <w:r w:rsidR="005716B5" w:rsidRPr="007021A2">
        <w:rPr>
          <w:lang w:eastAsia="en-US"/>
        </w:rPr>
        <w:t xml:space="preserve">. </w:t>
      </w:r>
      <w:r w:rsidR="005716B5">
        <w:rPr>
          <w:lang w:eastAsia="en-US"/>
        </w:rPr>
        <w:t>A</w:t>
      </w:r>
      <w:r w:rsidR="005716B5" w:rsidRPr="007021A2">
        <w:rPr>
          <w:lang w:eastAsia="en-US"/>
        </w:rPr>
        <w:t xml:space="preserve"> recent </w:t>
      </w:r>
      <w:r w:rsidR="005716B5">
        <w:rPr>
          <w:lang w:eastAsia="en-US"/>
        </w:rPr>
        <w:t>Australian Government report</w:t>
      </w:r>
      <w:r w:rsidR="005716B5" w:rsidRPr="007021A2">
        <w:rPr>
          <w:lang w:eastAsia="en-US"/>
        </w:rPr>
        <w:t xml:space="preserve"> estimated that only 40–60 per cent</w:t>
      </w:r>
      <w:r w:rsidR="005716B5" w:rsidRPr="00ED3D7C">
        <w:rPr>
          <w:lang w:eastAsia="en-US"/>
        </w:rPr>
        <w:t xml:space="preserve"> of patients who are appropriate candidates for </w:t>
      </w:r>
      <w:r w:rsidR="00595706">
        <w:rPr>
          <w:lang w:eastAsia="en-US"/>
        </w:rPr>
        <w:t>warfarin therapy</w:t>
      </w:r>
      <w:r w:rsidR="00595706" w:rsidRPr="00ED3D7C">
        <w:rPr>
          <w:lang w:eastAsia="en-US"/>
        </w:rPr>
        <w:t xml:space="preserve"> </w:t>
      </w:r>
      <w:r w:rsidR="005716B5" w:rsidRPr="00ED3D7C">
        <w:rPr>
          <w:lang w:eastAsia="en-US"/>
        </w:rPr>
        <w:t xml:space="preserve">receive </w:t>
      </w:r>
      <w:r w:rsidR="00595706">
        <w:rPr>
          <w:lang w:eastAsia="en-US"/>
        </w:rPr>
        <w:t xml:space="preserve">it </w:t>
      </w:r>
      <w:r w:rsidR="005716B5">
        <w:rPr>
          <w:lang w:eastAsia="en-US"/>
        </w:rPr>
        <w:t xml:space="preserve">due to </w:t>
      </w:r>
      <w:r w:rsidR="0066686A">
        <w:rPr>
          <w:lang w:eastAsia="en-US"/>
        </w:rPr>
        <w:t xml:space="preserve">a </w:t>
      </w:r>
      <w:r w:rsidR="005716B5">
        <w:rPr>
          <w:lang w:eastAsia="en-US"/>
        </w:rPr>
        <w:t>range of reasons including patient reluctance, compliance or clinical reasons such as contraindications</w:t>
      </w:r>
      <w:r w:rsidR="0066686A">
        <w:rPr>
          <w:lang w:eastAsia="en-US"/>
        </w:rPr>
        <w:t xml:space="preserve"> (</w:t>
      </w:r>
      <w:r w:rsidR="0066686A">
        <w:rPr>
          <w:lang w:eastAsia="en-US"/>
        </w:rPr>
        <w:fldChar w:fldCharType="begin"/>
      </w:r>
      <w:r w:rsidR="0066686A">
        <w:rPr>
          <w:lang w:eastAsia="en-US"/>
        </w:rPr>
        <w:instrText xml:space="preserve"> REF _Ref369163456 \h </w:instrText>
      </w:r>
      <w:r w:rsidR="0066686A">
        <w:rPr>
          <w:lang w:eastAsia="en-US"/>
        </w:rPr>
      </w:r>
      <w:r w:rsidR="0066686A">
        <w:rPr>
          <w:lang w:eastAsia="en-US"/>
        </w:rPr>
        <w:fldChar w:fldCharType="separate"/>
      </w:r>
      <w:r w:rsidR="001168CE">
        <w:t xml:space="preserve">Table </w:t>
      </w:r>
      <w:r w:rsidR="001168CE">
        <w:rPr>
          <w:noProof/>
        </w:rPr>
        <w:t>2</w:t>
      </w:r>
      <w:r w:rsidR="0066686A">
        <w:rPr>
          <w:lang w:eastAsia="en-US"/>
        </w:rPr>
        <w:fldChar w:fldCharType="end"/>
      </w:r>
      <w:r w:rsidR="0066686A">
        <w:rPr>
          <w:lang w:eastAsia="en-US"/>
        </w:rPr>
        <w:t>)</w:t>
      </w:r>
      <w:hyperlink w:anchor="_ENREF_26" w:tooltip="DoHA, 2012 #12" w:history="1">
        <w:r w:rsidR="00FF74A2">
          <w:rPr>
            <w:lang w:eastAsia="en-US"/>
          </w:rPr>
          <w:fldChar w:fldCharType="begin"/>
        </w:r>
        <w:r w:rsidR="00FF74A2">
          <w:rPr>
            <w:lang w:eastAsia="en-US"/>
          </w:rPr>
          <w:instrText xml:space="preserve"> ADDIN EN.CITE &lt;EndNote&gt;&lt;Cite&gt;&lt;Author&gt;DoHA&lt;/Author&gt;&lt;Year&gt;2012&lt;/Year&gt;&lt;RecNum&gt;12&lt;/RecNum&gt;&lt;DisplayText&gt;&lt;style face="superscript"&gt;26&lt;/style&gt;&lt;/DisplayText&gt;&lt;record&gt;&lt;rec-number&gt;12&lt;/rec-number&gt;&lt;foreign-keys&gt;&lt;key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2013&lt;/access-date&gt;&lt;/record&gt;&lt;/Cite&gt;&lt;/EndNote&gt;</w:instrText>
        </w:r>
        <w:r w:rsidR="00FF74A2">
          <w:rPr>
            <w:lang w:eastAsia="en-US"/>
          </w:rPr>
          <w:fldChar w:fldCharType="separate"/>
        </w:r>
        <w:r w:rsidR="00FF74A2" w:rsidRPr="001E35FE">
          <w:rPr>
            <w:noProof/>
            <w:vertAlign w:val="superscript"/>
            <w:lang w:eastAsia="en-US"/>
          </w:rPr>
          <w:t>26</w:t>
        </w:r>
        <w:r w:rsidR="00FF74A2">
          <w:rPr>
            <w:lang w:eastAsia="en-US"/>
          </w:rPr>
          <w:fldChar w:fldCharType="end"/>
        </w:r>
      </w:hyperlink>
      <w:r w:rsidR="00244E72">
        <w:rPr>
          <w:lang w:eastAsia="en-US"/>
        </w:rPr>
        <w:t>.</w:t>
      </w:r>
    </w:p>
    <w:p w14:paraId="53DCFE08" w14:textId="64DD154A" w:rsidR="00134405" w:rsidRPr="0065210E" w:rsidRDefault="0065210E" w:rsidP="0065210E">
      <w:pPr>
        <w:pStyle w:val="Caption"/>
      </w:pPr>
      <w:bookmarkStart w:id="14" w:name="_Ref369163456"/>
      <w:bookmarkStart w:id="15" w:name="_Toc336420440"/>
      <w:r>
        <w:t xml:space="preserve">Table </w:t>
      </w:r>
      <w:r>
        <w:fldChar w:fldCharType="begin"/>
      </w:r>
      <w:r>
        <w:instrText xml:space="preserve"> SEQ Table \* ARABIC </w:instrText>
      </w:r>
      <w:r>
        <w:fldChar w:fldCharType="separate"/>
      </w:r>
      <w:r w:rsidR="001168CE">
        <w:rPr>
          <w:noProof/>
        </w:rPr>
        <w:t>2</w:t>
      </w:r>
      <w:r>
        <w:fldChar w:fldCharType="end"/>
      </w:r>
      <w:bookmarkEnd w:id="14"/>
      <w:r>
        <w:tab/>
      </w:r>
      <w:r w:rsidR="009F00F6">
        <w:rPr>
          <w:rFonts w:cs="Times New Roman"/>
          <w:bCs/>
          <w:color w:val="000000"/>
          <w:sz w:val="22"/>
          <w:szCs w:val="21"/>
          <w:lang w:eastAsia="en-AU"/>
        </w:rPr>
        <w:t>C</w:t>
      </w:r>
      <w:r w:rsidR="009F00F6" w:rsidRPr="0065210E">
        <w:rPr>
          <w:rFonts w:cs="Times New Roman"/>
          <w:bCs/>
          <w:color w:val="000000"/>
          <w:sz w:val="22"/>
          <w:szCs w:val="21"/>
          <w:lang w:eastAsia="en-AU"/>
        </w:rPr>
        <w:t xml:space="preserve">ontraindications </w:t>
      </w:r>
      <w:r w:rsidR="00134405" w:rsidRPr="0065210E">
        <w:rPr>
          <w:rFonts w:cs="Times New Roman"/>
          <w:bCs/>
          <w:color w:val="000000"/>
          <w:sz w:val="22"/>
          <w:szCs w:val="21"/>
          <w:lang w:eastAsia="en-AU"/>
        </w:rPr>
        <w:t>to warfarin</w:t>
      </w:r>
      <w:bookmarkEnd w:id="15"/>
      <w:r w:rsidR="003A4CBB">
        <w:fldChar w:fldCharType="begin"/>
      </w:r>
      <w:r w:rsidR="003A4CBB">
        <w:instrText xml:space="preserve"> HYPERLINK \l "_ENREF_27" \o "NSW-TAG, 2007 #44" </w:instrText>
      </w:r>
      <w:r w:rsidR="003A4CBB">
        <w:fldChar w:fldCharType="separate"/>
      </w:r>
      <w:r w:rsidR="00FF74A2">
        <w:rPr>
          <w:rFonts w:cs="Times New Roman"/>
          <w:bCs/>
          <w:color w:val="000000"/>
          <w:sz w:val="22"/>
          <w:szCs w:val="21"/>
          <w:lang w:eastAsia="en-AU"/>
        </w:rPr>
        <w:fldChar w:fldCharType="begin"/>
      </w:r>
      <w:r w:rsidR="00FF74A2">
        <w:rPr>
          <w:rFonts w:cs="Times New Roman"/>
          <w:bCs/>
          <w:color w:val="000000"/>
          <w:sz w:val="22"/>
          <w:szCs w:val="21"/>
          <w:lang w:eastAsia="en-AU"/>
        </w:rPr>
        <w:instrText xml:space="preserve"> ADDIN EN.CITE &lt;EndNote&gt;&lt;Cite&gt;&lt;Author&gt;NSW-TAG&lt;/Author&gt;&lt;Year&gt;2007&lt;/Year&gt;&lt;RecNum&gt;44&lt;/RecNum&gt;&lt;DisplayText&gt;&lt;style face="superscript"&gt;27&lt;/style&gt;&lt;/DisplayText&gt;&lt;record&gt;&lt;rec-number&gt;44&lt;/rec-number&gt;&lt;foreign-keys&gt;&lt;key app="EN" db-id="2d5ve5t9bfr5wue959xvftdxz5w020f5avw9"&gt;44&lt;/key&gt;&lt;/foreign-keys&gt;&lt;ref-type name="Web Page"&gt;12&lt;/ref-type&gt;&lt;contributors&gt;&lt;authors&gt;&lt;author&gt;NSW-TAG&lt;/author&gt;&lt;/authors&gt;&lt;/contributors&gt;&lt;titles&gt;&lt;title&gt;Indicators for Quality Use of Medicines in Australian Hospitals&lt;/title&gt;&lt;/titles&gt;&lt;dates&gt;&lt;year&gt;2007&lt;/year&gt;&lt;/dates&gt;&lt;isbn&gt;978-0-9586069-5-0&lt;/isbn&gt;&lt;urls&gt;&lt;related-urls&gt;&lt;url&gt;http://www.ciap.health.nsw.gov.au/nswtag/documents/publications/indicators/manual.pdf&lt;/url&gt;&lt;/related-urls&gt;&lt;/urls&gt;&lt;custom1&gt;2013&lt;/custom1&gt;&lt;custom2&gt;01 October&lt;/custom2&gt;&lt;/record&gt;&lt;/Cite&gt;&lt;/EndNote&gt;</w:instrText>
      </w:r>
      <w:r w:rsidR="00FF74A2">
        <w:rPr>
          <w:rFonts w:cs="Times New Roman"/>
          <w:bCs/>
          <w:color w:val="000000"/>
          <w:sz w:val="22"/>
          <w:szCs w:val="21"/>
          <w:lang w:eastAsia="en-AU"/>
        </w:rPr>
        <w:fldChar w:fldCharType="separate"/>
      </w:r>
      <w:r w:rsidR="00FF74A2" w:rsidRPr="00FA2320">
        <w:rPr>
          <w:rFonts w:cs="Times New Roman"/>
          <w:bCs/>
          <w:noProof/>
          <w:color w:val="000000"/>
          <w:sz w:val="22"/>
          <w:szCs w:val="21"/>
          <w:vertAlign w:val="superscript"/>
          <w:lang w:eastAsia="en-AU"/>
        </w:rPr>
        <w:t>27</w:t>
      </w:r>
      <w:r w:rsidR="00FF74A2">
        <w:rPr>
          <w:rFonts w:cs="Times New Roman"/>
          <w:bCs/>
          <w:color w:val="000000"/>
          <w:sz w:val="22"/>
          <w:szCs w:val="21"/>
          <w:lang w:eastAsia="en-AU"/>
        </w:rPr>
        <w:fldChar w:fldCharType="end"/>
      </w:r>
      <w:r w:rsidR="003A4CBB">
        <w:rPr>
          <w:rFonts w:cs="Times New Roman"/>
          <w:bCs/>
          <w:color w:val="000000"/>
          <w:sz w:val="22"/>
          <w:szCs w:val="21"/>
          <w:lang w:eastAsia="en-AU"/>
        </w:rPr>
        <w:fldChar w:fldCharType="end"/>
      </w:r>
    </w:p>
    <w:tbl>
      <w:tblPr>
        <w:tblW w:w="918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Caption w:val="Contraindications to watfarin"/>
        <w:tblDescription w:val="This table shows medical, functional, cognitive, social and iatrogenic contraindications to warfarin. "/>
      </w:tblPr>
      <w:tblGrid>
        <w:gridCol w:w="1560"/>
        <w:gridCol w:w="4447"/>
        <w:gridCol w:w="3173"/>
      </w:tblGrid>
      <w:tr w:rsidR="00134405" w:rsidRPr="007021A2" w14:paraId="53DCFE0C" w14:textId="77777777" w:rsidTr="00774B86">
        <w:trPr>
          <w:tblHeader/>
          <w:jc w:val="center"/>
        </w:trPr>
        <w:tc>
          <w:tcPr>
            <w:tcW w:w="1560" w:type="dxa"/>
            <w:shd w:val="clear" w:color="auto" w:fill="auto"/>
          </w:tcPr>
          <w:p w14:paraId="53DCFE09" w14:textId="751B7C91" w:rsidR="00134405" w:rsidRPr="00774B86" w:rsidRDefault="0021437A" w:rsidP="00774B86">
            <w:pPr>
              <w:keepNext/>
              <w:spacing w:before="20" w:after="60" w:line="240" w:lineRule="auto"/>
              <w:jc w:val="left"/>
              <w:rPr>
                <w:rFonts w:ascii="Arial Narrow" w:eastAsia="Times New Roman" w:hAnsi="Arial Narrow" w:cs="Times New Roman"/>
                <w:b/>
                <w:lang w:eastAsia="en-US"/>
              </w:rPr>
            </w:pPr>
            <w:r w:rsidRPr="00774B86">
              <w:rPr>
                <w:rFonts w:ascii="Arial Narrow" w:eastAsia="Times New Roman" w:hAnsi="Arial Narrow" w:cs="Times New Roman"/>
                <w:b/>
                <w:lang w:eastAsia="en-US"/>
              </w:rPr>
              <w:t>Type</w:t>
            </w:r>
          </w:p>
        </w:tc>
        <w:tc>
          <w:tcPr>
            <w:tcW w:w="4447" w:type="dxa"/>
            <w:shd w:val="clear" w:color="auto" w:fill="auto"/>
          </w:tcPr>
          <w:p w14:paraId="53DCFE0A" w14:textId="77777777" w:rsidR="00134405" w:rsidRPr="007021A2" w:rsidRDefault="00134405" w:rsidP="00C04CA2">
            <w:pPr>
              <w:keepNext/>
              <w:spacing w:before="20" w:after="60" w:line="240" w:lineRule="auto"/>
              <w:jc w:val="left"/>
              <w:rPr>
                <w:rFonts w:ascii="Arial Narrow" w:eastAsia="Times New Roman" w:hAnsi="Arial Narrow" w:cs="Times New Roman"/>
                <w:b/>
                <w:bCs/>
                <w:color w:val="000000"/>
                <w:szCs w:val="21"/>
                <w:lang w:eastAsia="en-US"/>
              </w:rPr>
            </w:pPr>
            <w:r w:rsidRPr="00ED3D7C">
              <w:rPr>
                <w:rFonts w:ascii="Arial Narrow" w:eastAsia="Times New Roman" w:hAnsi="Arial Narrow" w:cs="Times New Roman"/>
                <w:b/>
                <w:bCs/>
                <w:color w:val="000000"/>
                <w:szCs w:val="21"/>
                <w:lang w:eastAsia="en-US"/>
              </w:rPr>
              <w:t xml:space="preserve">Absolute contraindications </w:t>
            </w:r>
          </w:p>
        </w:tc>
        <w:tc>
          <w:tcPr>
            <w:tcW w:w="3173" w:type="dxa"/>
            <w:shd w:val="clear" w:color="auto" w:fill="auto"/>
          </w:tcPr>
          <w:p w14:paraId="53DCFE0B" w14:textId="77777777" w:rsidR="00134405" w:rsidRPr="00ED3D7C" w:rsidRDefault="00134405" w:rsidP="00C04CA2">
            <w:pPr>
              <w:keepNext/>
              <w:spacing w:before="20" w:after="60" w:line="240" w:lineRule="auto"/>
              <w:jc w:val="left"/>
              <w:rPr>
                <w:rFonts w:ascii="Arial Narrow" w:eastAsia="Times New Roman" w:hAnsi="Arial Narrow" w:cs="Times New Roman"/>
                <w:b/>
                <w:bCs/>
                <w:color w:val="000000"/>
                <w:szCs w:val="21"/>
                <w:lang w:eastAsia="en-US"/>
              </w:rPr>
            </w:pPr>
            <w:r w:rsidRPr="00ED3D7C">
              <w:rPr>
                <w:rFonts w:ascii="Arial Narrow" w:eastAsia="Times New Roman" w:hAnsi="Arial Narrow" w:cs="Times New Roman"/>
                <w:b/>
                <w:bCs/>
                <w:color w:val="000000"/>
                <w:szCs w:val="21"/>
                <w:lang w:eastAsia="en-US"/>
              </w:rPr>
              <w:t xml:space="preserve">Relative contraindications </w:t>
            </w:r>
          </w:p>
        </w:tc>
      </w:tr>
      <w:tr w:rsidR="00134405" w:rsidRPr="007021A2" w14:paraId="53DCFE17" w14:textId="77777777" w:rsidTr="00774B86">
        <w:trPr>
          <w:jc w:val="center"/>
        </w:trPr>
        <w:tc>
          <w:tcPr>
            <w:tcW w:w="1560" w:type="dxa"/>
            <w:shd w:val="clear" w:color="auto" w:fill="auto"/>
          </w:tcPr>
          <w:p w14:paraId="53DCFE0D" w14:textId="77777777" w:rsidR="00134405" w:rsidRPr="007021A2" w:rsidRDefault="00134405" w:rsidP="00C04CA2">
            <w:pPr>
              <w:keepNext/>
              <w:spacing w:after="0" w:line="240" w:lineRule="auto"/>
              <w:jc w:val="left"/>
              <w:rPr>
                <w:rFonts w:ascii="Trebuchet MS" w:eastAsia="Times New Roman" w:hAnsi="Trebuchet MS" w:cs="Times New Roman"/>
                <w:sz w:val="18"/>
                <w:lang w:eastAsia="en-US"/>
              </w:rPr>
            </w:pPr>
            <w:r w:rsidRPr="007021A2">
              <w:rPr>
                <w:rFonts w:ascii="Trebuchet MS" w:eastAsia="Times New Roman" w:hAnsi="Trebuchet MS" w:cs="Times New Roman"/>
                <w:sz w:val="18"/>
                <w:lang w:eastAsia="en-US"/>
              </w:rPr>
              <w:t>Medical</w:t>
            </w:r>
          </w:p>
        </w:tc>
        <w:tc>
          <w:tcPr>
            <w:tcW w:w="4447" w:type="dxa"/>
            <w:shd w:val="clear" w:color="auto" w:fill="auto"/>
          </w:tcPr>
          <w:p w14:paraId="53DCFE0E"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Bleeding disorder</w:t>
            </w:r>
          </w:p>
          <w:p w14:paraId="53DCFE0F"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Complicated liver disease</w:t>
            </w:r>
          </w:p>
          <w:p w14:paraId="53DCFE10"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Active gastrointestinal ulceration or bleeding in past 3 months</w:t>
            </w:r>
          </w:p>
          <w:p w14:paraId="53DCFE11"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Previous intracranial haemorrhage/surgery</w:t>
            </w:r>
          </w:p>
          <w:p w14:paraId="53DCFE12"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 xml:space="preserve">Previous </w:t>
            </w:r>
            <w:proofErr w:type="spellStart"/>
            <w:r w:rsidRPr="007021A2">
              <w:rPr>
                <w:rFonts w:ascii="Arial Narrow" w:eastAsia="Times New Roman" w:hAnsi="Arial Narrow" w:cs="Times New Roman"/>
                <w:color w:val="000000"/>
                <w:szCs w:val="21"/>
                <w:lang w:eastAsia="en-US"/>
              </w:rPr>
              <w:t>intracerebral</w:t>
            </w:r>
            <w:proofErr w:type="spellEnd"/>
            <w:r w:rsidRPr="007021A2">
              <w:rPr>
                <w:rFonts w:ascii="Arial Narrow" w:eastAsia="Times New Roman" w:hAnsi="Arial Narrow" w:cs="Times New Roman"/>
                <w:color w:val="000000"/>
                <w:szCs w:val="21"/>
                <w:lang w:eastAsia="en-US"/>
              </w:rPr>
              <w:t xml:space="preserve"> aneurysm/tumour</w:t>
            </w:r>
          </w:p>
          <w:p w14:paraId="53DCFE13"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Ophthalmic surgery in past 3 months</w:t>
            </w:r>
          </w:p>
          <w:p w14:paraId="53DCFE14"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Diabetic proliferative retinopathy</w:t>
            </w:r>
          </w:p>
        </w:tc>
        <w:tc>
          <w:tcPr>
            <w:tcW w:w="3173" w:type="dxa"/>
            <w:shd w:val="clear" w:color="auto" w:fill="auto"/>
          </w:tcPr>
          <w:p w14:paraId="53DCFE15"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Uncomplicated liver disease</w:t>
            </w:r>
          </w:p>
          <w:p w14:paraId="53DCFE16"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Previous gastrointestinal bleeding or ulceration</w:t>
            </w:r>
          </w:p>
        </w:tc>
      </w:tr>
      <w:tr w:rsidR="00134405" w:rsidRPr="007021A2" w14:paraId="53DCFE1D" w14:textId="77777777" w:rsidTr="00774B86">
        <w:trPr>
          <w:jc w:val="center"/>
        </w:trPr>
        <w:tc>
          <w:tcPr>
            <w:tcW w:w="1560" w:type="dxa"/>
            <w:shd w:val="clear" w:color="auto" w:fill="auto"/>
          </w:tcPr>
          <w:p w14:paraId="53DCFE18" w14:textId="77777777" w:rsidR="00134405" w:rsidRPr="007021A2" w:rsidRDefault="00134405" w:rsidP="00F05ACF">
            <w:pPr>
              <w:keepNext/>
              <w:spacing w:after="0" w:line="240" w:lineRule="auto"/>
              <w:contextualSpacing/>
              <w:jc w:val="left"/>
              <w:rPr>
                <w:rFonts w:ascii="Trebuchet MS" w:eastAsia="Times New Roman" w:hAnsi="Trebuchet MS" w:cs="Times New Roman"/>
                <w:sz w:val="18"/>
                <w:lang w:eastAsia="en-US"/>
              </w:rPr>
            </w:pPr>
            <w:r w:rsidRPr="007021A2">
              <w:rPr>
                <w:rFonts w:ascii="Trebuchet MS" w:eastAsia="Times New Roman" w:hAnsi="Trebuchet MS" w:cs="Times New Roman"/>
                <w:sz w:val="18"/>
                <w:lang w:eastAsia="en-US"/>
              </w:rPr>
              <w:t>Functional</w:t>
            </w:r>
          </w:p>
        </w:tc>
        <w:tc>
          <w:tcPr>
            <w:tcW w:w="4447" w:type="dxa"/>
            <w:shd w:val="clear" w:color="auto" w:fill="auto"/>
          </w:tcPr>
          <w:p w14:paraId="53DCFE1A" w14:textId="23AA0861" w:rsidR="00134405" w:rsidRPr="007021A2" w:rsidRDefault="00134405" w:rsidP="00B70159">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Fall in past 6 months associated with major</w:t>
            </w:r>
            <w:r w:rsidR="00B70159">
              <w:rPr>
                <w:rFonts w:ascii="Arial Narrow" w:eastAsia="Times New Roman" w:hAnsi="Arial Narrow" w:cs="Times New Roman"/>
                <w:color w:val="000000"/>
                <w:szCs w:val="21"/>
                <w:lang w:eastAsia="en-US"/>
              </w:rPr>
              <w:t xml:space="preserve"> b</w:t>
            </w:r>
            <w:r w:rsidRPr="007021A2">
              <w:rPr>
                <w:rFonts w:ascii="Arial Narrow" w:eastAsia="Times New Roman" w:hAnsi="Arial Narrow" w:cs="Times New Roman"/>
                <w:color w:val="000000"/>
                <w:szCs w:val="21"/>
                <w:lang w:eastAsia="en-US"/>
              </w:rPr>
              <w:t>leeding</w:t>
            </w:r>
          </w:p>
        </w:tc>
        <w:tc>
          <w:tcPr>
            <w:tcW w:w="3173" w:type="dxa"/>
            <w:shd w:val="clear" w:color="auto" w:fill="auto"/>
          </w:tcPr>
          <w:p w14:paraId="53DCFE1B"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High risk of falls</w:t>
            </w:r>
          </w:p>
          <w:p w14:paraId="53DCFE1C"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No medication supervision and either visual or colour blindness, deafness, or language barrier</w:t>
            </w:r>
          </w:p>
        </w:tc>
      </w:tr>
      <w:tr w:rsidR="00134405" w:rsidRPr="007021A2" w14:paraId="53DCFE22" w14:textId="77777777" w:rsidTr="00774B86">
        <w:trPr>
          <w:jc w:val="center"/>
        </w:trPr>
        <w:tc>
          <w:tcPr>
            <w:tcW w:w="1560" w:type="dxa"/>
            <w:shd w:val="clear" w:color="auto" w:fill="auto"/>
          </w:tcPr>
          <w:p w14:paraId="53DCFE1E" w14:textId="77777777" w:rsidR="00134405" w:rsidRPr="007021A2" w:rsidRDefault="00134405" w:rsidP="00F05ACF">
            <w:pPr>
              <w:keepNext/>
              <w:spacing w:after="0" w:line="240" w:lineRule="auto"/>
              <w:contextualSpacing/>
              <w:jc w:val="left"/>
              <w:rPr>
                <w:rFonts w:ascii="Trebuchet MS" w:eastAsia="Times New Roman" w:hAnsi="Trebuchet MS" w:cs="Times New Roman"/>
                <w:sz w:val="18"/>
                <w:lang w:eastAsia="en-US"/>
              </w:rPr>
            </w:pPr>
            <w:r w:rsidRPr="007021A2">
              <w:rPr>
                <w:rFonts w:ascii="Trebuchet MS" w:eastAsia="Times New Roman" w:hAnsi="Trebuchet MS" w:cs="Times New Roman"/>
                <w:sz w:val="18"/>
                <w:lang w:eastAsia="en-US"/>
              </w:rPr>
              <w:t>Cognitive</w:t>
            </w:r>
          </w:p>
        </w:tc>
        <w:tc>
          <w:tcPr>
            <w:tcW w:w="4447" w:type="dxa"/>
            <w:shd w:val="clear" w:color="auto" w:fill="auto"/>
          </w:tcPr>
          <w:p w14:paraId="53DCFE1F"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 xml:space="preserve">Uncontrolled psychosis </w:t>
            </w:r>
          </w:p>
          <w:p w14:paraId="53DCFE20"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Dementia</w:t>
            </w:r>
          </w:p>
        </w:tc>
        <w:tc>
          <w:tcPr>
            <w:tcW w:w="3173" w:type="dxa"/>
            <w:shd w:val="clear" w:color="auto" w:fill="auto"/>
          </w:tcPr>
          <w:p w14:paraId="53DCFE21"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No medication supervision and mild cognitive impairment (Mini Mental State Examination score 15–24/30)</w:t>
            </w:r>
          </w:p>
        </w:tc>
      </w:tr>
      <w:tr w:rsidR="00134405" w:rsidRPr="007021A2" w14:paraId="53DCFE26" w14:textId="77777777" w:rsidTr="00774B86">
        <w:trPr>
          <w:jc w:val="center"/>
        </w:trPr>
        <w:tc>
          <w:tcPr>
            <w:tcW w:w="1560" w:type="dxa"/>
            <w:shd w:val="clear" w:color="auto" w:fill="auto"/>
          </w:tcPr>
          <w:p w14:paraId="53DCFE23" w14:textId="77777777" w:rsidR="00134405" w:rsidRPr="007021A2" w:rsidRDefault="00134405" w:rsidP="00F05ACF">
            <w:pPr>
              <w:keepNext/>
              <w:spacing w:after="0" w:line="240" w:lineRule="auto"/>
              <w:contextualSpacing/>
              <w:jc w:val="left"/>
              <w:rPr>
                <w:rFonts w:ascii="Trebuchet MS" w:eastAsia="Times New Roman" w:hAnsi="Trebuchet MS" w:cs="Times New Roman"/>
                <w:sz w:val="18"/>
                <w:lang w:eastAsia="en-US"/>
              </w:rPr>
            </w:pPr>
            <w:r w:rsidRPr="007021A2">
              <w:rPr>
                <w:rFonts w:ascii="Trebuchet MS" w:eastAsia="Times New Roman" w:hAnsi="Trebuchet MS" w:cs="Times New Roman"/>
                <w:sz w:val="18"/>
                <w:lang w:eastAsia="en-US"/>
              </w:rPr>
              <w:t>Social</w:t>
            </w:r>
          </w:p>
        </w:tc>
        <w:tc>
          <w:tcPr>
            <w:tcW w:w="4447" w:type="dxa"/>
            <w:shd w:val="clear" w:color="auto" w:fill="auto"/>
          </w:tcPr>
          <w:p w14:paraId="53DCFE24"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Current alcoholism (male &gt; 60 g alcohol/day; female &gt;40 g alcohol/day)</w:t>
            </w:r>
          </w:p>
        </w:tc>
        <w:tc>
          <w:tcPr>
            <w:tcW w:w="3173" w:type="dxa"/>
            <w:shd w:val="clear" w:color="auto" w:fill="auto"/>
          </w:tcPr>
          <w:p w14:paraId="53DCFE25"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Nursing home resident, socially isolated</w:t>
            </w:r>
          </w:p>
        </w:tc>
      </w:tr>
      <w:tr w:rsidR="00134405" w:rsidRPr="007021A2" w14:paraId="53DCFE2D" w14:textId="77777777" w:rsidTr="00774B86">
        <w:trPr>
          <w:jc w:val="center"/>
        </w:trPr>
        <w:tc>
          <w:tcPr>
            <w:tcW w:w="1560" w:type="dxa"/>
            <w:shd w:val="clear" w:color="auto" w:fill="auto"/>
          </w:tcPr>
          <w:p w14:paraId="53DCFE27" w14:textId="77777777" w:rsidR="00134405" w:rsidRPr="007021A2" w:rsidRDefault="00134405" w:rsidP="00F05ACF">
            <w:pPr>
              <w:keepNext/>
              <w:spacing w:after="0" w:line="240" w:lineRule="auto"/>
              <w:contextualSpacing/>
              <w:jc w:val="left"/>
              <w:rPr>
                <w:rFonts w:ascii="Trebuchet MS" w:eastAsia="Times New Roman" w:hAnsi="Trebuchet MS" w:cs="Times New Roman"/>
                <w:sz w:val="18"/>
                <w:lang w:eastAsia="en-US"/>
              </w:rPr>
            </w:pPr>
            <w:r w:rsidRPr="007021A2">
              <w:rPr>
                <w:rFonts w:ascii="Trebuchet MS" w:eastAsia="Times New Roman" w:hAnsi="Trebuchet MS" w:cs="Times New Roman"/>
                <w:sz w:val="18"/>
                <w:lang w:eastAsia="en-US"/>
              </w:rPr>
              <w:t>Iatrogenic</w:t>
            </w:r>
          </w:p>
        </w:tc>
        <w:tc>
          <w:tcPr>
            <w:tcW w:w="4447" w:type="dxa"/>
            <w:shd w:val="clear" w:color="auto" w:fill="auto"/>
          </w:tcPr>
          <w:p w14:paraId="53DCFE28" w14:textId="77777777"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No medication supervision and poor compliance likely</w:t>
            </w:r>
          </w:p>
          <w:p w14:paraId="53DCFE29"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Unable to self-medicate</w:t>
            </w:r>
          </w:p>
          <w:p w14:paraId="53DCFE2A"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High-risk drug interactions</w:t>
            </w:r>
          </w:p>
          <w:p w14:paraId="53DCFE2B" w14:textId="77777777" w:rsidR="00134405" w:rsidRPr="007021A2" w:rsidRDefault="00134405" w:rsidP="00C04CA2">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Previous adverse drug reaction to warfarin</w:t>
            </w:r>
          </w:p>
        </w:tc>
        <w:tc>
          <w:tcPr>
            <w:tcW w:w="3173" w:type="dxa"/>
            <w:shd w:val="clear" w:color="auto" w:fill="auto"/>
          </w:tcPr>
          <w:p w14:paraId="53DCFE2C" w14:textId="5E760ECB" w:rsidR="00134405" w:rsidRPr="007021A2" w:rsidRDefault="00134405" w:rsidP="00C04CA2">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sidRPr="007021A2">
              <w:rPr>
                <w:rFonts w:ascii="Arial Narrow" w:eastAsia="Times New Roman" w:hAnsi="Arial Narrow" w:cs="Times New Roman"/>
                <w:color w:val="000000"/>
                <w:szCs w:val="21"/>
                <w:lang w:eastAsia="en-US"/>
              </w:rPr>
              <w:t xml:space="preserve">Frequent use of </w:t>
            </w:r>
            <w:proofErr w:type="spellStart"/>
            <w:r w:rsidR="008D24E3" w:rsidRPr="007021A2">
              <w:rPr>
                <w:rFonts w:ascii="Arial Narrow" w:eastAsia="Times New Roman" w:hAnsi="Arial Narrow" w:cs="Times New Roman"/>
                <w:color w:val="000000"/>
                <w:szCs w:val="21"/>
                <w:lang w:eastAsia="en-US"/>
              </w:rPr>
              <w:t>nonsteroidal</w:t>
            </w:r>
            <w:proofErr w:type="spellEnd"/>
            <w:r w:rsidRPr="007021A2">
              <w:rPr>
                <w:rFonts w:ascii="Arial Narrow" w:eastAsia="Times New Roman" w:hAnsi="Arial Narrow" w:cs="Times New Roman"/>
                <w:color w:val="000000"/>
                <w:szCs w:val="21"/>
                <w:lang w:eastAsia="en-US"/>
              </w:rPr>
              <w:t xml:space="preserve"> anti-inflammatory drugs</w:t>
            </w:r>
          </w:p>
        </w:tc>
      </w:tr>
    </w:tbl>
    <w:p w14:paraId="5287A0A9" w14:textId="77777777" w:rsidR="009F5107" w:rsidRDefault="009F5107" w:rsidP="00FF74A2">
      <w:pPr>
        <w:rPr>
          <w:lang w:eastAsia="en-US"/>
        </w:rPr>
      </w:pPr>
    </w:p>
    <w:p w14:paraId="278B1F42" w14:textId="0DF2E8E5" w:rsidR="00FF74A2" w:rsidRDefault="00FF74A2" w:rsidP="00FF74A2">
      <w:pPr>
        <w:rPr>
          <w:color w:val="1F497D" w:themeColor="text2"/>
          <w:lang w:eastAsia="en-US"/>
        </w:rPr>
      </w:pPr>
      <w:r w:rsidRPr="00ED3D7C">
        <w:rPr>
          <w:lang w:eastAsia="en-US"/>
        </w:rPr>
        <w:t xml:space="preserve">Warfarin therapy is not suitable for all </w:t>
      </w:r>
      <w:r w:rsidR="00595706">
        <w:rPr>
          <w:lang w:eastAsia="en-US"/>
        </w:rPr>
        <w:t xml:space="preserve">patients with </w:t>
      </w:r>
      <w:r w:rsidRPr="00ED3D7C">
        <w:rPr>
          <w:lang w:eastAsia="en-US"/>
        </w:rPr>
        <w:t xml:space="preserve">NVAF </w:t>
      </w:r>
      <w:r>
        <w:rPr>
          <w:lang w:eastAsia="en-US"/>
        </w:rPr>
        <w:t>and long</w:t>
      </w:r>
      <w:r w:rsidR="00A95EA2">
        <w:rPr>
          <w:lang w:eastAsia="en-US"/>
        </w:rPr>
        <w:t>-</w:t>
      </w:r>
      <w:r w:rsidR="00CE3538">
        <w:rPr>
          <w:lang w:eastAsia="en-US"/>
        </w:rPr>
        <w:t>term warfarin therapy is contra</w:t>
      </w:r>
      <w:r>
        <w:rPr>
          <w:lang w:eastAsia="en-US"/>
        </w:rPr>
        <w:t>indicated in 14</w:t>
      </w:r>
      <w:r w:rsidR="001971C0">
        <w:rPr>
          <w:lang w:eastAsia="en-US"/>
        </w:rPr>
        <w:t>—</w:t>
      </w:r>
      <w:r>
        <w:rPr>
          <w:lang w:eastAsia="en-US"/>
        </w:rPr>
        <w:t>44 per cent of patients with AF</w:t>
      </w:r>
      <w:r w:rsidRPr="005716B5">
        <w:rPr>
          <w:vertAlign w:val="superscript"/>
          <w:lang w:eastAsia="en-US"/>
        </w:rPr>
        <w:t>34</w:t>
      </w:r>
      <w:r w:rsidRPr="00ED3D7C">
        <w:rPr>
          <w:lang w:eastAsia="en-US"/>
        </w:rPr>
        <w:t xml:space="preserve">. Some patients </w:t>
      </w:r>
      <w:r>
        <w:rPr>
          <w:lang w:eastAsia="en-US"/>
        </w:rPr>
        <w:t xml:space="preserve">are </w:t>
      </w:r>
      <w:r w:rsidRPr="00ED3D7C">
        <w:rPr>
          <w:lang w:eastAsia="en-US"/>
        </w:rPr>
        <w:t>warfarin intolerant due to allergy, difficu</w:t>
      </w:r>
      <w:r w:rsidRPr="00836723">
        <w:rPr>
          <w:lang w:eastAsia="en-US"/>
        </w:rPr>
        <w:t xml:space="preserve">lty with </w:t>
      </w:r>
      <w:r w:rsidR="00226344">
        <w:rPr>
          <w:lang w:eastAsia="en-US"/>
        </w:rPr>
        <w:t>i</w:t>
      </w:r>
      <w:r w:rsidRPr="00782B7F">
        <w:rPr>
          <w:lang w:eastAsia="en-US"/>
        </w:rPr>
        <w:t xml:space="preserve">nternational </w:t>
      </w:r>
      <w:r w:rsidR="00226344">
        <w:rPr>
          <w:lang w:eastAsia="en-US"/>
        </w:rPr>
        <w:t>n</w:t>
      </w:r>
      <w:r w:rsidRPr="00782B7F">
        <w:rPr>
          <w:lang w:eastAsia="en-US"/>
        </w:rPr>
        <w:t xml:space="preserve">ormalised </w:t>
      </w:r>
      <w:r w:rsidR="00226344">
        <w:rPr>
          <w:lang w:eastAsia="en-US"/>
        </w:rPr>
        <w:t>r</w:t>
      </w:r>
      <w:r w:rsidRPr="00782B7F">
        <w:rPr>
          <w:lang w:eastAsia="en-US"/>
        </w:rPr>
        <w:t>atio</w:t>
      </w:r>
      <w:r w:rsidR="000C3334">
        <w:rPr>
          <w:lang w:eastAsia="en-US"/>
        </w:rPr>
        <w:t xml:space="preserve"> (INR)</w:t>
      </w:r>
      <w:r w:rsidRPr="00836723">
        <w:rPr>
          <w:lang w:eastAsia="en-US"/>
        </w:rPr>
        <w:t xml:space="preserve"> monitoring or adherence to therapy</w:t>
      </w:r>
      <w:r w:rsidR="0066686A">
        <w:rPr>
          <w:lang w:eastAsia="en-US"/>
        </w:rPr>
        <w:t xml:space="preserve">. </w:t>
      </w:r>
      <w:proofErr w:type="gramStart"/>
      <w:r w:rsidR="0066686A">
        <w:rPr>
          <w:lang w:eastAsia="en-US"/>
        </w:rPr>
        <w:t>Also</w:t>
      </w:r>
      <w:proofErr w:type="gramEnd"/>
      <w:r w:rsidR="0066686A">
        <w:rPr>
          <w:lang w:eastAsia="en-US"/>
        </w:rPr>
        <w:t xml:space="preserve">, </w:t>
      </w:r>
      <w:r w:rsidR="00595706">
        <w:rPr>
          <w:lang w:eastAsia="en-US"/>
        </w:rPr>
        <w:t xml:space="preserve">warfarin is contraindicated in </w:t>
      </w:r>
      <w:r w:rsidRPr="00836723">
        <w:rPr>
          <w:lang w:eastAsia="en-US"/>
        </w:rPr>
        <w:t xml:space="preserve">some patients because of risk of bleeding or </w:t>
      </w:r>
      <w:r w:rsidR="00595706">
        <w:rPr>
          <w:lang w:eastAsia="en-US"/>
        </w:rPr>
        <w:t xml:space="preserve">propensity to </w:t>
      </w:r>
      <w:r w:rsidRPr="00836723">
        <w:rPr>
          <w:lang w:eastAsia="en-US"/>
        </w:rPr>
        <w:t>fall, dementia, alcoholism, kidney disease, cancer or the need for non-steroidal anti-inflammatory drugs or other drugs contra</w:t>
      </w:r>
      <w:r w:rsidRPr="000977DC">
        <w:rPr>
          <w:lang w:eastAsia="en-US"/>
        </w:rPr>
        <w:t xml:space="preserve">indicated </w:t>
      </w:r>
      <w:r w:rsidR="00595706">
        <w:rPr>
          <w:lang w:eastAsia="en-US"/>
        </w:rPr>
        <w:t>with</w:t>
      </w:r>
      <w:r w:rsidR="00595706" w:rsidRPr="000977DC">
        <w:rPr>
          <w:lang w:eastAsia="en-US"/>
        </w:rPr>
        <w:t xml:space="preserve"> </w:t>
      </w:r>
      <w:r w:rsidRPr="000977DC">
        <w:rPr>
          <w:lang w:eastAsia="en-US"/>
        </w:rPr>
        <w:t>warfarin</w:t>
      </w:r>
      <w:r>
        <w:rPr>
          <w:lang w:eastAsia="en-US"/>
        </w:rPr>
        <w:t xml:space="preserve"> (</w:t>
      </w:r>
      <w:r>
        <w:rPr>
          <w:lang w:eastAsia="en-US"/>
        </w:rPr>
        <w:fldChar w:fldCharType="begin"/>
      </w:r>
      <w:r>
        <w:rPr>
          <w:lang w:eastAsia="en-US"/>
        </w:rPr>
        <w:instrText xml:space="preserve"> REF _Ref369163456 \h </w:instrText>
      </w:r>
      <w:r>
        <w:rPr>
          <w:lang w:eastAsia="en-US"/>
        </w:rPr>
      </w:r>
      <w:r>
        <w:rPr>
          <w:lang w:eastAsia="en-US"/>
        </w:rPr>
        <w:fldChar w:fldCharType="separate"/>
      </w:r>
      <w:r w:rsidR="001168CE">
        <w:t xml:space="preserve">Table </w:t>
      </w:r>
      <w:r w:rsidR="001168CE">
        <w:rPr>
          <w:noProof/>
        </w:rPr>
        <w:t>2</w:t>
      </w:r>
      <w:r>
        <w:rPr>
          <w:lang w:eastAsia="en-US"/>
        </w:rPr>
        <w:fldChar w:fldCharType="end"/>
      </w:r>
      <w:r>
        <w:rPr>
          <w:lang w:eastAsia="en-US"/>
        </w:rPr>
        <w:t>)</w:t>
      </w:r>
      <w:r w:rsidRPr="000977DC">
        <w:rPr>
          <w:lang w:eastAsia="en-US"/>
        </w:rPr>
        <w:t>.</w:t>
      </w:r>
      <w:hyperlink w:anchor="_ENREF_17" w:tooltip="Harder, 2012 #19" w:history="1"/>
      <w:r>
        <w:rPr>
          <w:lang w:eastAsia="en-US"/>
        </w:rPr>
        <w:t xml:space="preserve"> </w:t>
      </w:r>
      <w:r w:rsidRPr="009931C0">
        <w:rPr>
          <w:lang w:eastAsia="en-US"/>
        </w:rPr>
        <w:t>Warfarin is successful at reducing th</w:t>
      </w:r>
      <w:r w:rsidRPr="007021A2">
        <w:rPr>
          <w:lang w:eastAsia="en-US"/>
        </w:rPr>
        <w:t>e rate of stroke by 60</w:t>
      </w:r>
      <w:r w:rsidR="001971C0">
        <w:rPr>
          <w:lang w:eastAsia="en-US"/>
        </w:rPr>
        <w:t>—</w:t>
      </w:r>
      <w:r w:rsidRPr="007021A2">
        <w:rPr>
          <w:lang w:eastAsia="en-US"/>
        </w:rPr>
        <w:t xml:space="preserve">70 per cent compared to no treatment. However, </w:t>
      </w:r>
      <w:r>
        <w:rPr>
          <w:lang w:eastAsia="en-US"/>
        </w:rPr>
        <w:lastRenderedPageBreak/>
        <w:t xml:space="preserve">patients taking </w:t>
      </w:r>
      <w:r w:rsidRPr="007021A2">
        <w:rPr>
          <w:lang w:eastAsia="en-US"/>
        </w:rPr>
        <w:t xml:space="preserve">warfarin </w:t>
      </w:r>
      <w:r>
        <w:rPr>
          <w:lang w:eastAsia="en-US"/>
        </w:rPr>
        <w:t>are at increased risk of</w:t>
      </w:r>
      <w:r w:rsidRPr="007021A2">
        <w:rPr>
          <w:lang w:eastAsia="en-US"/>
        </w:rPr>
        <w:t xml:space="preserve"> uncontrolled bleeding in other parts of the body</w:t>
      </w:r>
      <w:r>
        <w:rPr>
          <w:lang w:eastAsia="en-US"/>
        </w:rPr>
        <w:t>. Warfarin</w:t>
      </w:r>
      <w:r w:rsidRPr="007021A2">
        <w:rPr>
          <w:lang w:eastAsia="en-US"/>
        </w:rPr>
        <w:t xml:space="preserve"> interacts with many common medications and </w:t>
      </w:r>
      <w:proofErr w:type="gramStart"/>
      <w:r w:rsidRPr="007021A2">
        <w:rPr>
          <w:lang w:eastAsia="en-US"/>
        </w:rPr>
        <w:t>is not recommended</w:t>
      </w:r>
      <w:proofErr w:type="gramEnd"/>
      <w:r w:rsidRPr="007021A2">
        <w:rPr>
          <w:lang w:eastAsia="en-US"/>
        </w:rPr>
        <w:t xml:space="preserve"> for a list of comorbidities associated with cardiovascular arrhythmias. The elderly are especially susceptible to these complications.</w:t>
      </w:r>
      <w:r>
        <w:rPr>
          <w:lang w:eastAsia="en-US"/>
        </w:rPr>
        <w:t xml:space="preserve"> </w:t>
      </w:r>
      <w:r w:rsidRPr="00ED3D7C">
        <w:rPr>
          <w:lang w:eastAsia="en-US"/>
        </w:rPr>
        <w:t>Factors considered to be contraindications to warfarin according to the New South Wales Therapeutic Advisory Group’s Indicators for Quality Use of Medicines in Australian Hospitals</w:t>
      </w:r>
      <w:r>
        <w:rPr>
          <w:lang w:eastAsia="en-US"/>
        </w:rPr>
        <w:fldChar w:fldCharType="begin"/>
      </w:r>
      <w:r>
        <w:rPr>
          <w:lang w:eastAsia="en-US"/>
        </w:rPr>
        <w:instrText xml:space="preserve"> ADDIN EN.CITE &lt;EndNote&gt;&lt;Cite&gt;&lt;Author&gt;NSW-TAG&lt;/Author&gt;&lt;Year&gt;2007&lt;/Year&gt;&lt;RecNum&gt;44&lt;/RecNum&gt;&lt;DisplayText&gt;&lt;style face="superscript"&gt;27, 28&lt;/style&gt;&lt;/DisplayText&gt;&lt;record&gt;&lt;rec-number&gt;44&lt;/rec-number&gt;&lt;foreign-keys&gt;&lt;key app="EN" db-id="2d5ve5t9bfr5wue959xvftdxz5w020f5avw9"&gt;44&lt;/key&gt;&lt;/foreign-keys&gt;&lt;ref-type name="Web Page"&gt;12&lt;/ref-type&gt;&lt;contributors&gt;&lt;authors&gt;&lt;author&gt;NSW-TAG&lt;/author&gt;&lt;/authors&gt;&lt;/contributors&gt;&lt;titles&gt;&lt;title&gt;Indicators for Quality Use of Medicines in Australian Hospitals&lt;/title&gt;&lt;/titles&gt;&lt;dates&gt;&lt;year&gt;2007&lt;/year&gt;&lt;/dates&gt;&lt;isbn&gt;978-0-9586069-5-0&lt;/isbn&gt;&lt;urls&gt;&lt;related-urls&gt;&lt;url&gt;http://www.ciap.health.nsw.gov.au/nswtag/documents/publications/indicators/manual.pdf&lt;/url&gt;&lt;/related-urls&gt;&lt;/urls&gt;&lt;custom1&gt;2013&lt;/custom1&gt;&lt;custom2&gt;01 October&lt;/custom2&gt;&lt;/record&gt;&lt;/Cite&gt;&lt;Cite&gt;&lt;Author&gt;NSW TAG&lt;/Author&gt;&lt;Year&gt;2007&lt;/Year&gt;&lt;RecNum&gt;280&lt;/RecNum&gt;&lt;record&gt;&lt;rec-number&gt;280&lt;/rec-number&gt;&lt;foreign-keys&gt;&lt;key app="EN" db-id="vve0zv2s1p5trvefvp6xwzwpzavrwd529fxs"&gt;280&lt;/key&gt;&lt;/foreign-keys&gt;&lt;ref-type name="Electronic Book"&gt;44&lt;/ref-type&gt;&lt;contributors&gt;&lt;authors&gt;&lt;author&gt;NSW TAG, (New South Wales Therapeutic Advisory Group)&lt;/author&gt;&lt;/authors&gt;&lt;/contributors&gt;&lt;titles&gt;&lt;title&gt;Indicators for Quality Use of Medicines in Australian Hospitals &lt;/title&gt;&lt;/titles&gt;&lt;dates&gt;&lt;year&gt;2007&lt;/year&gt;&lt;/dates&gt;&lt;pub-location&gt;Darlinghurst &lt;/pub-location&gt;&lt;publisher&gt;New South Wales Therapeutic Advisory Group&lt;/publisher&gt;&lt;urls&gt;&lt;/urls&gt;&lt;/record&gt;&lt;/Cite&gt;&lt;/EndNote&gt;</w:instrText>
      </w:r>
      <w:r>
        <w:rPr>
          <w:lang w:eastAsia="en-US"/>
        </w:rPr>
        <w:fldChar w:fldCharType="separate"/>
      </w:r>
      <w:hyperlink w:anchor="_ENREF_27" w:tooltip="NSW-TAG, 2007 #44" w:history="1">
        <w:r w:rsidRPr="00FA2320">
          <w:rPr>
            <w:noProof/>
            <w:vertAlign w:val="superscript"/>
            <w:lang w:eastAsia="en-US"/>
          </w:rPr>
          <w:t>27</w:t>
        </w:r>
      </w:hyperlink>
      <w:r w:rsidRPr="00FA2320">
        <w:rPr>
          <w:noProof/>
          <w:vertAlign w:val="superscript"/>
          <w:lang w:eastAsia="en-US"/>
        </w:rPr>
        <w:t xml:space="preserve">, </w:t>
      </w:r>
      <w:hyperlink w:anchor="_ENREF_28" w:tooltip="NSW TAG, 2007 #280" w:history="1">
        <w:r w:rsidRPr="00FA2320">
          <w:rPr>
            <w:noProof/>
            <w:vertAlign w:val="superscript"/>
            <w:lang w:eastAsia="en-US"/>
          </w:rPr>
          <w:t>28</w:t>
        </w:r>
      </w:hyperlink>
      <w:r>
        <w:rPr>
          <w:lang w:eastAsia="en-US"/>
        </w:rPr>
        <w:fldChar w:fldCharType="end"/>
      </w:r>
      <w:r>
        <w:rPr>
          <w:lang w:eastAsia="en-US"/>
        </w:rPr>
        <w:t xml:space="preserve">, are outlined in </w:t>
      </w:r>
      <w:r>
        <w:rPr>
          <w:lang w:eastAsia="en-US"/>
        </w:rPr>
        <w:fldChar w:fldCharType="begin"/>
      </w:r>
      <w:r>
        <w:rPr>
          <w:lang w:eastAsia="en-US"/>
        </w:rPr>
        <w:instrText xml:space="preserve"> REF _Ref369163456 \h </w:instrText>
      </w:r>
      <w:r>
        <w:rPr>
          <w:lang w:eastAsia="en-US"/>
        </w:rPr>
      </w:r>
      <w:r>
        <w:rPr>
          <w:lang w:eastAsia="en-US"/>
        </w:rPr>
        <w:fldChar w:fldCharType="separate"/>
      </w:r>
      <w:r w:rsidR="001168CE">
        <w:t xml:space="preserve">Table </w:t>
      </w:r>
      <w:r w:rsidR="001168CE">
        <w:rPr>
          <w:noProof/>
        </w:rPr>
        <w:t>2</w:t>
      </w:r>
      <w:r>
        <w:rPr>
          <w:lang w:eastAsia="en-US"/>
        </w:rPr>
        <w:fldChar w:fldCharType="end"/>
      </w:r>
      <w:r>
        <w:rPr>
          <w:lang w:eastAsia="en-US"/>
        </w:rPr>
        <w:t>.</w:t>
      </w:r>
    </w:p>
    <w:p w14:paraId="593D9C35" w14:textId="55EFF802" w:rsidR="00DE70AC" w:rsidRDefault="003F0D2D" w:rsidP="00774B86">
      <w:pPr>
        <w:rPr>
          <w:lang w:eastAsia="en-US"/>
        </w:rPr>
      </w:pPr>
      <w:r>
        <w:rPr>
          <w:lang w:eastAsia="en-US"/>
        </w:rPr>
        <w:t xml:space="preserve">Currently, </w:t>
      </w:r>
      <w:r w:rsidR="00595706">
        <w:rPr>
          <w:lang w:eastAsia="en-US"/>
        </w:rPr>
        <w:t xml:space="preserve">patients with </w:t>
      </w:r>
      <w:r>
        <w:rPr>
          <w:lang w:eastAsia="en-US"/>
        </w:rPr>
        <w:t xml:space="preserve">NVAF </w:t>
      </w:r>
      <w:r w:rsidR="00595706">
        <w:rPr>
          <w:lang w:eastAsia="en-US"/>
        </w:rPr>
        <w:t>who have</w:t>
      </w:r>
      <w:r>
        <w:rPr>
          <w:lang w:eastAsia="en-US"/>
        </w:rPr>
        <w:t xml:space="preserve"> one or more risk factors for stroke (</w:t>
      </w:r>
      <w:r w:rsidR="008D24E3">
        <w:rPr>
          <w:lang w:eastAsia="en-US"/>
        </w:rPr>
        <w:t>i.e.</w:t>
      </w:r>
      <w:r>
        <w:rPr>
          <w:lang w:eastAsia="en-US"/>
        </w:rPr>
        <w:t xml:space="preserve"> prior stroke/TIA, age ≥75 years, hyp</w:t>
      </w:r>
      <w:r w:rsidR="00ED77FB">
        <w:rPr>
          <w:lang w:eastAsia="en-US"/>
        </w:rPr>
        <w:t>ertension, diabetes mellitus, heart failure</w:t>
      </w:r>
      <w:r>
        <w:rPr>
          <w:lang w:eastAsia="en-US"/>
        </w:rPr>
        <w:t>/</w:t>
      </w:r>
      <w:r w:rsidR="00ED77FB" w:rsidRPr="00ED77FB">
        <w:t xml:space="preserve"> </w:t>
      </w:r>
      <w:r w:rsidR="00ED77FB">
        <w:rPr>
          <w:lang w:eastAsia="en-US"/>
        </w:rPr>
        <w:t>LVEF</w:t>
      </w:r>
      <w:r w:rsidR="00ED77FB" w:rsidRPr="00ED77FB">
        <w:rPr>
          <w:lang w:eastAsia="en-US"/>
        </w:rPr>
        <w:t xml:space="preserve"> </w:t>
      </w:r>
      <w:r>
        <w:rPr>
          <w:lang w:eastAsia="en-US"/>
        </w:rPr>
        <w:t>≤</w:t>
      </w:r>
      <w:proofErr w:type="gramStart"/>
      <w:r>
        <w:rPr>
          <w:lang w:eastAsia="en-US"/>
        </w:rPr>
        <w:t>35%</w:t>
      </w:r>
      <w:proofErr w:type="gramEnd"/>
      <w:r>
        <w:rPr>
          <w:lang w:eastAsia="en-US"/>
        </w:rPr>
        <w:t xml:space="preserve">) are eligible for warfarin through the </w:t>
      </w:r>
      <w:r w:rsidR="000C3334">
        <w:rPr>
          <w:lang w:eastAsia="en-US"/>
        </w:rPr>
        <w:t>P</w:t>
      </w:r>
      <w:r w:rsidR="009D65CD" w:rsidRPr="009D65CD">
        <w:rPr>
          <w:lang w:eastAsia="en-US"/>
        </w:rPr>
        <w:t xml:space="preserve">harmaceutical </w:t>
      </w:r>
      <w:r w:rsidR="000C3334">
        <w:rPr>
          <w:lang w:eastAsia="en-US"/>
        </w:rPr>
        <w:t>B</w:t>
      </w:r>
      <w:r w:rsidR="009D65CD" w:rsidRPr="009D65CD">
        <w:rPr>
          <w:lang w:eastAsia="en-US"/>
        </w:rPr>
        <w:t>enefit</w:t>
      </w:r>
      <w:r w:rsidR="00BF63DC">
        <w:rPr>
          <w:lang w:eastAsia="en-US"/>
        </w:rPr>
        <w:t>s</w:t>
      </w:r>
      <w:r w:rsidR="009D65CD" w:rsidRPr="009D65CD">
        <w:rPr>
          <w:lang w:eastAsia="en-US"/>
        </w:rPr>
        <w:t xml:space="preserve"> </w:t>
      </w:r>
      <w:r w:rsidR="000C3334">
        <w:rPr>
          <w:lang w:eastAsia="en-US"/>
        </w:rPr>
        <w:t>S</w:t>
      </w:r>
      <w:r w:rsidR="009D65CD" w:rsidRPr="009D65CD">
        <w:rPr>
          <w:lang w:eastAsia="en-US"/>
        </w:rPr>
        <w:t>cheme (</w:t>
      </w:r>
      <w:r>
        <w:rPr>
          <w:lang w:eastAsia="en-US"/>
        </w:rPr>
        <w:t>PBS</w:t>
      </w:r>
      <w:r w:rsidR="009D65CD">
        <w:rPr>
          <w:lang w:eastAsia="en-US"/>
        </w:rPr>
        <w:t>)</w:t>
      </w:r>
      <w:r w:rsidR="00244E72">
        <w:rPr>
          <w:lang w:eastAsia="en-US"/>
        </w:rPr>
        <w:t>.</w:t>
      </w:r>
    </w:p>
    <w:p w14:paraId="53DCFE2F" w14:textId="77777777" w:rsidR="00DF7E4C" w:rsidRDefault="00DF7E4C" w:rsidP="00563F3D">
      <w:pPr>
        <w:pStyle w:val="Heading2"/>
      </w:pPr>
      <w:bookmarkStart w:id="16" w:name="_Toc379460954"/>
      <w:r>
        <w:t>N</w:t>
      </w:r>
      <w:r w:rsidRPr="00DF7E4C">
        <w:t>ovel oral anticoagulants</w:t>
      </w:r>
      <w:bookmarkEnd w:id="16"/>
      <w:r w:rsidRPr="00DF7E4C">
        <w:t xml:space="preserve"> </w:t>
      </w:r>
    </w:p>
    <w:p w14:paraId="53DCFE30" w14:textId="75D561BE" w:rsidR="004C5BDC" w:rsidRDefault="004C5BDC" w:rsidP="00DF7E4C">
      <w:r w:rsidRPr="004C5BDC">
        <w:t>The novel oral anticoagulant</w:t>
      </w:r>
      <w:r w:rsidR="00A55A31">
        <w:t>s</w:t>
      </w:r>
      <w:r w:rsidRPr="004C5BDC">
        <w:t xml:space="preserve"> (NOAC) </w:t>
      </w:r>
      <w:r w:rsidR="00DF7E4C">
        <w:t xml:space="preserve">include </w:t>
      </w:r>
      <w:proofErr w:type="spellStart"/>
      <w:r w:rsidR="00CE3538">
        <w:t>r</w:t>
      </w:r>
      <w:r>
        <w:t>ivaroxaban</w:t>
      </w:r>
      <w:proofErr w:type="spellEnd"/>
      <w:r>
        <w:t xml:space="preserve">, </w:t>
      </w:r>
      <w:proofErr w:type="spellStart"/>
      <w:r w:rsidR="00A55A31">
        <w:rPr>
          <w:lang w:eastAsia="en-US"/>
        </w:rPr>
        <w:t>apixaban</w:t>
      </w:r>
      <w:proofErr w:type="spellEnd"/>
      <w:r w:rsidR="00A55A31">
        <w:rPr>
          <w:lang w:eastAsia="en-US"/>
        </w:rPr>
        <w:t xml:space="preserve"> and </w:t>
      </w:r>
      <w:proofErr w:type="spellStart"/>
      <w:r>
        <w:rPr>
          <w:lang w:eastAsia="en-US"/>
        </w:rPr>
        <w:t>d</w:t>
      </w:r>
      <w:r w:rsidRPr="0018360F">
        <w:rPr>
          <w:lang w:eastAsia="en-US"/>
        </w:rPr>
        <w:t>abigatran</w:t>
      </w:r>
      <w:proofErr w:type="spellEnd"/>
      <w:r w:rsidR="00DF7E4C">
        <w:rPr>
          <w:lang w:eastAsia="en-US"/>
        </w:rPr>
        <w:t xml:space="preserve">. </w:t>
      </w:r>
      <w:proofErr w:type="spellStart"/>
      <w:r w:rsidR="00DF7E4C" w:rsidRPr="00DF7E4C">
        <w:rPr>
          <w:lang w:eastAsia="en-US"/>
        </w:rPr>
        <w:t>Rivaroxaban</w:t>
      </w:r>
      <w:proofErr w:type="spellEnd"/>
      <w:r w:rsidR="00DF7E4C" w:rsidRPr="00DF7E4C">
        <w:rPr>
          <w:lang w:eastAsia="en-US"/>
        </w:rPr>
        <w:t xml:space="preserve"> </w:t>
      </w:r>
      <w:r w:rsidR="00DF7E4C">
        <w:rPr>
          <w:lang w:eastAsia="en-US"/>
        </w:rPr>
        <w:t xml:space="preserve">and </w:t>
      </w:r>
      <w:proofErr w:type="spellStart"/>
      <w:r w:rsidR="00DF7E4C">
        <w:rPr>
          <w:lang w:eastAsia="en-US"/>
        </w:rPr>
        <w:t>apixaban</w:t>
      </w:r>
      <w:proofErr w:type="spellEnd"/>
      <w:r w:rsidR="00DF7E4C">
        <w:rPr>
          <w:lang w:eastAsia="en-US"/>
        </w:rPr>
        <w:t xml:space="preserve"> are direct factor </w:t>
      </w:r>
      <w:proofErr w:type="spellStart"/>
      <w:r w:rsidR="00DF7E4C">
        <w:rPr>
          <w:lang w:eastAsia="en-US"/>
        </w:rPr>
        <w:t>Xa</w:t>
      </w:r>
      <w:proofErr w:type="spellEnd"/>
      <w:r w:rsidR="00DF7E4C">
        <w:rPr>
          <w:lang w:eastAsia="en-US"/>
        </w:rPr>
        <w:t xml:space="preserve"> inhibitors. </w:t>
      </w:r>
      <w:proofErr w:type="spellStart"/>
      <w:r w:rsidR="00DF7E4C">
        <w:rPr>
          <w:lang w:eastAsia="en-US"/>
        </w:rPr>
        <w:t>D</w:t>
      </w:r>
      <w:r w:rsidR="00DF7E4C" w:rsidRPr="00DF7E4C">
        <w:rPr>
          <w:lang w:eastAsia="en-US"/>
        </w:rPr>
        <w:t>abigatran</w:t>
      </w:r>
      <w:proofErr w:type="spellEnd"/>
      <w:r w:rsidR="00DF7E4C">
        <w:rPr>
          <w:lang w:eastAsia="en-US"/>
        </w:rPr>
        <w:t xml:space="preserve"> is a direct thrombin inhibitor. </w:t>
      </w:r>
      <w:r w:rsidR="0051039D">
        <w:rPr>
          <w:lang w:eastAsia="en-US"/>
        </w:rPr>
        <w:t xml:space="preserve">These drugs </w:t>
      </w:r>
      <w:proofErr w:type="gramStart"/>
      <w:r w:rsidR="0051039D">
        <w:rPr>
          <w:lang w:eastAsia="en-US"/>
        </w:rPr>
        <w:t>are</w:t>
      </w:r>
      <w:r w:rsidR="00FF74A2">
        <w:t xml:space="preserve"> currently listed</w:t>
      </w:r>
      <w:proofErr w:type="gramEnd"/>
      <w:r w:rsidR="00FF74A2">
        <w:t xml:space="preserve"> o</w:t>
      </w:r>
      <w:r w:rsidR="0051039D">
        <w:t xml:space="preserve">n the PBS for prevention of venous </w:t>
      </w:r>
      <w:r w:rsidR="0051039D" w:rsidRPr="003A22AD">
        <w:t>thromboembolism in patient</w:t>
      </w:r>
      <w:r w:rsidR="00226344">
        <w:t>s</w:t>
      </w:r>
      <w:r w:rsidR="0051039D" w:rsidRPr="003A22AD">
        <w:t xml:space="preserve"> undergoing total hip</w:t>
      </w:r>
      <w:r w:rsidR="0051039D">
        <w:t xml:space="preserve">/knee replacement, </w:t>
      </w:r>
      <w:r w:rsidR="00226344">
        <w:t xml:space="preserve">and patients with </w:t>
      </w:r>
      <w:r w:rsidR="0051039D">
        <w:t xml:space="preserve">deep venous thrombosis, recurrent thromboembolism and NVAF with risk of stroke. </w:t>
      </w:r>
      <w:r>
        <w:t xml:space="preserve">Patients must have one or more risk factors for </w:t>
      </w:r>
      <w:r w:rsidR="003848B9">
        <w:t>stroke</w:t>
      </w:r>
      <w:r w:rsidR="00B70159">
        <w:t>:</w:t>
      </w:r>
      <w:r>
        <w:t xml:space="preserve"> prior stroke</w:t>
      </w:r>
      <w:r w:rsidR="008D056D">
        <w:t xml:space="preserve"> or TIA</w:t>
      </w:r>
      <w:r w:rsidR="00B70159">
        <w:t xml:space="preserve">; </w:t>
      </w:r>
      <w:r>
        <w:t xml:space="preserve">age </w:t>
      </w:r>
      <w:r w:rsidR="008D056D">
        <w:t>≥</w:t>
      </w:r>
      <w:r>
        <w:t>75</w:t>
      </w:r>
      <w:r w:rsidR="00B70159">
        <w:t xml:space="preserve">; </w:t>
      </w:r>
      <w:r>
        <w:t>hypertension</w:t>
      </w:r>
      <w:r w:rsidR="00B70159">
        <w:t xml:space="preserve">; diabetes mellitus; </w:t>
      </w:r>
      <w:r>
        <w:t xml:space="preserve">HF or </w:t>
      </w:r>
      <w:r w:rsidR="00ED77FB" w:rsidRPr="00ED77FB">
        <w:t xml:space="preserve">left ventricular ejection fraction </w:t>
      </w:r>
      <w:r w:rsidR="00ED77FB">
        <w:t>(</w:t>
      </w:r>
      <w:r>
        <w:t>LVEF</w:t>
      </w:r>
      <w:r w:rsidR="00ED77FB">
        <w:t>)</w:t>
      </w:r>
      <w:r>
        <w:t xml:space="preserve"> </w:t>
      </w:r>
      <w:r w:rsidR="008D056D">
        <w:t>≤</w:t>
      </w:r>
      <w:r>
        <w:t>35</w:t>
      </w:r>
      <w:r w:rsidR="00A52F59">
        <w:t xml:space="preserve"> per cent</w:t>
      </w:r>
      <w:hyperlink w:anchor="_ENREF_28" w:tooltip="PBS, 2013 #48" w:history="1">
        <w:r w:rsidR="00FF74A2">
          <w:fldChar w:fldCharType="begin"/>
        </w:r>
        <w:r w:rsidR="00FF74A2">
          <w:instrText xml:space="preserve"> ADDIN EN.CITE &lt;EndNote&gt;&lt;Cite&gt;&lt;Author&gt;PBS&lt;/Author&gt;&lt;Year&gt;2013&lt;/Year&gt;&lt;RecNum&gt;48&lt;/RecNum&gt;&lt;DisplayText&gt;&lt;style face="superscript"&gt;28&lt;/style&gt;&lt;/DisplayText&gt;&lt;record&gt;&lt;rec-number&gt;48&lt;/rec-number&gt;&lt;foreign-keys&gt;&lt;key app="EN" db-id="2d5ve5t9bfr5wue959xvftdxz5w020f5avw9"&gt;48&lt;/key&gt;&lt;/foreign-keys&gt;&lt;ref-type name="Web Page"&gt;12&lt;/ref-type&gt;&lt;contributors&gt;&lt;authors&gt;&lt;author&gt;PBS&lt;/author&gt;&lt;/authors&gt;&lt;/contributors&gt;&lt;titles&gt;&lt;title&gt;PBS schedule search&lt;/title&gt;&lt;/titles&gt;&lt;volume&gt;20013&lt;/volume&gt;&lt;number&gt;15 October&lt;/number&gt;&lt;dates&gt;&lt;year&gt;2013&lt;/year&gt;&lt;/dates&gt;&lt;publisher&gt;Australian Government Department of Health&lt;/publisher&gt;&lt;urls&gt;&lt;related-urls&gt;&lt;url&gt;http://www.pbs.gov.au/pbs/home&lt;/url&gt;&lt;/related-urls&gt;&lt;/urls&gt;&lt;custom1&gt;2013&lt;/custom1&gt;&lt;custom2&gt;15 October&lt;/custom2&gt;&lt;/record&gt;&lt;/Cite&gt;&lt;/EndNote&gt;</w:instrText>
        </w:r>
        <w:r w:rsidR="00FF74A2">
          <w:fldChar w:fldCharType="separate"/>
        </w:r>
        <w:r w:rsidR="00FF74A2" w:rsidRPr="00FF74A2">
          <w:rPr>
            <w:noProof/>
            <w:vertAlign w:val="superscript"/>
          </w:rPr>
          <w:t>28</w:t>
        </w:r>
        <w:r w:rsidR="00FF74A2">
          <w:fldChar w:fldCharType="end"/>
        </w:r>
      </w:hyperlink>
      <w:r>
        <w:t xml:space="preserve">. </w:t>
      </w:r>
      <w:r w:rsidR="00061F8A">
        <w:t>In 2011</w:t>
      </w:r>
      <w:r w:rsidR="00CF0B2C">
        <w:t>,</w:t>
      </w:r>
      <w:r w:rsidR="00061F8A">
        <w:t xml:space="preserve"> the Australian Government commissioned a </w:t>
      </w:r>
      <w:r w:rsidR="00B70159">
        <w:t xml:space="preserve">review </w:t>
      </w:r>
      <w:r w:rsidR="00061F8A">
        <w:t xml:space="preserve">of anticoagulation therapies in </w:t>
      </w:r>
      <w:r w:rsidR="00EE4D0D">
        <w:t>AF</w:t>
      </w:r>
      <w:r w:rsidR="00061F8A">
        <w:t xml:space="preserve"> to inform the Government on options for improving the health outcomes of patients treated with anticoagulation therapies, including optimising the use of currently available treatments in Australia as well as the future role of newer therapies such as NOAC for the treatment of </w:t>
      </w:r>
      <w:r w:rsidR="00EE4D0D">
        <w:t>AF</w:t>
      </w:r>
      <w:r w:rsidR="00061F8A">
        <w:t xml:space="preserve">. The Review report was finalised in late 2012 and included a number of recommendations for consideration by </w:t>
      </w:r>
      <w:r w:rsidR="00EE4D0D">
        <w:t xml:space="preserve">the </w:t>
      </w:r>
      <w:r w:rsidR="00061F8A">
        <w:t>Government.</w:t>
      </w:r>
    </w:p>
    <w:p w14:paraId="721517BF" w14:textId="6E102650" w:rsidR="003F0D2D" w:rsidRDefault="003F0D2D" w:rsidP="00DF7E4C">
      <w:r>
        <w:t>For the purpose</w:t>
      </w:r>
      <w:r w:rsidR="00B70159">
        <w:t>s</w:t>
      </w:r>
      <w:r>
        <w:t xml:space="preserve"> of this </w:t>
      </w:r>
      <w:r w:rsidR="00F44236">
        <w:t>protocol</w:t>
      </w:r>
      <w:r>
        <w:t>, the term ‘</w:t>
      </w:r>
      <w:r w:rsidR="00595706">
        <w:t xml:space="preserve">oral </w:t>
      </w:r>
      <w:r>
        <w:t xml:space="preserve">anticoagulant therapy’ </w:t>
      </w:r>
      <w:r w:rsidR="00595706">
        <w:t xml:space="preserve">(OAT) </w:t>
      </w:r>
      <w:r>
        <w:t xml:space="preserve">includes </w:t>
      </w:r>
      <w:r w:rsidR="00595706">
        <w:t>warfarin</w:t>
      </w:r>
      <w:r>
        <w:t xml:space="preserve"> and NOAC.</w:t>
      </w:r>
    </w:p>
    <w:p w14:paraId="53DCFE31" w14:textId="77777777" w:rsidR="009D132D" w:rsidRPr="0025333A" w:rsidRDefault="00F36E1A" w:rsidP="00814677">
      <w:pPr>
        <w:pStyle w:val="Heading2"/>
      </w:pPr>
      <w:bookmarkStart w:id="17" w:name="_Toc379460955"/>
      <w:r w:rsidRPr="00ED3D7C">
        <w:t>A</w:t>
      </w:r>
      <w:r w:rsidR="009D132D" w:rsidRPr="00ED3D7C">
        <w:t>ntiplatelet therapy</w:t>
      </w:r>
      <w:bookmarkEnd w:id="17"/>
    </w:p>
    <w:p w14:paraId="3AC85B26" w14:textId="43BDA6F3" w:rsidR="00BB7646" w:rsidRDefault="00F36E1A" w:rsidP="00312DA3">
      <w:pPr>
        <w:rPr>
          <w:lang w:eastAsia="en-US"/>
        </w:rPr>
      </w:pPr>
      <w:r w:rsidRPr="00836723">
        <w:rPr>
          <w:lang w:eastAsia="en-US"/>
        </w:rPr>
        <w:t>Antiplatelet therapy includes</w:t>
      </w:r>
      <w:r w:rsidRPr="000977DC">
        <w:rPr>
          <w:lang w:eastAsia="en-US"/>
        </w:rPr>
        <w:t xml:space="preserve"> aspirin and </w:t>
      </w:r>
      <w:proofErr w:type="spellStart"/>
      <w:r w:rsidRPr="000977DC">
        <w:rPr>
          <w:lang w:eastAsia="en-US"/>
        </w:rPr>
        <w:t>clopidogrel</w:t>
      </w:r>
      <w:proofErr w:type="spellEnd"/>
      <w:r w:rsidRPr="000977DC">
        <w:rPr>
          <w:lang w:eastAsia="en-US"/>
        </w:rPr>
        <w:t xml:space="preserve">. </w:t>
      </w:r>
      <w:r w:rsidR="009D132D" w:rsidRPr="007021A2">
        <w:rPr>
          <w:lang w:eastAsia="en-US"/>
        </w:rPr>
        <w:t>Evidence from the literature indicates that warfarin is approximately 40</w:t>
      </w:r>
      <w:r w:rsidR="00C04CA2" w:rsidRPr="00ED3D7C">
        <w:rPr>
          <w:lang w:eastAsia="en-US"/>
        </w:rPr>
        <w:t xml:space="preserve"> per cent</w:t>
      </w:r>
      <w:r w:rsidR="009D132D" w:rsidRPr="00ED3D7C">
        <w:rPr>
          <w:lang w:eastAsia="en-US"/>
        </w:rPr>
        <w:t xml:space="preserve"> more effective at reducing stroke than antiplatelet agents</w:t>
      </w:r>
      <w:hyperlink w:anchor="_ENREF_29" w:tooltip="Petersen, 1989 #20" w:history="1">
        <w:r w:rsidR="00FF74A2">
          <w:rPr>
            <w:lang w:eastAsia="en-US"/>
          </w:rPr>
          <w:fldChar w:fldCharType="begin">
            <w:fldData xml:space="preserve">PEVuZE5vdGU+PENpdGU+PEF1dGhvcj5QZXRlcnNlbjwvQXV0aG9yPjxZZWFyPjE5ODk8L1llYXI+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</w:fldData>
          </w:fldChar>
        </w:r>
        <w:r w:rsidR="00FF74A2">
          <w:rPr>
            <w:lang w:eastAsia="en-US"/>
          </w:rPr>
          <w:instrText xml:space="preserve"> ADDIN EN.CITE </w:instrText>
        </w:r>
        <w:r w:rsidR="00FF74A2">
          <w:rPr>
            <w:lang w:eastAsia="en-US"/>
          </w:rPr>
          <w:fldChar w:fldCharType="begin">
            <w:fldData xml:space="preserve">PEVuZE5vdGU+PENpdGU+PEF1dGhvcj5QZXRlcnNlbjwvQXV0aG9yPjxZZWFyPjE5ODk8L1llYXI+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FF74A2">
          <w:rPr>
            <w:noProof/>
            <w:vertAlign w:val="superscript"/>
            <w:lang w:eastAsia="en-US"/>
          </w:rPr>
          <w:t>29-31</w:t>
        </w:r>
        <w:r w:rsidR="00FF74A2">
          <w:rPr>
            <w:lang w:eastAsia="en-US"/>
          </w:rPr>
          <w:fldChar w:fldCharType="end"/>
        </w:r>
      </w:hyperlink>
      <w:r w:rsidR="009D132D" w:rsidRPr="00ED3D7C">
        <w:rPr>
          <w:lang w:eastAsia="en-US"/>
        </w:rPr>
        <w:t>.</w:t>
      </w:r>
      <w:r w:rsidR="007021A2">
        <w:rPr>
          <w:lang w:eastAsia="en-US"/>
        </w:rPr>
        <w:t xml:space="preserve"> However, f</w:t>
      </w:r>
      <w:r w:rsidR="007021A2" w:rsidRPr="007021A2">
        <w:rPr>
          <w:lang w:eastAsia="en-US"/>
        </w:rPr>
        <w:t xml:space="preserve">or patients </w:t>
      </w:r>
      <w:r w:rsidR="00595706">
        <w:rPr>
          <w:lang w:eastAsia="en-US"/>
        </w:rPr>
        <w:t xml:space="preserve">in whom OAT is </w:t>
      </w:r>
      <w:r w:rsidR="00666872">
        <w:rPr>
          <w:lang w:eastAsia="en-US"/>
        </w:rPr>
        <w:t>contraindicated,</w:t>
      </w:r>
      <w:r w:rsidR="007021A2" w:rsidRPr="007021A2">
        <w:rPr>
          <w:lang w:eastAsia="en-US"/>
        </w:rPr>
        <w:t xml:space="preserve"> standard treatment consists of aspirin</w:t>
      </w:r>
      <w:r w:rsidR="00F91C83">
        <w:rPr>
          <w:lang w:eastAsia="en-US"/>
        </w:rPr>
        <w:t>—</w:t>
      </w:r>
      <w:proofErr w:type="spellStart"/>
      <w:r w:rsidR="007021A2" w:rsidRPr="007021A2">
        <w:rPr>
          <w:lang w:eastAsia="en-US"/>
        </w:rPr>
        <w:t>clopidogrel</w:t>
      </w:r>
      <w:proofErr w:type="spellEnd"/>
      <w:r w:rsidR="007021A2" w:rsidRPr="007021A2">
        <w:rPr>
          <w:lang w:eastAsia="en-US"/>
        </w:rPr>
        <w:t xml:space="preserve"> combination </w:t>
      </w:r>
      <w:r w:rsidR="00891663" w:rsidRPr="007021A2">
        <w:rPr>
          <w:lang w:eastAsia="en-US"/>
        </w:rPr>
        <w:t>therapy</w:t>
      </w:r>
      <w:r w:rsidR="00C15643">
        <w:rPr>
          <w:lang w:eastAsia="en-US"/>
        </w:rPr>
        <w:t>,</w:t>
      </w:r>
      <w:r w:rsidR="00891663">
        <w:rPr>
          <w:lang w:eastAsia="en-US"/>
        </w:rPr>
        <w:t xml:space="preserve"> </w:t>
      </w:r>
      <w:r w:rsidR="007021A2" w:rsidRPr="007021A2">
        <w:rPr>
          <w:lang w:eastAsia="en-US"/>
        </w:rPr>
        <w:t>aspirin alone</w:t>
      </w:r>
      <w:r w:rsidR="00C15643">
        <w:rPr>
          <w:lang w:eastAsia="en-US"/>
        </w:rPr>
        <w:t>, or other antiplatelet drugs</w:t>
      </w:r>
      <w:r w:rsidR="007021A2" w:rsidRPr="007021A2">
        <w:rPr>
          <w:lang w:eastAsia="en-US"/>
        </w:rPr>
        <w:t xml:space="preserve">. </w:t>
      </w:r>
      <w:r w:rsidR="00BB7646">
        <w:rPr>
          <w:lang w:eastAsia="en-US"/>
        </w:rPr>
        <w:t>Combination therapy</w:t>
      </w:r>
      <w:r w:rsidR="007021A2" w:rsidRPr="007021A2">
        <w:rPr>
          <w:lang w:eastAsia="en-US"/>
        </w:rPr>
        <w:t xml:space="preserve"> is more effective than aspirin alone.</w:t>
      </w:r>
    </w:p>
    <w:p w14:paraId="53DCFE5D" w14:textId="48500502" w:rsidR="00312DA3" w:rsidRPr="00BB7646" w:rsidRDefault="008D056D" w:rsidP="00312DA3">
      <w:r>
        <w:rPr>
          <w:lang w:eastAsia="en-US"/>
        </w:rPr>
        <w:t>Clinical</w:t>
      </w:r>
      <w:r w:rsidR="00A247F1" w:rsidRPr="00ED3D7C">
        <w:rPr>
          <w:lang w:eastAsia="en-US"/>
        </w:rPr>
        <w:t xml:space="preserve"> </w:t>
      </w:r>
      <w:r w:rsidR="00BB7646">
        <w:rPr>
          <w:lang w:eastAsia="en-US"/>
        </w:rPr>
        <w:t>p</w:t>
      </w:r>
      <w:r w:rsidR="00A247F1" w:rsidRPr="00ED3D7C">
        <w:rPr>
          <w:lang w:eastAsia="en-US"/>
        </w:rPr>
        <w:t xml:space="preserve">ractice </w:t>
      </w:r>
      <w:r w:rsidR="00BB7646">
        <w:rPr>
          <w:lang w:eastAsia="en-US"/>
        </w:rPr>
        <w:t>g</w:t>
      </w:r>
      <w:r w:rsidR="00A247F1" w:rsidRPr="00ED3D7C">
        <w:rPr>
          <w:lang w:eastAsia="en-US"/>
        </w:rPr>
        <w:t xml:space="preserve">uidelines recommend that </w:t>
      </w:r>
      <w:r w:rsidR="00595706">
        <w:rPr>
          <w:lang w:eastAsia="en-US"/>
        </w:rPr>
        <w:t xml:space="preserve">patients with </w:t>
      </w:r>
      <w:r w:rsidR="00A247F1" w:rsidRPr="00ED3D7C">
        <w:rPr>
          <w:lang w:eastAsia="en-US"/>
        </w:rPr>
        <w:t>AF with low risk of stroke should receive either no therapy, or aspirin (75–</w:t>
      </w:r>
      <w:r w:rsidR="00C84A92" w:rsidRPr="00ED3D7C">
        <w:rPr>
          <w:lang w:eastAsia="en-US"/>
        </w:rPr>
        <w:t>325</w:t>
      </w:r>
      <w:r w:rsidR="00C84A92">
        <w:rPr>
          <w:lang w:eastAsia="en-US"/>
        </w:rPr>
        <w:t xml:space="preserve"> </w:t>
      </w:r>
      <w:r w:rsidR="00A247F1" w:rsidRPr="00ED3D7C">
        <w:rPr>
          <w:lang w:eastAsia="en-US"/>
        </w:rPr>
        <w:t xml:space="preserve">mg daily). The use of </w:t>
      </w:r>
      <w:r w:rsidR="00074603">
        <w:rPr>
          <w:lang w:eastAsia="en-US"/>
        </w:rPr>
        <w:t>OAT</w:t>
      </w:r>
      <w:r w:rsidR="00074603" w:rsidRPr="00ED3D7C">
        <w:rPr>
          <w:lang w:eastAsia="en-US"/>
        </w:rPr>
        <w:t xml:space="preserve"> </w:t>
      </w:r>
      <w:r w:rsidR="00A247F1" w:rsidRPr="00ED3D7C">
        <w:rPr>
          <w:lang w:eastAsia="en-US"/>
        </w:rPr>
        <w:t xml:space="preserve">or combination antiplatelet therapy </w:t>
      </w:r>
      <w:proofErr w:type="gramStart"/>
      <w:r w:rsidR="00A247F1" w:rsidRPr="00ED3D7C">
        <w:rPr>
          <w:lang w:eastAsia="en-US"/>
        </w:rPr>
        <w:t>is not recommended</w:t>
      </w:r>
      <w:proofErr w:type="gramEnd"/>
      <w:r w:rsidR="00A247F1" w:rsidRPr="00ED3D7C">
        <w:rPr>
          <w:lang w:eastAsia="en-US"/>
        </w:rPr>
        <w:t xml:space="preserve"> in this patient group. For </w:t>
      </w:r>
      <w:r w:rsidR="002D56FF">
        <w:rPr>
          <w:lang w:eastAsia="en-US"/>
        </w:rPr>
        <w:t xml:space="preserve">patients with </w:t>
      </w:r>
      <w:r w:rsidR="00A247F1" w:rsidRPr="00ED3D7C">
        <w:rPr>
          <w:lang w:eastAsia="en-US"/>
        </w:rPr>
        <w:t xml:space="preserve">AF </w:t>
      </w:r>
      <w:r w:rsidR="002D56FF">
        <w:rPr>
          <w:lang w:eastAsia="en-US"/>
        </w:rPr>
        <w:t>who have</w:t>
      </w:r>
      <w:r w:rsidR="00A247F1" w:rsidRPr="00ED3D7C">
        <w:rPr>
          <w:lang w:eastAsia="en-US"/>
        </w:rPr>
        <w:t xml:space="preserve"> a moderate-to-high risk of stroke</w:t>
      </w:r>
      <w:r w:rsidR="00666872">
        <w:rPr>
          <w:lang w:eastAsia="en-US"/>
        </w:rPr>
        <w:t>,</w:t>
      </w:r>
      <w:r w:rsidR="00A247F1" w:rsidRPr="00ED3D7C">
        <w:rPr>
          <w:lang w:eastAsia="en-US"/>
        </w:rPr>
        <w:t xml:space="preserve"> OAT </w:t>
      </w:r>
      <w:proofErr w:type="gramStart"/>
      <w:r w:rsidR="00A247F1" w:rsidRPr="00ED3D7C">
        <w:rPr>
          <w:lang w:eastAsia="en-US"/>
        </w:rPr>
        <w:t>is recommended</w:t>
      </w:r>
      <w:proofErr w:type="gramEnd"/>
      <w:r w:rsidR="00A247F1" w:rsidRPr="00ED3D7C">
        <w:rPr>
          <w:lang w:eastAsia="en-US"/>
        </w:rPr>
        <w:t>. In</w:t>
      </w:r>
      <w:r w:rsidR="00A247F1" w:rsidRPr="00ED3D7C">
        <w:rPr>
          <w:bCs/>
          <w:lang w:eastAsia="en-US"/>
        </w:rPr>
        <w:t xml:space="preserve"> patients </w:t>
      </w:r>
      <w:r w:rsidR="002D56FF">
        <w:rPr>
          <w:bCs/>
          <w:lang w:eastAsia="en-US"/>
        </w:rPr>
        <w:t>in whom</w:t>
      </w:r>
      <w:r w:rsidR="00A247F1" w:rsidRPr="00ED3D7C">
        <w:rPr>
          <w:bCs/>
          <w:lang w:eastAsia="en-US"/>
        </w:rPr>
        <w:t xml:space="preserve"> OAT</w:t>
      </w:r>
      <w:r w:rsidR="002D56FF">
        <w:rPr>
          <w:bCs/>
          <w:lang w:eastAsia="en-US"/>
        </w:rPr>
        <w:t xml:space="preserve"> is contraindicated or not tolerated</w:t>
      </w:r>
      <w:r w:rsidR="00A247F1" w:rsidRPr="00ED3D7C">
        <w:rPr>
          <w:bCs/>
          <w:lang w:eastAsia="en-US"/>
        </w:rPr>
        <w:t xml:space="preserve">, combined </w:t>
      </w:r>
      <w:proofErr w:type="spellStart"/>
      <w:r w:rsidR="00A247F1" w:rsidRPr="00ED3D7C">
        <w:rPr>
          <w:bCs/>
          <w:lang w:eastAsia="en-US"/>
        </w:rPr>
        <w:t>clopidogrel</w:t>
      </w:r>
      <w:proofErr w:type="spellEnd"/>
      <w:r w:rsidR="00A247F1" w:rsidRPr="00ED3D7C">
        <w:rPr>
          <w:bCs/>
          <w:lang w:eastAsia="en-US"/>
        </w:rPr>
        <w:t xml:space="preserve"> and aspirin is recommended in </w:t>
      </w:r>
      <w:r w:rsidR="00235406">
        <w:rPr>
          <w:bCs/>
          <w:lang w:eastAsia="en-US"/>
        </w:rPr>
        <w:t>the</w:t>
      </w:r>
      <w:r w:rsidR="00A247F1" w:rsidRPr="00ED3D7C">
        <w:rPr>
          <w:bCs/>
          <w:lang w:eastAsia="en-US"/>
        </w:rPr>
        <w:t xml:space="preserve"> guidelines</w:t>
      </w:r>
      <w:r w:rsidR="001F4414">
        <w:rPr>
          <w:bCs/>
          <w:lang w:eastAsia="en-US"/>
        </w:rPr>
        <w:fldChar w:fldCharType="begin">
          <w:fldData xml:space="preserve">PEVuZE5vdGU+PENpdGU+PEF1dGhvcj5DYW1tPC9BdXRob3I+PFllYXI+MjAxMjwvWWVhcj48UmVj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</w:fldData>
        </w:fldChar>
      </w:r>
      <w:r w:rsidR="00FF74A2">
        <w:rPr>
          <w:bCs/>
          <w:lang w:eastAsia="en-US"/>
        </w:rPr>
        <w:instrText xml:space="preserve"> ADDIN EN.CITE </w:instrText>
      </w:r>
      <w:r w:rsidR="00FF74A2">
        <w:rPr>
          <w:bCs/>
          <w:lang w:eastAsia="en-US"/>
        </w:rPr>
        <w:fldChar w:fldCharType="begin">
          <w:fldData xml:space="preserve">PEVuZE5vdGU+PENpdGU+PEF1dGhvcj5DYW1tPC9BdXRob3I+PFllYXI+MjAxMjwvWWVhcj48UmVj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</w:fldData>
        </w:fldChar>
      </w:r>
      <w:r w:rsidR="00FF74A2">
        <w:rPr>
          <w:bCs/>
          <w:lang w:eastAsia="en-US"/>
        </w:rPr>
        <w:instrText xml:space="preserve"> ADDIN EN.CITE.DATA </w:instrText>
      </w:r>
      <w:r w:rsidR="00FF74A2">
        <w:rPr>
          <w:bCs/>
          <w:lang w:eastAsia="en-US"/>
        </w:rPr>
      </w:r>
      <w:r w:rsidR="00FF74A2">
        <w:rPr>
          <w:bCs/>
          <w:lang w:eastAsia="en-US"/>
        </w:rPr>
        <w:fldChar w:fldCharType="end"/>
      </w:r>
      <w:r w:rsidR="001F4414">
        <w:rPr>
          <w:bCs/>
          <w:lang w:eastAsia="en-US"/>
        </w:rPr>
      </w:r>
      <w:r w:rsidR="001F4414">
        <w:rPr>
          <w:bCs/>
          <w:lang w:eastAsia="en-US"/>
        </w:rPr>
        <w:fldChar w:fldCharType="separate"/>
      </w:r>
      <w:hyperlink w:anchor="_ENREF_8" w:tooltip="Wann, 2011 #25" w:history="1">
        <w:r w:rsidR="00FF74A2" w:rsidRPr="00FF74A2">
          <w:rPr>
            <w:bCs/>
            <w:noProof/>
            <w:vertAlign w:val="superscript"/>
            <w:lang w:eastAsia="en-US"/>
          </w:rPr>
          <w:t>8</w:t>
        </w:r>
      </w:hyperlink>
      <w:r w:rsidR="00FF74A2" w:rsidRPr="00FF74A2">
        <w:rPr>
          <w:bCs/>
          <w:noProof/>
          <w:vertAlign w:val="superscript"/>
          <w:lang w:eastAsia="en-US"/>
        </w:rPr>
        <w:t xml:space="preserve">, </w:t>
      </w:r>
      <w:hyperlink w:anchor="_ENREF_32" w:tooltip="Camm, 2012 #24" w:history="1">
        <w:r w:rsidR="00FF74A2" w:rsidRPr="00FF74A2">
          <w:rPr>
            <w:bCs/>
            <w:noProof/>
            <w:vertAlign w:val="superscript"/>
            <w:lang w:eastAsia="en-US"/>
          </w:rPr>
          <w:t>32</w:t>
        </w:r>
      </w:hyperlink>
      <w:r w:rsidR="00FF74A2" w:rsidRPr="00FF74A2">
        <w:rPr>
          <w:bCs/>
          <w:noProof/>
          <w:vertAlign w:val="superscript"/>
          <w:lang w:eastAsia="en-US"/>
        </w:rPr>
        <w:t xml:space="preserve">, </w:t>
      </w:r>
      <w:hyperlink w:anchor="_ENREF_33" w:tooltip="You, 2012 #26" w:history="1">
        <w:r w:rsidR="00FF74A2" w:rsidRPr="00FF74A2">
          <w:rPr>
            <w:bCs/>
            <w:noProof/>
            <w:vertAlign w:val="superscript"/>
            <w:lang w:eastAsia="en-US"/>
          </w:rPr>
          <w:t>33</w:t>
        </w:r>
      </w:hyperlink>
      <w:r w:rsidR="001F4414">
        <w:rPr>
          <w:bCs/>
          <w:lang w:eastAsia="en-US"/>
        </w:rPr>
        <w:fldChar w:fldCharType="end"/>
      </w:r>
      <w:proofErr w:type="gramStart"/>
      <w:r w:rsidR="00A247F1" w:rsidRPr="007021A2">
        <w:rPr>
          <w:bCs/>
          <w:lang w:eastAsia="en-US"/>
        </w:rPr>
        <w:t>.</w:t>
      </w:r>
      <w:proofErr w:type="gramEnd"/>
      <w:r w:rsidR="00E841CD">
        <w:rPr>
          <w:bCs/>
          <w:lang w:eastAsia="en-US"/>
        </w:rPr>
        <w:t xml:space="preserve"> </w:t>
      </w:r>
      <w:r w:rsidR="00FD5CF3">
        <w:rPr>
          <w:bCs/>
          <w:lang w:eastAsia="en-US"/>
        </w:rPr>
        <w:t xml:space="preserve">If the patient is contraindicated for aspirin or </w:t>
      </w:r>
      <w:proofErr w:type="spellStart"/>
      <w:proofErr w:type="gramStart"/>
      <w:r w:rsidR="00FD5CF3">
        <w:rPr>
          <w:bCs/>
          <w:lang w:eastAsia="en-US"/>
        </w:rPr>
        <w:t>clopidogrel</w:t>
      </w:r>
      <w:proofErr w:type="spellEnd"/>
      <w:proofErr w:type="gramEnd"/>
      <w:r w:rsidR="00FD5CF3">
        <w:rPr>
          <w:bCs/>
          <w:lang w:eastAsia="en-US"/>
        </w:rPr>
        <w:t xml:space="preserve"> other antiplatelet drugs are considered.</w:t>
      </w:r>
    </w:p>
    <w:p w14:paraId="11CEB646" w14:textId="05C73060" w:rsidR="005716B5" w:rsidRPr="00142104" w:rsidRDefault="005716B5" w:rsidP="00142104">
      <w:pPr>
        <w:pStyle w:val="Heading1"/>
      </w:pPr>
      <w:bookmarkStart w:id="18" w:name="_Toc379460956"/>
      <w:r w:rsidRPr="00142104">
        <w:t>Intervention</w:t>
      </w:r>
      <w:bookmarkEnd w:id="18"/>
    </w:p>
    <w:p w14:paraId="53DCFE5E" w14:textId="228F5C1C" w:rsidR="00EA5D11" w:rsidRPr="00273461" w:rsidRDefault="00EA5D11" w:rsidP="00B608FD">
      <w:pPr>
        <w:pStyle w:val="Heading2"/>
      </w:pPr>
      <w:bookmarkStart w:id="19" w:name="_Toc379460957"/>
      <w:r w:rsidRPr="00273461">
        <w:t xml:space="preserve">Left </w:t>
      </w:r>
      <w:r w:rsidR="00BB7646">
        <w:t>a</w:t>
      </w:r>
      <w:r w:rsidRPr="00273461">
        <w:t xml:space="preserve">trial </w:t>
      </w:r>
      <w:r w:rsidR="00BB7646">
        <w:t>a</w:t>
      </w:r>
      <w:r w:rsidRPr="00273461">
        <w:t xml:space="preserve">ppendage </w:t>
      </w:r>
      <w:proofErr w:type="spellStart"/>
      <w:r w:rsidR="00345F02">
        <w:t>occluder</w:t>
      </w:r>
      <w:r w:rsidR="004F2166">
        <w:t>s</w:t>
      </w:r>
      <w:bookmarkEnd w:id="19"/>
      <w:proofErr w:type="spellEnd"/>
    </w:p>
    <w:p w14:paraId="53DCFE5F" w14:textId="0B3477C8" w:rsidR="00BE025E" w:rsidRDefault="00BB7646" w:rsidP="00B608FD">
      <w:pPr>
        <w:rPr>
          <w:lang w:eastAsia="en-US"/>
        </w:rPr>
      </w:pPr>
      <w:r>
        <w:t>A l</w:t>
      </w:r>
      <w:r w:rsidR="008475AC">
        <w:t xml:space="preserve">eft atrial appendage </w:t>
      </w:r>
      <w:proofErr w:type="spellStart"/>
      <w:r w:rsidR="005F1E98">
        <w:t>occluder</w:t>
      </w:r>
      <w:proofErr w:type="spellEnd"/>
      <w:r w:rsidR="00BE025E" w:rsidRPr="00B608FD">
        <w:t xml:space="preserve"> </w:t>
      </w:r>
      <w:proofErr w:type="gramStart"/>
      <w:r w:rsidR="00BE025E" w:rsidRPr="00B608FD">
        <w:t>is intended</w:t>
      </w:r>
      <w:proofErr w:type="gramEnd"/>
      <w:r w:rsidR="00BE025E" w:rsidRPr="00B608FD">
        <w:t xml:space="preserve"> for patients with </w:t>
      </w:r>
      <w:r w:rsidR="00836723" w:rsidRPr="00B608FD">
        <w:t>NVAF</w:t>
      </w:r>
      <w:r w:rsidR="00074603">
        <w:t xml:space="preserve"> </w:t>
      </w:r>
      <w:r w:rsidR="00F26302" w:rsidRPr="00B608FD">
        <w:t>(paroxysmal, persistent or permanent)</w:t>
      </w:r>
      <w:r w:rsidR="00BE025E" w:rsidRPr="00B608FD">
        <w:t xml:space="preserve"> who require treatment for potential thrombus formation and </w:t>
      </w:r>
      <w:r w:rsidR="002D56FF">
        <w:t>for whom</w:t>
      </w:r>
      <w:r w:rsidR="00BE025E" w:rsidRPr="007021A2">
        <w:rPr>
          <w:lang w:eastAsia="en-US"/>
        </w:rPr>
        <w:t xml:space="preserve"> </w:t>
      </w:r>
      <w:r w:rsidR="0050767C">
        <w:rPr>
          <w:lang w:eastAsia="en-US"/>
        </w:rPr>
        <w:t xml:space="preserve">long-term </w:t>
      </w:r>
      <w:r w:rsidR="00074603">
        <w:rPr>
          <w:lang w:eastAsia="en-US"/>
        </w:rPr>
        <w:t>OAT</w:t>
      </w:r>
      <w:r w:rsidR="002D56FF">
        <w:rPr>
          <w:lang w:eastAsia="en-US"/>
        </w:rPr>
        <w:t xml:space="preserve"> is contraindicated</w:t>
      </w:r>
      <w:r w:rsidR="00BE025E" w:rsidRPr="007021A2">
        <w:rPr>
          <w:lang w:eastAsia="en-US"/>
        </w:rPr>
        <w:t xml:space="preserve">. The procedure aims at preventing </w:t>
      </w:r>
      <w:r w:rsidR="00782B7F">
        <w:rPr>
          <w:lang w:eastAsia="en-US"/>
        </w:rPr>
        <w:t>ischaemic</w:t>
      </w:r>
      <w:r w:rsidR="00782B7F" w:rsidRPr="007021A2">
        <w:rPr>
          <w:lang w:eastAsia="en-US"/>
        </w:rPr>
        <w:t xml:space="preserve"> </w:t>
      </w:r>
      <w:r w:rsidR="00BE025E" w:rsidRPr="007021A2">
        <w:rPr>
          <w:lang w:eastAsia="en-US"/>
        </w:rPr>
        <w:t>stroke and systemic thromboembolism by closing off the LAA permanently to avoid the</w:t>
      </w:r>
      <w:r w:rsidR="003E5E5F">
        <w:rPr>
          <w:lang w:eastAsia="en-US"/>
        </w:rPr>
        <w:t xml:space="preserve"> formation and </w:t>
      </w:r>
      <w:r w:rsidR="00BE025E" w:rsidRPr="007021A2">
        <w:rPr>
          <w:lang w:eastAsia="en-US"/>
        </w:rPr>
        <w:t>migration of emboli to the brain.</w:t>
      </w:r>
    </w:p>
    <w:p w14:paraId="25E54E28" w14:textId="10C992ED" w:rsidR="00E917B5" w:rsidRDefault="00E917B5" w:rsidP="00B608FD">
      <w:pPr>
        <w:rPr>
          <w:lang w:eastAsia="en-US"/>
        </w:rPr>
      </w:pPr>
      <w:r w:rsidRPr="00E917B5">
        <w:rPr>
          <w:lang w:eastAsia="en-US"/>
        </w:rPr>
        <w:lastRenderedPageBreak/>
        <w:t>WATCHMAN</w:t>
      </w:r>
      <w:r w:rsidR="00CC2A72" w:rsidRPr="00E917B5">
        <w:rPr>
          <w:lang w:eastAsia="en-US"/>
        </w:rPr>
        <w:t>™</w:t>
      </w:r>
      <w:r w:rsidR="00CC2A72">
        <w:rPr>
          <w:lang w:eastAsia="en-US"/>
        </w:rPr>
        <w:t xml:space="preserve"> (</w:t>
      </w:r>
      <w:r>
        <w:rPr>
          <w:lang w:eastAsia="en-US"/>
        </w:rPr>
        <w:t xml:space="preserve">Boston Scientific), </w:t>
      </w:r>
      <w:r w:rsidRPr="00E917B5">
        <w:rPr>
          <w:lang w:eastAsia="en-US"/>
        </w:rPr>
        <w:t>AMPLATZER Cardiac Plug</w:t>
      </w:r>
      <w:r w:rsidR="00CC2A72" w:rsidRPr="00E917B5">
        <w:rPr>
          <w:lang w:eastAsia="en-US"/>
        </w:rPr>
        <w:t>™ (</w:t>
      </w:r>
      <w:r w:rsidRPr="00E917B5">
        <w:rPr>
          <w:lang w:eastAsia="en-US"/>
        </w:rPr>
        <w:t>St Jude Medical)</w:t>
      </w:r>
      <w:r>
        <w:rPr>
          <w:lang w:eastAsia="en-US"/>
        </w:rPr>
        <w:t xml:space="preserve"> </w:t>
      </w:r>
      <w:r w:rsidR="004E3ABF">
        <w:rPr>
          <w:lang w:eastAsia="en-US"/>
        </w:rPr>
        <w:t xml:space="preserve">and </w:t>
      </w:r>
      <w:r w:rsidR="004E3ABF" w:rsidRPr="00E917B5">
        <w:rPr>
          <w:lang w:eastAsia="en-US"/>
        </w:rPr>
        <w:t>WAVECREST™ (</w:t>
      </w:r>
      <w:proofErr w:type="spellStart"/>
      <w:r w:rsidR="004E3ABF" w:rsidRPr="00E917B5">
        <w:rPr>
          <w:lang w:eastAsia="en-US"/>
        </w:rPr>
        <w:t>Coherex</w:t>
      </w:r>
      <w:proofErr w:type="spellEnd"/>
      <w:r w:rsidR="004E3ABF" w:rsidRPr="00E917B5">
        <w:rPr>
          <w:lang w:eastAsia="en-US"/>
        </w:rPr>
        <w:t xml:space="preserve"> Medical)</w:t>
      </w:r>
      <w:r w:rsidR="004E3ABF">
        <w:rPr>
          <w:lang w:eastAsia="en-US"/>
        </w:rPr>
        <w:t xml:space="preserve"> </w:t>
      </w:r>
      <w:r w:rsidR="00F95C99">
        <w:rPr>
          <w:lang w:eastAsia="en-US"/>
        </w:rPr>
        <w:t xml:space="preserve">are currently </w:t>
      </w:r>
      <w:r w:rsidR="004E3ABF">
        <w:rPr>
          <w:lang w:eastAsia="en-US"/>
        </w:rPr>
        <w:t>available, and</w:t>
      </w:r>
      <w:r w:rsidR="00F95C99">
        <w:rPr>
          <w:lang w:eastAsia="en-US"/>
        </w:rPr>
        <w:t xml:space="preserve"> </w:t>
      </w:r>
      <w:r w:rsidR="004E3ABF">
        <w:rPr>
          <w:lang w:eastAsia="en-US"/>
        </w:rPr>
        <w:t>t</w:t>
      </w:r>
      <w:r w:rsidR="00F95C99">
        <w:rPr>
          <w:lang w:eastAsia="en-US"/>
        </w:rPr>
        <w:t>heir details</w:t>
      </w:r>
      <w:r w:rsidR="00244E72">
        <w:rPr>
          <w:lang w:eastAsia="en-US"/>
        </w:rPr>
        <w:t xml:space="preserve"> </w:t>
      </w:r>
      <w:proofErr w:type="gramStart"/>
      <w:r w:rsidR="00244E72">
        <w:rPr>
          <w:lang w:eastAsia="en-US"/>
        </w:rPr>
        <w:t>are provided</w:t>
      </w:r>
      <w:proofErr w:type="gramEnd"/>
      <w:r w:rsidR="00244E72">
        <w:rPr>
          <w:lang w:eastAsia="en-US"/>
        </w:rPr>
        <w:t xml:space="preserve"> below.</w:t>
      </w:r>
    </w:p>
    <w:p w14:paraId="53DCFE60" w14:textId="32714CD3" w:rsidR="00E312DB" w:rsidRDefault="009A64FF" w:rsidP="005C58CD">
      <w:pPr>
        <w:jc w:val="center"/>
        <w:rPr>
          <w:lang w:eastAsia="en-US"/>
        </w:rPr>
      </w:pPr>
      <w:r>
        <w:rPr>
          <w:noProof/>
          <w:lang w:eastAsia="en-AU"/>
        </w:rPr>
        <w:drawing>
          <wp:inline distT="0" distB="0" distL="0" distR="0" wp14:anchorId="5620AFF4" wp14:editId="36A4A2AD">
            <wp:extent cx="2514600" cy="1833136"/>
            <wp:effectExtent l="0" t="0" r="0" b="0"/>
            <wp:docPr id="3" name="Picture 3" title="WATCHMAN™ left atrial appendage occl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man.tif"/>
                    <pic:cNvPicPr/>
                  </pic:nvPicPr>
                  <pic:blipFill>
                    <a:blip r:embed="rId24">
                      <a:extLst>
                        <a:ext uri="{BEBA8EAE-BF5A-486C-A8C5-ECC9F3942E4B}">
                          <a14:imgProps xmlns:a14="http://schemas.microsoft.com/office/drawing/2010/main">
                            <a14:imgLayer r:embed="rId25">
                              <a14:imgEffect>
                                <a14:brightnessContrast contrast="16000"/>
                              </a14:imgEffect>
                            </a14:imgLayer>
                          </a14:imgProps>
                        </a:ext>
                        <a:ext uri="{28A0092B-C50C-407E-A947-70E740481C1C}">
                          <a14:useLocalDpi xmlns:a14="http://schemas.microsoft.com/office/drawing/2010/main" val="0"/>
                        </a:ext>
                      </a:extLst>
                    </a:blip>
                    <a:stretch>
                      <a:fillRect/>
                    </a:stretch>
                  </pic:blipFill>
                  <pic:spPr>
                    <a:xfrm>
                      <a:off x="0" y="0"/>
                      <a:ext cx="2526305" cy="1841669"/>
                    </a:xfrm>
                    <a:prstGeom prst="rect">
                      <a:avLst/>
                    </a:prstGeom>
                  </pic:spPr>
                </pic:pic>
              </a:graphicData>
            </a:graphic>
          </wp:inline>
        </w:drawing>
      </w:r>
    </w:p>
    <w:p w14:paraId="53DCFE61" w14:textId="2FFA39D8" w:rsidR="006F7409" w:rsidRDefault="00E312DB" w:rsidP="005C58CD">
      <w:pPr>
        <w:pStyle w:val="Caption"/>
        <w:ind w:left="0" w:firstLine="0"/>
        <w:jc w:val="center"/>
      </w:pPr>
      <w:bookmarkStart w:id="20" w:name="_Ref378253194"/>
      <w:r>
        <w:t xml:space="preserve">Figure </w:t>
      </w:r>
      <w:r>
        <w:fldChar w:fldCharType="begin"/>
      </w:r>
      <w:r>
        <w:instrText xml:space="preserve"> SEQ Figure \* ARABIC </w:instrText>
      </w:r>
      <w:r>
        <w:fldChar w:fldCharType="separate"/>
      </w:r>
      <w:r w:rsidR="001168CE">
        <w:rPr>
          <w:noProof/>
        </w:rPr>
        <w:t>3</w:t>
      </w:r>
      <w:r>
        <w:fldChar w:fldCharType="end"/>
      </w:r>
      <w:bookmarkEnd w:id="20"/>
      <w:r>
        <w:t xml:space="preserve"> </w:t>
      </w:r>
      <w:r w:rsidRPr="00E312DB">
        <w:t xml:space="preserve">WATCHMAN™ </w:t>
      </w:r>
      <w:r w:rsidR="000A281D">
        <w:t>l</w:t>
      </w:r>
      <w:r w:rsidRPr="00E312DB">
        <w:t xml:space="preserve">eft </w:t>
      </w:r>
      <w:r w:rsidR="000A281D">
        <w:t>a</w:t>
      </w:r>
      <w:r w:rsidRPr="00E312DB">
        <w:t xml:space="preserve">trial </w:t>
      </w:r>
      <w:r w:rsidR="000A281D">
        <w:t>a</w:t>
      </w:r>
      <w:r w:rsidRPr="00E312DB">
        <w:t xml:space="preserve">ppendage </w:t>
      </w:r>
      <w:proofErr w:type="spellStart"/>
      <w:r w:rsidR="00345F02">
        <w:t>occluder</w:t>
      </w:r>
      <w:proofErr w:type="spellEnd"/>
    </w:p>
    <w:p w14:paraId="53DCFE63" w14:textId="382B5FBE" w:rsidR="00E312DB" w:rsidRPr="00E312DB" w:rsidRDefault="00A82891" w:rsidP="009F5107">
      <w:pPr>
        <w:pStyle w:val="Caption"/>
        <w:jc w:val="center"/>
      </w:pPr>
      <w:r>
        <w:rPr>
          <w:b w:val="0"/>
        </w:rPr>
        <w:t>R</w:t>
      </w:r>
      <w:r w:rsidR="00E312DB" w:rsidRPr="006F7409">
        <w:rPr>
          <w:b w:val="0"/>
        </w:rPr>
        <w:t>esource</w:t>
      </w:r>
      <w:r w:rsidR="000A281D">
        <w:rPr>
          <w:b w:val="0"/>
        </w:rPr>
        <w:t>:</w:t>
      </w:r>
      <w:r>
        <w:rPr>
          <w:b w:val="0"/>
        </w:rPr>
        <w:t xml:space="preserve"> </w:t>
      </w:r>
      <w:r w:rsidR="00C84270" w:rsidRPr="00774B86">
        <w:rPr>
          <w:b w:val="0"/>
          <w:color w:val="000000"/>
        </w:rPr>
        <w:t>Cardiac Rhythm News &lt;</w:t>
      </w:r>
      <w:hyperlink r:id="rId26" w:tooltip="This link directs to cardiac rhythm news website " w:history="1">
        <w:r w:rsidR="00160E5C" w:rsidRPr="00774B86">
          <w:rPr>
            <w:rStyle w:val="Hyperlink"/>
            <w:rFonts w:eastAsia="SimSun"/>
            <w:b w:val="0"/>
          </w:rPr>
          <w:t>www.</w:t>
        </w:r>
        <w:r w:rsidR="00160E5C" w:rsidRPr="00FB3BD4">
          <w:rPr>
            <w:rStyle w:val="Hyperlink"/>
            <w:rFonts w:eastAsia="SimSun"/>
            <w:b w:val="0"/>
          </w:rPr>
          <w:t>C</w:t>
        </w:r>
        <w:r w:rsidR="00160E5C" w:rsidRPr="00774B86">
          <w:rPr>
            <w:rStyle w:val="Hyperlink"/>
            <w:rFonts w:eastAsia="SimSun"/>
            <w:b w:val="0"/>
          </w:rPr>
          <w:t>ardiacRhythmNews.com</w:t>
        </w:r>
      </w:hyperlink>
      <w:r w:rsidR="00C84270" w:rsidRPr="00774B86">
        <w:rPr>
          <w:b w:val="0"/>
          <w:color w:val="000000"/>
        </w:rPr>
        <w:t>&gt;</w:t>
      </w:r>
    </w:p>
    <w:p w14:paraId="0B3AC812" w14:textId="77777777" w:rsidR="009F5107" w:rsidRDefault="009F5107" w:rsidP="00B608FD">
      <w:pPr>
        <w:rPr>
          <w:lang w:eastAsia="en-US"/>
        </w:rPr>
      </w:pPr>
    </w:p>
    <w:p w14:paraId="53DCFE65" w14:textId="1037BD94" w:rsidR="00BE025E" w:rsidRDefault="00BE025E" w:rsidP="00B608FD">
      <w:pPr>
        <w:rPr>
          <w:lang w:eastAsia="en-US"/>
        </w:rPr>
      </w:pPr>
      <w:r w:rsidRPr="007021A2">
        <w:rPr>
          <w:lang w:eastAsia="en-US"/>
        </w:rPr>
        <w:t xml:space="preserve">WATCHMAN™ is a self-expanding </w:t>
      </w:r>
      <w:proofErr w:type="spellStart"/>
      <w:r w:rsidRPr="007021A2">
        <w:rPr>
          <w:lang w:eastAsia="en-US"/>
        </w:rPr>
        <w:t>nitinol</w:t>
      </w:r>
      <w:proofErr w:type="spellEnd"/>
      <w:r w:rsidRPr="007021A2">
        <w:rPr>
          <w:lang w:eastAsia="en-US"/>
        </w:rPr>
        <w:t xml:space="preserve"> frame structure with fixation anchors and a permeable polyester fabric that covers the atrial facing surface of the device</w:t>
      </w:r>
      <w:r w:rsidR="009D1CAC">
        <w:rPr>
          <w:lang w:eastAsia="en-US"/>
        </w:rPr>
        <w:t xml:space="preserve"> (</w:t>
      </w:r>
      <w:r w:rsidR="009D1CAC">
        <w:rPr>
          <w:lang w:eastAsia="en-US"/>
        </w:rPr>
        <w:fldChar w:fldCharType="begin"/>
      </w:r>
      <w:r w:rsidR="009D1CAC">
        <w:rPr>
          <w:lang w:eastAsia="en-US"/>
        </w:rPr>
        <w:instrText xml:space="preserve"> REF _Ref378253194 \h </w:instrText>
      </w:r>
      <w:r w:rsidR="009D1CAC">
        <w:rPr>
          <w:lang w:eastAsia="en-US"/>
        </w:rPr>
      </w:r>
      <w:r w:rsidR="009D1CAC">
        <w:rPr>
          <w:lang w:eastAsia="en-US"/>
        </w:rPr>
        <w:fldChar w:fldCharType="separate"/>
      </w:r>
      <w:r w:rsidR="001168CE">
        <w:t xml:space="preserve">Figure </w:t>
      </w:r>
      <w:r w:rsidR="001168CE">
        <w:rPr>
          <w:noProof/>
        </w:rPr>
        <w:t>3</w:t>
      </w:r>
      <w:r w:rsidR="009D1CAC">
        <w:rPr>
          <w:lang w:eastAsia="en-US"/>
        </w:rPr>
        <w:fldChar w:fldCharType="end"/>
      </w:r>
      <w:r w:rsidR="009D1CAC">
        <w:rPr>
          <w:lang w:eastAsia="en-US"/>
        </w:rPr>
        <w:t>)</w:t>
      </w:r>
      <w:r w:rsidRPr="007021A2">
        <w:rPr>
          <w:lang w:eastAsia="en-US"/>
        </w:rPr>
        <w:t xml:space="preserve">. </w:t>
      </w:r>
      <w:r w:rsidR="00CC08D7">
        <w:rPr>
          <w:lang w:eastAsia="en-US"/>
        </w:rPr>
        <w:t xml:space="preserve">It is available in five sizes to accommodate the unique anatomy of each patient’s LAA. The </w:t>
      </w:r>
      <w:proofErr w:type="spellStart"/>
      <w:r w:rsidR="005F1E98">
        <w:rPr>
          <w:lang w:eastAsia="en-US"/>
        </w:rPr>
        <w:t>occluder</w:t>
      </w:r>
      <w:proofErr w:type="spellEnd"/>
      <w:r w:rsidR="005F1E98">
        <w:rPr>
          <w:lang w:eastAsia="en-US"/>
        </w:rPr>
        <w:t xml:space="preserve"> </w:t>
      </w:r>
      <w:r w:rsidR="00CC08D7">
        <w:rPr>
          <w:lang w:eastAsia="en-US"/>
        </w:rPr>
        <w:t>is preloaded into a delivery catheter. The WATCHMAN</w:t>
      </w:r>
      <w:r w:rsidR="00107A95">
        <w:rPr>
          <w:lang w:eastAsia="en-US"/>
        </w:rPr>
        <w:t>™</w:t>
      </w:r>
      <w:r w:rsidR="00CC08D7">
        <w:rPr>
          <w:lang w:eastAsia="en-US"/>
        </w:rPr>
        <w:t xml:space="preserve"> access sheath </w:t>
      </w:r>
      <w:proofErr w:type="gramStart"/>
      <w:r w:rsidR="00CC08D7">
        <w:rPr>
          <w:lang w:eastAsia="en-US"/>
        </w:rPr>
        <w:t>is used</w:t>
      </w:r>
      <w:proofErr w:type="gramEnd"/>
      <w:r w:rsidR="00CC08D7">
        <w:rPr>
          <w:lang w:eastAsia="en-US"/>
        </w:rPr>
        <w:t xml:space="preserve"> to gain access into the LAA and serves as a conduit for the delivery catheter. </w:t>
      </w:r>
      <w:r w:rsidRPr="007021A2">
        <w:rPr>
          <w:lang w:eastAsia="en-US"/>
        </w:rPr>
        <w:t>The access sheath and delivery catheter permit device placement in the LAA via femoral venous access and inter-atrial septum</w:t>
      </w:r>
      <w:r w:rsidR="00244E72">
        <w:rPr>
          <w:lang w:eastAsia="en-US"/>
        </w:rPr>
        <w:t xml:space="preserve"> crossing into the left atrium.</w:t>
      </w:r>
    </w:p>
    <w:p w14:paraId="256715F1" w14:textId="691A1D00" w:rsidR="000A281D" w:rsidRDefault="000A281D" w:rsidP="00774B86">
      <w:pPr>
        <w:jc w:val="center"/>
        <w:rPr>
          <w:lang w:eastAsia="en-US"/>
        </w:rPr>
      </w:pPr>
      <w:r>
        <w:rPr>
          <w:noProof/>
          <w:lang w:eastAsia="en-AU"/>
        </w:rPr>
        <w:drawing>
          <wp:inline distT="0" distB="0" distL="0" distR="0" wp14:anchorId="26A5FED3" wp14:editId="4A93EE0C">
            <wp:extent cx="2090057" cy="2090057"/>
            <wp:effectExtent l="0" t="0" r="5715" b="5715"/>
            <wp:docPr id="5" name="Picture 5" title="AMPLATZER Cardiac Plug™ left atrial appendage occl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atzer.tif"/>
                    <pic:cNvPicPr/>
                  </pic:nvPicPr>
                  <pic:blipFill>
                    <a:blip r:embed="rId27">
                      <a:extLst>
                        <a:ext uri="{28A0092B-C50C-407E-A947-70E740481C1C}">
                          <a14:useLocalDpi xmlns:a14="http://schemas.microsoft.com/office/drawing/2010/main" val="0"/>
                        </a:ext>
                      </a:extLst>
                    </a:blip>
                    <a:stretch>
                      <a:fillRect/>
                    </a:stretch>
                  </pic:blipFill>
                  <pic:spPr>
                    <a:xfrm>
                      <a:off x="0" y="0"/>
                      <a:ext cx="2091287" cy="2091287"/>
                    </a:xfrm>
                    <a:prstGeom prst="rect">
                      <a:avLst/>
                    </a:prstGeom>
                  </pic:spPr>
                </pic:pic>
              </a:graphicData>
            </a:graphic>
          </wp:inline>
        </w:drawing>
      </w:r>
    </w:p>
    <w:p w14:paraId="5FD875D9" w14:textId="6797F51A" w:rsidR="000A281D" w:rsidRDefault="000A281D" w:rsidP="00774B86">
      <w:pPr>
        <w:pStyle w:val="Caption"/>
        <w:jc w:val="center"/>
      </w:pPr>
      <w:bookmarkStart w:id="21" w:name="_Ref378253230"/>
      <w:r>
        <w:t xml:space="preserve">Figure </w:t>
      </w:r>
      <w:r>
        <w:fldChar w:fldCharType="begin"/>
      </w:r>
      <w:r>
        <w:instrText xml:space="preserve"> SEQ Figure \* ARABIC </w:instrText>
      </w:r>
      <w:r>
        <w:fldChar w:fldCharType="separate"/>
      </w:r>
      <w:r w:rsidR="001168CE">
        <w:rPr>
          <w:noProof/>
        </w:rPr>
        <w:t>4</w:t>
      </w:r>
      <w:r>
        <w:fldChar w:fldCharType="end"/>
      </w:r>
      <w:bookmarkEnd w:id="21"/>
      <w:r w:rsidR="00E917B5">
        <w:t xml:space="preserve"> AMPLATZER Cardiac</w:t>
      </w:r>
      <w:r>
        <w:t xml:space="preserve"> P</w:t>
      </w:r>
      <w:r w:rsidR="00E917B5">
        <w:t>lug</w:t>
      </w:r>
      <w:r>
        <w:t xml:space="preserve">™ left atrial appendage </w:t>
      </w:r>
      <w:proofErr w:type="spellStart"/>
      <w:r>
        <w:t>occlude</w:t>
      </w:r>
      <w:r w:rsidR="00BC1951">
        <w:t>r</w:t>
      </w:r>
      <w:proofErr w:type="spellEnd"/>
    </w:p>
    <w:p w14:paraId="4A631BE5" w14:textId="2001CCC0" w:rsidR="000A281D" w:rsidRPr="00774B86" w:rsidRDefault="000A281D" w:rsidP="000A281D">
      <w:pPr>
        <w:jc w:val="center"/>
        <w:rPr>
          <w:rFonts w:ascii="Arial Narrow" w:hAnsi="Arial Narrow"/>
          <w:lang w:val="en-GB" w:eastAsia="ja-JP"/>
        </w:rPr>
      </w:pPr>
      <w:r w:rsidRPr="00774B86">
        <w:rPr>
          <w:rFonts w:ascii="Arial Narrow" w:hAnsi="Arial Narrow"/>
        </w:rPr>
        <w:t xml:space="preserve">Resource: </w:t>
      </w:r>
      <w:r w:rsidR="00160E5C" w:rsidRPr="00774B86">
        <w:rPr>
          <w:rFonts w:ascii="Arial Narrow" w:hAnsi="Arial Narrow"/>
        </w:rPr>
        <w:t>Cardiac Rhythm News &lt;</w:t>
      </w:r>
      <w:hyperlink r:id="rId28" w:tooltip="This link directs to cardiac rhythm news website " w:history="1">
        <w:r w:rsidR="00160E5C" w:rsidRPr="00774B86">
          <w:rPr>
            <w:rStyle w:val="Hyperlink"/>
            <w:rFonts w:ascii="Arial Narrow" w:hAnsi="Arial Narrow" w:cs="Tahoma"/>
          </w:rPr>
          <w:t>www.</w:t>
        </w:r>
        <w:r w:rsidR="00160E5C" w:rsidRPr="00160E5C">
          <w:rPr>
            <w:rStyle w:val="Hyperlink"/>
            <w:rFonts w:ascii="Arial Narrow" w:hAnsi="Arial Narrow" w:cs="Tahoma"/>
          </w:rPr>
          <w:t>C</w:t>
        </w:r>
        <w:r w:rsidR="00160E5C" w:rsidRPr="00774B86">
          <w:rPr>
            <w:rStyle w:val="Hyperlink"/>
            <w:rFonts w:ascii="Arial Narrow" w:hAnsi="Arial Narrow" w:cs="Tahoma"/>
          </w:rPr>
          <w:t>ardiacRhythmNews.com</w:t>
        </w:r>
      </w:hyperlink>
      <w:r w:rsidR="00160E5C" w:rsidRPr="00774B86">
        <w:rPr>
          <w:rFonts w:ascii="Arial Narrow" w:hAnsi="Arial Narrow"/>
        </w:rPr>
        <w:t>&gt;</w:t>
      </w:r>
    </w:p>
    <w:p w14:paraId="7FE799BE" w14:textId="0AB62FB7" w:rsidR="004F2166" w:rsidRDefault="004F2166" w:rsidP="004F2166">
      <w:pPr>
        <w:rPr>
          <w:lang w:val="en-GB" w:eastAsia="ja-JP"/>
        </w:rPr>
      </w:pPr>
      <w:r>
        <w:rPr>
          <w:lang w:val="en-GB" w:eastAsia="ja-JP"/>
        </w:rPr>
        <w:t xml:space="preserve">The </w:t>
      </w:r>
      <w:r w:rsidRPr="00861B73">
        <w:rPr>
          <w:lang w:val="en-GB" w:eastAsia="ja-JP"/>
        </w:rPr>
        <w:t>AMPLATZER C</w:t>
      </w:r>
      <w:r w:rsidR="00E917B5">
        <w:rPr>
          <w:lang w:val="en-GB" w:eastAsia="ja-JP"/>
        </w:rPr>
        <w:t>ardiac</w:t>
      </w:r>
      <w:r w:rsidR="000A281D">
        <w:rPr>
          <w:lang w:val="en-GB" w:eastAsia="ja-JP"/>
        </w:rPr>
        <w:t xml:space="preserve"> P</w:t>
      </w:r>
      <w:r w:rsidR="00E917B5">
        <w:rPr>
          <w:lang w:val="en-GB" w:eastAsia="ja-JP"/>
        </w:rPr>
        <w:t>lug</w:t>
      </w:r>
      <w:r w:rsidR="000A281D">
        <w:rPr>
          <w:lang w:val="en-GB" w:eastAsia="ja-JP"/>
        </w:rPr>
        <w:t>™</w:t>
      </w:r>
      <w:r w:rsidR="00821AD0">
        <w:rPr>
          <w:lang w:val="en-GB" w:eastAsia="ja-JP"/>
        </w:rPr>
        <w:t xml:space="preserve"> (</w:t>
      </w:r>
      <w:r w:rsidR="00821AD0" w:rsidRPr="00821AD0">
        <w:rPr>
          <w:lang w:val="en-GB" w:eastAsia="ja-JP"/>
        </w:rPr>
        <w:t>St Jude Medical Australia Pty Ltd</w:t>
      </w:r>
      <w:r w:rsidR="00821AD0">
        <w:rPr>
          <w:lang w:val="en-GB" w:eastAsia="ja-JP"/>
        </w:rPr>
        <w:t>)</w:t>
      </w:r>
      <w:r>
        <w:rPr>
          <w:lang w:val="en-GB" w:eastAsia="ja-JP"/>
        </w:rPr>
        <w:t xml:space="preserve"> is a self-expand</w:t>
      </w:r>
      <w:r w:rsidR="001E3147">
        <w:rPr>
          <w:lang w:val="en-GB" w:eastAsia="ja-JP"/>
        </w:rPr>
        <w:t>ing</w:t>
      </w:r>
      <w:r>
        <w:rPr>
          <w:lang w:val="en-GB" w:eastAsia="ja-JP"/>
        </w:rPr>
        <w:t xml:space="preserve"> device constructed with a </w:t>
      </w:r>
      <w:proofErr w:type="spellStart"/>
      <w:r>
        <w:rPr>
          <w:lang w:val="en-GB" w:eastAsia="ja-JP"/>
        </w:rPr>
        <w:t>nitinol</w:t>
      </w:r>
      <w:proofErr w:type="spellEnd"/>
      <w:r>
        <w:rPr>
          <w:lang w:val="en-GB" w:eastAsia="ja-JP"/>
        </w:rPr>
        <w:t xml:space="preserve"> mesh and polyester patch</w:t>
      </w:r>
      <w:r w:rsidR="009D1CAC">
        <w:rPr>
          <w:lang w:val="en-GB" w:eastAsia="ja-JP"/>
        </w:rPr>
        <w:t xml:space="preserve"> (</w:t>
      </w:r>
      <w:r w:rsidR="009D1CAC">
        <w:rPr>
          <w:lang w:val="en-GB" w:eastAsia="ja-JP"/>
        </w:rPr>
        <w:fldChar w:fldCharType="begin"/>
      </w:r>
      <w:r w:rsidR="009D1CAC">
        <w:rPr>
          <w:lang w:val="en-GB" w:eastAsia="ja-JP"/>
        </w:rPr>
        <w:instrText xml:space="preserve"> REF _Ref378253230 \h </w:instrText>
      </w:r>
      <w:r w:rsidR="009D1CAC">
        <w:rPr>
          <w:lang w:val="en-GB" w:eastAsia="ja-JP"/>
        </w:rPr>
      </w:r>
      <w:r w:rsidR="009D1CAC">
        <w:rPr>
          <w:lang w:val="en-GB" w:eastAsia="ja-JP"/>
        </w:rPr>
        <w:fldChar w:fldCharType="separate"/>
      </w:r>
      <w:r w:rsidR="001168CE">
        <w:t xml:space="preserve">Figure </w:t>
      </w:r>
      <w:r w:rsidR="001168CE">
        <w:rPr>
          <w:noProof/>
        </w:rPr>
        <w:t>4</w:t>
      </w:r>
      <w:r w:rsidR="009D1CAC">
        <w:rPr>
          <w:lang w:val="en-GB" w:eastAsia="ja-JP"/>
        </w:rPr>
        <w:fldChar w:fldCharType="end"/>
      </w:r>
      <w:r w:rsidR="009D1CAC">
        <w:rPr>
          <w:lang w:val="en-GB" w:eastAsia="ja-JP"/>
        </w:rPr>
        <w:t>)</w:t>
      </w:r>
      <w:r>
        <w:rPr>
          <w:lang w:val="en-GB" w:eastAsia="ja-JP"/>
        </w:rPr>
        <w:t>. It consists of a lobe and a disc connected by a central waist. It is designed to provide optimal occlusion with full cross-sectional orifice coverage of the LAA, regardless of the</w:t>
      </w:r>
      <w:r w:rsidR="00244E72">
        <w:rPr>
          <w:lang w:val="en-GB" w:eastAsia="ja-JP"/>
        </w:rPr>
        <w:t xml:space="preserve"> LAA anatomy.</w:t>
      </w:r>
    </w:p>
    <w:p w14:paraId="79257839" w14:textId="1C1A2C2A" w:rsidR="00BC1951" w:rsidRDefault="00D63CEF" w:rsidP="00774B86">
      <w:pPr>
        <w:jc w:val="center"/>
        <w:rPr>
          <w:lang w:val="en-GB" w:eastAsia="ja-JP"/>
        </w:rPr>
      </w:pPr>
      <w:r>
        <w:rPr>
          <w:noProof/>
          <w:lang w:eastAsia="en-AU"/>
        </w:rPr>
        <w:lastRenderedPageBreak/>
        <w:drawing>
          <wp:inline distT="0" distB="0" distL="0" distR="0" wp14:anchorId="331D0CF1" wp14:editId="6DE69DC8">
            <wp:extent cx="1990725" cy="1852481"/>
            <wp:effectExtent l="0" t="0" r="0" b="0"/>
            <wp:docPr id="6" name="Picture 6" title="WAVECREST™ left atrial appendage occlude in s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crest.tif"/>
                    <pic:cNvPicPr/>
                  </pic:nvPicPr>
                  <pic:blipFill>
                    <a:blip r:embed="rId29">
                      <a:extLst>
                        <a:ext uri="{28A0092B-C50C-407E-A947-70E740481C1C}">
                          <a14:useLocalDpi xmlns:a14="http://schemas.microsoft.com/office/drawing/2010/main" val="0"/>
                        </a:ext>
                      </a:extLst>
                    </a:blip>
                    <a:stretch>
                      <a:fillRect/>
                    </a:stretch>
                  </pic:blipFill>
                  <pic:spPr>
                    <a:xfrm>
                      <a:off x="0" y="0"/>
                      <a:ext cx="1988589" cy="1850493"/>
                    </a:xfrm>
                    <a:prstGeom prst="rect">
                      <a:avLst/>
                    </a:prstGeom>
                  </pic:spPr>
                </pic:pic>
              </a:graphicData>
            </a:graphic>
          </wp:inline>
        </w:drawing>
      </w:r>
    </w:p>
    <w:p w14:paraId="2D82278E" w14:textId="5448A409" w:rsidR="00BC1951" w:rsidRDefault="00BC1951" w:rsidP="00774B86">
      <w:pPr>
        <w:pStyle w:val="Caption"/>
        <w:jc w:val="center"/>
      </w:pPr>
      <w:bookmarkStart w:id="22" w:name="_Ref378253252"/>
      <w:r>
        <w:t xml:space="preserve">Figure </w:t>
      </w:r>
      <w:r>
        <w:fldChar w:fldCharType="begin"/>
      </w:r>
      <w:r>
        <w:instrText xml:space="preserve"> SEQ Figure \* ARABIC </w:instrText>
      </w:r>
      <w:r>
        <w:fldChar w:fldCharType="separate"/>
      </w:r>
      <w:r w:rsidR="001168CE">
        <w:rPr>
          <w:noProof/>
        </w:rPr>
        <w:t>5</w:t>
      </w:r>
      <w:r>
        <w:fldChar w:fldCharType="end"/>
      </w:r>
      <w:bookmarkEnd w:id="22"/>
      <w:r>
        <w:t xml:space="preserve"> WAVECREST™ left atrial appendage occlude in situ</w:t>
      </w:r>
    </w:p>
    <w:p w14:paraId="70CD619B" w14:textId="581A0E78" w:rsidR="004F2166" w:rsidRPr="00BC49E4" w:rsidRDefault="00D63CEF" w:rsidP="00D63CEF">
      <w:pPr>
        <w:jc w:val="center"/>
        <w:rPr>
          <w:rFonts w:ascii="Arial Narrow" w:hAnsi="Arial Narrow"/>
          <w:lang w:eastAsia="en-US"/>
        </w:rPr>
      </w:pPr>
      <w:r w:rsidRPr="00D63CEF">
        <w:rPr>
          <w:lang w:eastAsia="en-US"/>
        </w:rPr>
        <w:t xml:space="preserve">Resource: </w:t>
      </w:r>
      <w:r w:rsidR="00160E5C" w:rsidRPr="00774B86">
        <w:rPr>
          <w:rFonts w:ascii="Arial Narrow" w:hAnsi="Arial Narrow"/>
          <w:lang w:eastAsia="en-US"/>
        </w:rPr>
        <w:t>Cardiac Rhythm News &lt;</w:t>
      </w:r>
      <w:hyperlink r:id="rId30" w:tooltip="This link directs to cardiac rhythm news website " w:history="1">
        <w:r w:rsidR="00160E5C" w:rsidRPr="00774B86">
          <w:rPr>
            <w:rStyle w:val="Hyperlink"/>
            <w:rFonts w:ascii="Arial Narrow" w:hAnsi="Arial Narrow" w:cs="Tahoma"/>
            <w:lang w:eastAsia="en-US"/>
          </w:rPr>
          <w:t>www.</w:t>
        </w:r>
        <w:r w:rsidR="00160E5C" w:rsidRPr="00BC49E4">
          <w:rPr>
            <w:rStyle w:val="Hyperlink"/>
            <w:rFonts w:ascii="Arial Narrow" w:hAnsi="Arial Narrow" w:cs="Tahoma"/>
            <w:lang w:eastAsia="en-US"/>
          </w:rPr>
          <w:t>C</w:t>
        </w:r>
        <w:r w:rsidR="00160E5C" w:rsidRPr="00774B86">
          <w:rPr>
            <w:rStyle w:val="Hyperlink"/>
            <w:rFonts w:ascii="Arial Narrow" w:hAnsi="Arial Narrow" w:cs="Tahoma"/>
            <w:lang w:eastAsia="en-US"/>
          </w:rPr>
          <w:t>ardiacRhythmNews.com</w:t>
        </w:r>
      </w:hyperlink>
      <w:r w:rsidR="00160E5C" w:rsidRPr="00774B86">
        <w:rPr>
          <w:rFonts w:ascii="Arial Narrow" w:hAnsi="Arial Narrow"/>
          <w:lang w:eastAsia="en-US"/>
        </w:rPr>
        <w:t>&gt;</w:t>
      </w:r>
    </w:p>
    <w:p w14:paraId="5241C257" w14:textId="67DD7585" w:rsidR="00F42526" w:rsidRDefault="00821AD0" w:rsidP="00A709BF">
      <w:pPr>
        <w:jc w:val="left"/>
        <w:rPr>
          <w:lang w:eastAsia="en-US"/>
        </w:rPr>
      </w:pPr>
      <w:r>
        <w:rPr>
          <w:lang w:eastAsia="en-US"/>
        </w:rPr>
        <w:t>WAVECREST™ (</w:t>
      </w:r>
      <w:proofErr w:type="spellStart"/>
      <w:r w:rsidR="00A55079" w:rsidRPr="00A55079">
        <w:rPr>
          <w:lang w:val="en-US" w:eastAsia="en-US"/>
        </w:rPr>
        <w:t>Coherex</w:t>
      </w:r>
      <w:proofErr w:type="spellEnd"/>
      <w:r w:rsidR="00A55079" w:rsidRPr="00A55079">
        <w:rPr>
          <w:lang w:val="en-US" w:eastAsia="en-US"/>
        </w:rPr>
        <w:t xml:space="preserve"> Medical Inc</w:t>
      </w:r>
      <w:r w:rsidR="00A55079">
        <w:rPr>
          <w:lang w:val="en-US" w:eastAsia="en-US"/>
        </w:rPr>
        <w:t>.)</w:t>
      </w:r>
      <w:r w:rsidR="00A55079" w:rsidRPr="00A55079">
        <w:rPr>
          <w:lang w:val="en-US" w:eastAsia="en-US"/>
        </w:rPr>
        <w:t xml:space="preserve"> </w:t>
      </w:r>
      <w:r>
        <w:rPr>
          <w:lang w:val="en-US" w:eastAsia="en-US"/>
        </w:rPr>
        <w:t xml:space="preserve">LAA </w:t>
      </w:r>
      <w:proofErr w:type="spellStart"/>
      <w:r>
        <w:rPr>
          <w:lang w:val="en-US" w:eastAsia="en-US"/>
        </w:rPr>
        <w:t>occlude</w:t>
      </w:r>
      <w:r w:rsidR="00A709BF">
        <w:rPr>
          <w:lang w:val="en-US" w:eastAsia="en-US"/>
        </w:rPr>
        <w:t>r</w:t>
      </w:r>
      <w:proofErr w:type="spellEnd"/>
      <w:r>
        <w:rPr>
          <w:lang w:val="en-US" w:eastAsia="en-US"/>
        </w:rPr>
        <w:t xml:space="preserve"> is</w:t>
      </w:r>
      <w:r w:rsidR="004E3ABF">
        <w:rPr>
          <w:lang w:val="en-US" w:eastAsia="en-US"/>
        </w:rPr>
        <w:t xml:space="preserve"> </w:t>
      </w:r>
      <w:r w:rsidR="00A709BF">
        <w:rPr>
          <w:lang w:val="en-US" w:eastAsia="en-US"/>
        </w:rPr>
        <w:t>consi</w:t>
      </w:r>
      <w:r w:rsidR="0010274B">
        <w:rPr>
          <w:lang w:val="en-US" w:eastAsia="en-US"/>
        </w:rPr>
        <w:t>s</w:t>
      </w:r>
      <w:r w:rsidR="00A709BF">
        <w:rPr>
          <w:lang w:val="en-US" w:eastAsia="en-US"/>
        </w:rPr>
        <w:t>ted with</w:t>
      </w:r>
      <w:r>
        <w:rPr>
          <w:lang w:val="en-US" w:eastAsia="en-US"/>
        </w:rPr>
        <w:t xml:space="preserve"> </w:t>
      </w:r>
      <w:r w:rsidRPr="00821AD0">
        <w:rPr>
          <w:lang w:eastAsia="en-US"/>
        </w:rPr>
        <w:t>self</w:t>
      </w:r>
      <w:r>
        <w:rPr>
          <w:lang w:eastAsia="en-US"/>
        </w:rPr>
        <w:t>-</w:t>
      </w:r>
      <w:r w:rsidRPr="00821AD0">
        <w:rPr>
          <w:lang w:eastAsia="en-US"/>
        </w:rPr>
        <w:t xml:space="preserve">expanding </w:t>
      </w:r>
      <w:proofErr w:type="spellStart"/>
      <w:r w:rsidRPr="00821AD0">
        <w:rPr>
          <w:lang w:eastAsia="en-US"/>
        </w:rPr>
        <w:t>nitinol</w:t>
      </w:r>
      <w:proofErr w:type="spellEnd"/>
      <w:r w:rsidRPr="00821AD0">
        <w:rPr>
          <w:lang w:eastAsia="en-US"/>
        </w:rPr>
        <w:t xml:space="preserve"> coils and </w:t>
      </w:r>
      <w:r w:rsidR="0010274B">
        <w:rPr>
          <w:lang w:eastAsia="en-US"/>
        </w:rPr>
        <w:t xml:space="preserve">a </w:t>
      </w:r>
      <w:r w:rsidR="00E917B5">
        <w:rPr>
          <w:lang w:eastAsia="en-US"/>
        </w:rPr>
        <w:t>p</w:t>
      </w:r>
      <w:r w:rsidR="00A709BF" w:rsidRPr="00A709BF">
        <w:rPr>
          <w:lang w:eastAsia="en-US"/>
        </w:rPr>
        <w:t>olytetrafluoroethylene</w:t>
      </w:r>
      <w:r w:rsidRPr="00821AD0">
        <w:rPr>
          <w:lang w:eastAsia="en-US"/>
        </w:rPr>
        <w:t xml:space="preserve"> </w:t>
      </w:r>
      <w:r w:rsidR="00A709BF">
        <w:rPr>
          <w:lang w:eastAsia="en-US"/>
        </w:rPr>
        <w:t>mesh</w:t>
      </w:r>
      <w:r w:rsidR="0010274B">
        <w:rPr>
          <w:lang w:eastAsia="en-US"/>
        </w:rPr>
        <w:t xml:space="preserve">. The device provides </w:t>
      </w:r>
      <w:r w:rsidR="00CC2A72">
        <w:rPr>
          <w:lang w:eastAsia="en-US"/>
        </w:rPr>
        <w:t>occlusion</w:t>
      </w:r>
      <w:r w:rsidR="0010274B">
        <w:rPr>
          <w:lang w:eastAsia="en-US"/>
        </w:rPr>
        <w:t xml:space="preserve"> at the</w:t>
      </w:r>
      <w:r w:rsidR="00A709BF">
        <w:rPr>
          <w:lang w:eastAsia="en-US"/>
        </w:rPr>
        <w:t xml:space="preserve"> LAA </w:t>
      </w:r>
      <w:proofErr w:type="spellStart"/>
      <w:r w:rsidR="00A709BF">
        <w:rPr>
          <w:lang w:eastAsia="en-US"/>
        </w:rPr>
        <w:t>ostium</w:t>
      </w:r>
      <w:proofErr w:type="spellEnd"/>
      <w:r w:rsidR="00A709BF">
        <w:rPr>
          <w:lang w:eastAsia="en-US"/>
        </w:rPr>
        <w:t xml:space="preserve"> (</w:t>
      </w:r>
      <w:r w:rsidR="009D1CAC">
        <w:rPr>
          <w:lang w:eastAsia="en-US"/>
        </w:rPr>
        <w:fldChar w:fldCharType="begin"/>
      </w:r>
      <w:r w:rsidR="009D1CAC">
        <w:rPr>
          <w:lang w:eastAsia="en-US"/>
        </w:rPr>
        <w:instrText xml:space="preserve"> REF _Ref378253252 \h </w:instrText>
      </w:r>
      <w:r w:rsidR="009D1CAC">
        <w:rPr>
          <w:lang w:eastAsia="en-US"/>
        </w:rPr>
      </w:r>
      <w:r w:rsidR="009D1CAC">
        <w:rPr>
          <w:lang w:eastAsia="en-US"/>
        </w:rPr>
        <w:fldChar w:fldCharType="separate"/>
      </w:r>
      <w:r w:rsidR="001168CE">
        <w:t xml:space="preserve">Figure </w:t>
      </w:r>
      <w:r w:rsidR="001168CE">
        <w:rPr>
          <w:noProof/>
        </w:rPr>
        <w:t>5</w:t>
      </w:r>
      <w:r w:rsidR="009D1CAC">
        <w:rPr>
          <w:lang w:eastAsia="en-US"/>
        </w:rPr>
        <w:fldChar w:fldCharType="end"/>
      </w:r>
      <w:r w:rsidR="00244E72">
        <w:rPr>
          <w:lang w:eastAsia="en-US"/>
        </w:rPr>
        <w:t>).</w:t>
      </w:r>
    </w:p>
    <w:p w14:paraId="24F5598D" w14:textId="2CF2BDED" w:rsidR="00962BF9" w:rsidRDefault="00BC28BA" w:rsidP="00A709BF">
      <w:pPr>
        <w:jc w:val="left"/>
        <w:rPr>
          <w:lang w:eastAsia="en-US"/>
        </w:rPr>
      </w:pPr>
      <w:r w:rsidRPr="00BC28BA">
        <w:rPr>
          <w:lang w:eastAsia="en-US"/>
        </w:rPr>
        <w:t xml:space="preserve">Devices such as </w:t>
      </w:r>
      <w:proofErr w:type="spellStart"/>
      <w:r w:rsidRPr="00BC28BA">
        <w:rPr>
          <w:lang w:eastAsia="en-US"/>
        </w:rPr>
        <w:t>AtriClip</w:t>
      </w:r>
      <w:proofErr w:type="spellEnd"/>
      <w:r w:rsidR="00217859">
        <w:rPr>
          <w:lang w:eastAsia="en-US"/>
        </w:rPr>
        <w:t xml:space="preserve"> (ARTG 175070)</w:t>
      </w:r>
      <w:r w:rsidRPr="00BC28BA">
        <w:rPr>
          <w:lang w:eastAsia="en-US"/>
        </w:rPr>
        <w:t xml:space="preserve"> </w:t>
      </w:r>
      <w:proofErr w:type="gramStart"/>
      <w:r w:rsidRPr="00BC28BA">
        <w:rPr>
          <w:lang w:eastAsia="en-US"/>
        </w:rPr>
        <w:t xml:space="preserve">are </w:t>
      </w:r>
      <w:r>
        <w:rPr>
          <w:lang w:eastAsia="en-US"/>
        </w:rPr>
        <w:t>also used</w:t>
      </w:r>
      <w:proofErr w:type="gramEnd"/>
      <w:r>
        <w:rPr>
          <w:lang w:eastAsia="en-US"/>
        </w:rPr>
        <w:t xml:space="preserve"> for LAA exclusion. H</w:t>
      </w:r>
      <w:r w:rsidRPr="00BC28BA">
        <w:rPr>
          <w:lang w:eastAsia="en-US"/>
        </w:rPr>
        <w:t xml:space="preserve">owever, these procedures are not comparable with </w:t>
      </w:r>
      <w:r w:rsidR="0010274B">
        <w:rPr>
          <w:lang w:eastAsia="en-US"/>
        </w:rPr>
        <w:t xml:space="preserve">the above </w:t>
      </w:r>
      <w:proofErr w:type="spellStart"/>
      <w:r w:rsidRPr="00BC28BA">
        <w:rPr>
          <w:lang w:eastAsia="en-US"/>
        </w:rPr>
        <w:t>transcatheter</w:t>
      </w:r>
      <w:proofErr w:type="spellEnd"/>
      <w:r w:rsidRPr="00BC28BA">
        <w:rPr>
          <w:lang w:eastAsia="en-US"/>
        </w:rPr>
        <w:t xml:space="preserve"> </w:t>
      </w:r>
      <w:r w:rsidR="0010274B">
        <w:rPr>
          <w:lang w:eastAsia="en-US"/>
        </w:rPr>
        <w:t xml:space="preserve">LAA </w:t>
      </w:r>
      <w:r w:rsidRPr="00BC28BA">
        <w:rPr>
          <w:lang w:eastAsia="en-US"/>
        </w:rPr>
        <w:t>occlusion</w:t>
      </w:r>
      <w:r w:rsidR="0010274B">
        <w:rPr>
          <w:lang w:eastAsia="en-US"/>
        </w:rPr>
        <w:t xml:space="preserve"> devices,</w:t>
      </w:r>
      <w:r>
        <w:rPr>
          <w:lang w:eastAsia="en-US"/>
        </w:rPr>
        <w:t xml:space="preserve"> as </w:t>
      </w:r>
      <w:proofErr w:type="spellStart"/>
      <w:r w:rsidR="0010274B">
        <w:rPr>
          <w:lang w:eastAsia="en-US"/>
        </w:rPr>
        <w:t>AtriClip</w:t>
      </w:r>
      <w:proofErr w:type="spellEnd"/>
      <w:r w:rsidR="0010274B">
        <w:rPr>
          <w:lang w:eastAsia="en-US"/>
        </w:rPr>
        <w:t xml:space="preserve"> </w:t>
      </w:r>
      <w:proofErr w:type="gramStart"/>
      <w:r w:rsidR="0010274B">
        <w:rPr>
          <w:lang w:eastAsia="en-US"/>
        </w:rPr>
        <w:t>is implanted</w:t>
      </w:r>
      <w:proofErr w:type="gramEnd"/>
      <w:r w:rsidRPr="00BC28BA">
        <w:rPr>
          <w:lang w:eastAsia="en-US"/>
        </w:rPr>
        <w:t xml:space="preserve"> under direct visualisation</w:t>
      </w:r>
      <w:r w:rsidR="00471D9E">
        <w:rPr>
          <w:lang w:eastAsia="en-US"/>
        </w:rPr>
        <w:t xml:space="preserve"> </w:t>
      </w:r>
      <w:r w:rsidR="00471D9E" w:rsidRPr="00471D9E">
        <w:rPr>
          <w:lang w:eastAsia="en-US"/>
        </w:rPr>
        <w:t>in conjunction with other open cardiac surgical procedures</w:t>
      </w:r>
      <w:r w:rsidR="00471D9E">
        <w:rPr>
          <w:lang w:eastAsia="en-US"/>
        </w:rPr>
        <w:t>.</w:t>
      </w:r>
      <w:r w:rsidR="00962BF9">
        <w:rPr>
          <w:lang w:eastAsia="en-US"/>
        </w:rPr>
        <w:t xml:space="preserve"> </w:t>
      </w:r>
      <w:proofErr w:type="spellStart"/>
      <w:r w:rsidR="003F0D2D">
        <w:rPr>
          <w:lang w:eastAsia="en-US"/>
        </w:rPr>
        <w:t>AtriClip</w:t>
      </w:r>
      <w:proofErr w:type="spellEnd"/>
      <w:r w:rsidR="003F0D2D">
        <w:rPr>
          <w:lang w:eastAsia="en-US"/>
        </w:rPr>
        <w:t xml:space="preserve"> and</w:t>
      </w:r>
      <w:r w:rsidR="003942D2">
        <w:rPr>
          <w:lang w:eastAsia="en-US"/>
        </w:rPr>
        <w:t xml:space="preserve"> similar devices </w:t>
      </w:r>
      <w:proofErr w:type="gramStart"/>
      <w:r w:rsidR="003942D2">
        <w:rPr>
          <w:lang w:eastAsia="en-US"/>
        </w:rPr>
        <w:t>are excluded</w:t>
      </w:r>
      <w:proofErr w:type="gramEnd"/>
      <w:r w:rsidR="003942D2">
        <w:rPr>
          <w:lang w:eastAsia="en-US"/>
        </w:rPr>
        <w:t xml:space="preserve"> from this </w:t>
      </w:r>
      <w:r w:rsidR="00F44236">
        <w:rPr>
          <w:lang w:eastAsia="en-US"/>
        </w:rPr>
        <w:t>protocol</w:t>
      </w:r>
      <w:r w:rsidR="00244E72">
        <w:rPr>
          <w:lang w:eastAsia="en-US"/>
        </w:rPr>
        <w:t>.</w:t>
      </w:r>
    </w:p>
    <w:p w14:paraId="4F526D52" w14:textId="32601A06" w:rsidR="00BC28BA" w:rsidRDefault="003942D2" w:rsidP="00A709BF">
      <w:pPr>
        <w:jc w:val="left"/>
        <w:rPr>
          <w:lang w:eastAsia="en-US"/>
        </w:rPr>
      </w:pPr>
      <w:r>
        <w:rPr>
          <w:lang w:eastAsia="en-US"/>
        </w:rPr>
        <w:t xml:space="preserve">The intervention for the purpose of this </w:t>
      </w:r>
      <w:r w:rsidR="00F44236">
        <w:rPr>
          <w:lang w:eastAsia="en-US"/>
        </w:rPr>
        <w:t xml:space="preserve">protocol </w:t>
      </w:r>
      <w:r>
        <w:rPr>
          <w:lang w:eastAsia="en-US"/>
        </w:rPr>
        <w:t xml:space="preserve">is </w:t>
      </w:r>
      <w:proofErr w:type="spellStart"/>
      <w:r>
        <w:rPr>
          <w:lang w:eastAsia="en-US"/>
        </w:rPr>
        <w:t>transcatheter</w:t>
      </w:r>
      <w:proofErr w:type="spellEnd"/>
      <w:r>
        <w:rPr>
          <w:lang w:eastAsia="en-US"/>
        </w:rPr>
        <w:t xml:space="preserve"> occlusion of the LAA.</w:t>
      </w:r>
      <w:r w:rsidR="00DD1ED1">
        <w:rPr>
          <w:lang w:eastAsia="en-US"/>
        </w:rPr>
        <w:t xml:space="preserve"> PASC agreed that from a clinical </w:t>
      </w:r>
      <w:proofErr w:type="gramStart"/>
      <w:r w:rsidR="00DD1ED1">
        <w:rPr>
          <w:lang w:eastAsia="en-US"/>
        </w:rPr>
        <w:t>perspective</w:t>
      </w:r>
      <w:proofErr w:type="gramEnd"/>
      <w:r w:rsidR="00DD1ED1">
        <w:rPr>
          <w:lang w:eastAsia="en-US"/>
        </w:rPr>
        <w:t xml:space="preserve"> all LAA occlusion devices are similar</w:t>
      </w:r>
      <w:r w:rsidR="00500AB6">
        <w:rPr>
          <w:lang w:eastAsia="en-US"/>
        </w:rPr>
        <w:t>,</w:t>
      </w:r>
      <w:r w:rsidR="00DD1ED1">
        <w:rPr>
          <w:lang w:eastAsia="en-US"/>
        </w:rPr>
        <w:t xml:space="preserve"> and for the assessment all</w:t>
      </w:r>
      <w:r w:rsidR="00500AB6">
        <w:rPr>
          <w:lang w:eastAsia="en-US"/>
        </w:rPr>
        <w:t xml:space="preserve"> LAA</w:t>
      </w:r>
      <w:r w:rsidR="00DD1ED1">
        <w:rPr>
          <w:lang w:eastAsia="en-US"/>
        </w:rPr>
        <w:t xml:space="preserve"> technologies</w:t>
      </w:r>
      <w:r w:rsidR="00500AB6">
        <w:rPr>
          <w:lang w:eastAsia="en-US"/>
        </w:rPr>
        <w:t xml:space="preserve"> should be grouped together</w:t>
      </w:r>
      <w:r w:rsidR="00DD1ED1">
        <w:rPr>
          <w:lang w:eastAsia="en-US"/>
        </w:rPr>
        <w:t xml:space="preserve"> in a generic approach.</w:t>
      </w:r>
    </w:p>
    <w:p w14:paraId="76580C3E" w14:textId="444D0DBA" w:rsidR="00017713" w:rsidRPr="00A921B9" w:rsidRDefault="00017713" w:rsidP="00017713">
      <w:pPr>
        <w:pStyle w:val="Heading2"/>
        <w:rPr>
          <w:lang w:val="en-AU"/>
        </w:rPr>
      </w:pPr>
      <w:bookmarkStart w:id="23" w:name="_Toc379460958"/>
      <w:r w:rsidRPr="00A921B9">
        <w:rPr>
          <w:lang w:val="en-AU"/>
        </w:rPr>
        <w:t>Regulatory status</w:t>
      </w:r>
      <w:bookmarkEnd w:id="23"/>
    </w:p>
    <w:p w14:paraId="7A51FFFE" w14:textId="77777777" w:rsidR="001168CE" w:rsidRDefault="00017713" w:rsidP="0052125A">
      <w:pPr>
        <w:rPr>
          <w:rFonts w:ascii="Arial Narrow" w:eastAsia="Times New Roman" w:hAnsi="Arial Narrow"/>
          <w:b/>
          <w:lang w:eastAsia="ja-JP"/>
        </w:rPr>
      </w:pPr>
      <w:r>
        <w:rPr>
          <w:lang w:eastAsia="en-US"/>
        </w:rPr>
        <w:t xml:space="preserve">The </w:t>
      </w:r>
      <w:r w:rsidRPr="00A10EE1">
        <w:rPr>
          <w:lang w:eastAsia="en-US"/>
        </w:rPr>
        <w:t>WATCHMAN</w:t>
      </w:r>
      <w:r>
        <w:rPr>
          <w:lang w:eastAsia="en-US"/>
        </w:rPr>
        <w:t>™</w:t>
      </w:r>
      <w:r w:rsidR="0053251E">
        <w:rPr>
          <w:lang w:eastAsia="en-US"/>
        </w:rPr>
        <w:t xml:space="preserve"> </w:t>
      </w:r>
      <w:r>
        <w:rPr>
          <w:lang w:eastAsia="en-US"/>
        </w:rPr>
        <w:t>(Boston Scientific)</w:t>
      </w:r>
      <w:r w:rsidRPr="00A10EE1">
        <w:rPr>
          <w:lang w:eastAsia="en-US"/>
        </w:rPr>
        <w:t xml:space="preserve"> </w:t>
      </w:r>
      <w:r>
        <w:rPr>
          <w:lang w:eastAsia="en-US"/>
        </w:rPr>
        <w:t xml:space="preserve">and </w:t>
      </w:r>
      <w:r w:rsidRPr="00A10EE1">
        <w:rPr>
          <w:lang w:eastAsia="en-US"/>
        </w:rPr>
        <w:t>AMPLATZER C</w:t>
      </w:r>
      <w:r w:rsidR="00E917B5">
        <w:rPr>
          <w:lang w:eastAsia="en-US"/>
        </w:rPr>
        <w:t>ardiac</w:t>
      </w:r>
      <w:r w:rsidRPr="00A10EE1">
        <w:rPr>
          <w:lang w:eastAsia="en-US"/>
        </w:rPr>
        <w:t xml:space="preserve"> P</w:t>
      </w:r>
      <w:r w:rsidR="00E917B5">
        <w:rPr>
          <w:lang w:eastAsia="en-US"/>
        </w:rPr>
        <w:t>lug</w:t>
      </w:r>
      <w:r w:rsidRPr="00A10EE1">
        <w:rPr>
          <w:lang w:eastAsia="en-US"/>
        </w:rPr>
        <w:t>™</w:t>
      </w:r>
      <w:r w:rsidR="0053251E">
        <w:rPr>
          <w:lang w:eastAsia="en-US"/>
        </w:rPr>
        <w:t xml:space="preserve"> </w:t>
      </w:r>
      <w:r>
        <w:rPr>
          <w:lang w:eastAsia="en-US"/>
        </w:rPr>
        <w:t>(St Jude Medical) are currently listed</w:t>
      </w:r>
      <w:r w:rsidR="002A2E45">
        <w:rPr>
          <w:lang w:eastAsia="en-US"/>
        </w:rPr>
        <w:t xml:space="preserve"> in the Australian Register of Therapeutic Goods (ARTG)</w:t>
      </w:r>
      <w:r>
        <w:rPr>
          <w:lang w:eastAsia="en-US"/>
        </w:rPr>
        <w:t xml:space="preserve"> (</w:t>
      </w:r>
      <w:r w:rsidR="00700B53">
        <w:rPr>
          <w:lang w:eastAsia="en-US"/>
        </w:rPr>
        <w:fldChar w:fldCharType="begin"/>
      </w:r>
      <w:r w:rsidR="00700B53">
        <w:rPr>
          <w:lang w:eastAsia="en-US"/>
        </w:rPr>
        <w:instrText xml:space="preserve"> REF _Ref372205688 \h </w:instrText>
      </w:r>
      <w:r w:rsidR="00700B53">
        <w:rPr>
          <w:lang w:eastAsia="en-US"/>
        </w:rPr>
      </w:r>
      <w:r w:rsidR="00700B53">
        <w:rPr>
          <w:lang w:eastAsia="en-US"/>
        </w:rPr>
        <w:fldChar w:fldCharType="separate"/>
      </w:r>
    </w:p>
    <w:p w14:paraId="36D6A923" w14:textId="77777777" w:rsidR="001168CE" w:rsidRDefault="001168CE" w:rsidP="00017713">
      <w:pPr>
        <w:pStyle w:val="Caption"/>
        <w:rPr>
          <w:lang w:val="en-AU"/>
        </w:rPr>
        <w:sectPr w:rsidR="001168CE" w:rsidSect="000468D6">
          <w:headerReference w:type="default" r:id="rId31"/>
          <w:footerReference w:type="even" r:id="rId32"/>
          <w:footerReference w:type="default" r:id="rId33"/>
          <w:pgSz w:w="11906" w:h="16838" w:code="9"/>
          <w:pgMar w:top="1418" w:right="991" w:bottom="1418" w:left="993" w:header="426" w:footer="123" w:gutter="0"/>
          <w:cols w:space="708"/>
          <w:docGrid w:linePitch="360"/>
        </w:sectPr>
      </w:pPr>
    </w:p>
    <w:p w14:paraId="2ADA969E" w14:textId="1CCB3E9E" w:rsidR="00017713" w:rsidRPr="00FA2854" w:rsidRDefault="001168CE" w:rsidP="00017713">
      <w:pPr>
        <w:rPr>
          <w:rFonts w:ascii="Arial Narrow" w:eastAsia="Times New Roman" w:hAnsi="Arial Narrow"/>
          <w:b/>
          <w:lang w:eastAsia="ja-JP"/>
        </w:rPr>
      </w:pPr>
      <w:proofErr w:type="gramStart"/>
      <w:r w:rsidRPr="00A921B9">
        <w:lastRenderedPageBreak/>
        <w:t xml:space="preserve">Table </w:t>
      </w:r>
      <w:r>
        <w:rPr>
          <w:noProof/>
        </w:rPr>
        <w:t>3</w:t>
      </w:r>
      <w:r w:rsidR="00700B53">
        <w:rPr>
          <w:lang w:eastAsia="en-US"/>
        </w:rPr>
        <w:fldChar w:fldCharType="end"/>
      </w:r>
      <w:r w:rsidR="00017713">
        <w:rPr>
          <w:lang w:eastAsia="en-US"/>
        </w:rPr>
        <w:t xml:space="preserve"> and</w:t>
      </w:r>
      <w:r w:rsidR="001E35FE">
        <w:rPr>
          <w:lang w:eastAsia="en-US"/>
        </w:rPr>
        <w:t xml:space="preserve"> </w:t>
      </w:r>
      <w:r w:rsidR="001E35FE">
        <w:rPr>
          <w:lang w:eastAsia="en-US"/>
        </w:rPr>
        <w:fldChar w:fldCharType="begin"/>
      </w:r>
      <w:r w:rsidR="001E35FE">
        <w:rPr>
          <w:lang w:eastAsia="en-US"/>
        </w:rPr>
        <w:instrText xml:space="preserve"> REF _Ref372205701 \h </w:instrText>
      </w:r>
      <w:r w:rsidR="001E35FE">
        <w:rPr>
          <w:lang w:eastAsia="en-US"/>
        </w:rPr>
      </w:r>
      <w:r w:rsidR="001E35FE">
        <w:rPr>
          <w:lang w:eastAsia="en-US"/>
        </w:rPr>
        <w:fldChar w:fldCharType="separate"/>
      </w:r>
      <w:r>
        <w:t xml:space="preserve">Table </w:t>
      </w:r>
      <w:r>
        <w:rPr>
          <w:noProof/>
        </w:rPr>
        <w:t>4</w:t>
      </w:r>
      <w:r w:rsidR="001E35FE">
        <w:rPr>
          <w:lang w:eastAsia="en-US"/>
        </w:rPr>
        <w:fldChar w:fldCharType="end"/>
      </w:r>
      <w:r w:rsidR="00017713">
        <w:rPr>
          <w:lang w:eastAsia="en-US"/>
        </w:rPr>
        <w:t>).</w:t>
      </w:r>
      <w:proofErr w:type="gramEnd"/>
      <w:r w:rsidR="00017713">
        <w:rPr>
          <w:lang w:eastAsia="en-US"/>
        </w:rPr>
        <w:t xml:space="preserve"> </w:t>
      </w:r>
      <w:proofErr w:type="gramStart"/>
      <w:r w:rsidR="001E3147" w:rsidRPr="00ED3D7C">
        <w:rPr>
          <w:lang w:eastAsia="en-US"/>
        </w:rPr>
        <w:t>WATCHMAN</w:t>
      </w:r>
      <w:r w:rsidR="001E3147" w:rsidRPr="00ED3D7C">
        <w:rPr>
          <w:vertAlign w:val="superscript"/>
          <w:lang w:eastAsia="en-US"/>
        </w:rPr>
        <w:t>TM</w:t>
      </w:r>
      <w:r w:rsidR="001E3147" w:rsidRPr="00764BB0">
        <w:rPr>
          <w:lang w:eastAsia="en-US"/>
        </w:rPr>
        <w:t xml:space="preserve"> </w:t>
      </w:r>
      <w:r w:rsidR="001E3147">
        <w:rPr>
          <w:lang w:eastAsia="en-US"/>
        </w:rPr>
        <w:t xml:space="preserve">LAA </w:t>
      </w:r>
      <w:proofErr w:type="spellStart"/>
      <w:r w:rsidR="001E3147">
        <w:rPr>
          <w:lang w:eastAsia="en-US"/>
        </w:rPr>
        <w:t>occluder</w:t>
      </w:r>
      <w:proofErr w:type="spellEnd"/>
      <w:r w:rsidR="001E3147" w:rsidRPr="00764BB0">
        <w:rPr>
          <w:lang w:eastAsia="en-US"/>
        </w:rPr>
        <w:t xml:space="preserve"> </w:t>
      </w:r>
      <w:r w:rsidR="00F42526">
        <w:rPr>
          <w:lang w:eastAsia="en-US"/>
        </w:rPr>
        <w:t xml:space="preserve">is registered </w:t>
      </w:r>
      <w:r w:rsidR="002D56FF">
        <w:rPr>
          <w:lang w:eastAsia="en-US"/>
        </w:rPr>
        <w:t xml:space="preserve">by </w:t>
      </w:r>
      <w:r w:rsidR="00F42526">
        <w:rPr>
          <w:lang w:eastAsia="en-US"/>
        </w:rPr>
        <w:t>the FDA</w:t>
      </w:r>
      <w:proofErr w:type="gramEnd"/>
      <w:r w:rsidR="00F42526">
        <w:rPr>
          <w:lang w:eastAsia="en-US"/>
        </w:rPr>
        <w:t xml:space="preserve">. It </w:t>
      </w:r>
      <w:r w:rsidR="001E3147" w:rsidRPr="00764BB0">
        <w:rPr>
          <w:lang w:eastAsia="en-US"/>
        </w:rPr>
        <w:t>has received</w:t>
      </w:r>
      <w:r w:rsidR="001E3147">
        <w:rPr>
          <w:lang w:eastAsia="en-US"/>
        </w:rPr>
        <w:t xml:space="preserve"> the</w:t>
      </w:r>
      <w:r w:rsidR="001E3147" w:rsidRPr="00764BB0">
        <w:rPr>
          <w:lang w:eastAsia="en-US"/>
        </w:rPr>
        <w:t xml:space="preserve"> CE Mark </w:t>
      </w:r>
      <w:r w:rsidR="001E3147" w:rsidRPr="007021A2">
        <w:rPr>
          <w:lang w:eastAsia="en-US"/>
        </w:rPr>
        <w:t xml:space="preserve">for expanded indications to include patients who have a contraindication to </w:t>
      </w:r>
      <w:r w:rsidR="001E3147">
        <w:rPr>
          <w:lang w:eastAsia="en-US"/>
        </w:rPr>
        <w:t>OAT</w:t>
      </w:r>
      <w:r w:rsidR="001E3147" w:rsidRPr="007021A2">
        <w:rPr>
          <w:lang w:eastAsia="en-US"/>
        </w:rPr>
        <w:t xml:space="preserve"> based on results from the ASAP Study</w:t>
      </w:r>
      <w:hyperlink w:anchor="_ENREF_34" w:tooltip="Holmes, 2013 #47" w:history="1">
        <w:r w:rsidR="001E3147">
          <w:rPr>
            <w:lang w:eastAsia="en-US"/>
          </w:rPr>
          <w:fldChar w:fldCharType="begin"/>
        </w:r>
        <w:r w:rsidR="001E3147">
          <w:rPr>
            <w:lang w:eastAsia="en-US"/>
          </w:rPr>
          <w:instrText xml:space="preserve"> ADDIN EN.CITE &lt;EndNote&gt;&lt;Cite&gt;&lt;Author&gt;Holmes&lt;/Author&gt;&lt;Year&gt;2013&lt;/Year&gt;&lt;RecNum&gt;47&lt;/RecNum&gt;&lt;DisplayText&gt;&lt;style face="superscript"&gt;34&lt;/style&gt;&lt;/DisplayText&gt;&lt;record&gt;&lt;rec-number&gt;47&lt;/rec-number&gt;&lt;foreign-keys&gt;&lt;key app="EN" db-id="2d5ve5t9bfr5wue959xvftdxz5w020f5avw9"&gt;47&lt;/key&gt;&lt;/foreign-keys&gt;&lt;ref-type name="Web Page"&gt;12&lt;/ref-type&gt;&lt;contributors&gt;&lt;authors&gt;&lt;author&gt;Holmes, D. R.&lt;/author&gt;&lt;/authors&gt;&lt;/contributors&gt;&lt;titles&gt;&lt;title&gt;Randomized Trial of LAA Closure vs Warfarin for Stroke/ Thromboembolic Prevention in Patients with Non-valvular Atrial Fibrillation (PREVAIL)&lt;/title&gt;&lt;/titles&gt;&lt;dates&gt;&lt;year&gt;2013&lt;/year&gt;&lt;/dates&gt;&lt;pub-location&gt;Rochester&lt;/pub-location&gt;&lt;urls&gt;&lt;related-urls&gt;&lt;url&gt;http://www.bostonscientific.com/watchman-eu/assets/downloads/PREVAIL-Clinical-Results.ppt.pdf&lt;/url&gt;&lt;/related-urls&gt;&lt;/urls&gt;&lt;custom1&gt;2013&lt;/custom1&gt;&lt;custom2&gt;15 October&lt;/custom2&gt;&lt;/record&gt;&lt;/Cite&gt;&lt;/EndNote&gt;</w:instrText>
        </w:r>
        <w:r w:rsidR="001E3147">
          <w:rPr>
            <w:lang w:eastAsia="en-US"/>
          </w:rPr>
          <w:fldChar w:fldCharType="separate"/>
        </w:r>
        <w:r w:rsidR="001E3147" w:rsidRPr="00FF74A2">
          <w:rPr>
            <w:noProof/>
            <w:vertAlign w:val="superscript"/>
            <w:lang w:eastAsia="en-US"/>
          </w:rPr>
          <w:t>34</w:t>
        </w:r>
        <w:r w:rsidR="001E3147">
          <w:rPr>
            <w:lang w:eastAsia="en-US"/>
          </w:rPr>
          <w:fldChar w:fldCharType="end"/>
        </w:r>
      </w:hyperlink>
      <w:r w:rsidR="001E3147">
        <w:rPr>
          <w:lang w:eastAsia="en-US"/>
        </w:rPr>
        <w:t xml:space="preserve">. AMPLATZER Cardiac Plug™ </w:t>
      </w:r>
      <w:r w:rsidR="00A709BF">
        <w:rPr>
          <w:lang w:eastAsia="en-US"/>
        </w:rPr>
        <w:t>and WAVECREST</w:t>
      </w:r>
      <w:r w:rsidR="008D24E3">
        <w:rPr>
          <w:lang w:eastAsia="en-US"/>
        </w:rPr>
        <w:t>™ (</w:t>
      </w:r>
      <w:proofErr w:type="spellStart"/>
      <w:r w:rsidR="00A709BF">
        <w:rPr>
          <w:lang w:eastAsia="en-US"/>
        </w:rPr>
        <w:t>Coherex</w:t>
      </w:r>
      <w:proofErr w:type="spellEnd"/>
      <w:r w:rsidR="00A709BF">
        <w:rPr>
          <w:lang w:eastAsia="en-US"/>
        </w:rPr>
        <w:t xml:space="preserve"> Medical</w:t>
      </w:r>
      <w:r w:rsidR="00A55079">
        <w:rPr>
          <w:lang w:eastAsia="en-US"/>
        </w:rPr>
        <w:t xml:space="preserve"> Inc.</w:t>
      </w:r>
      <w:r w:rsidR="008D24E3">
        <w:rPr>
          <w:lang w:eastAsia="en-US"/>
        </w:rPr>
        <w:t xml:space="preserve">) </w:t>
      </w:r>
      <w:r w:rsidR="00A709BF">
        <w:rPr>
          <w:lang w:eastAsia="en-US"/>
        </w:rPr>
        <w:t xml:space="preserve">devices </w:t>
      </w:r>
      <w:proofErr w:type="gramStart"/>
      <w:r w:rsidR="00A709BF">
        <w:rPr>
          <w:lang w:eastAsia="en-US"/>
        </w:rPr>
        <w:t>are</w:t>
      </w:r>
      <w:r w:rsidR="001E3147">
        <w:rPr>
          <w:lang w:eastAsia="en-US"/>
        </w:rPr>
        <w:t xml:space="preserve"> currently not registered</w:t>
      </w:r>
      <w:proofErr w:type="gramEnd"/>
      <w:r w:rsidR="001E3147">
        <w:rPr>
          <w:lang w:eastAsia="en-US"/>
        </w:rPr>
        <w:t xml:space="preserve"> </w:t>
      </w:r>
      <w:r w:rsidR="002D56FF">
        <w:rPr>
          <w:lang w:val="en-GB" w:eastAsia="ja-JP"/>
        </w:rPr>
        <w:t xml:space="preserve">by </w:t>
      </w:r>
      <w:r w:rsidR="001E3147">
        <w:rPr>
          <w:lang w:val="en-GB" w:eastAsia="ja-JP"/>
        </w:rPr>
        <w:t>the FDA</w:t>
      </w:r>
      <w:r w:rsidR="00A709BF">
        <w:rPr>
          <w:lang w:val="en-GB" w:eastAsia="ja-JP"/>
        </w:rPr>
        <w:t xml:space="preserve">, although </w:t>
      </w:r>
      <w:r w:rsidR="002D56FF">
        <w:rPr>
          <w:lang w:val="en-GB" w:eastAsia="ja-JP"/>
        </w:rPr>
        <w:t xml:space="preserve">they </w:t>
      </w:r>
      <w:r w:rsidR="00A709BF">
        <w:rPr>
          <w:lang w:val="en-GB" w:eastAsia="ja-JP"/>
        </w:rPr>
        <w:t>have received CE Mark</w:t>
      </w:r>
      <w:r w:rsidR="002A2E45">
        <w:rPr>
          <w:lang w:val="en-GB" w:eastAsia="ja-JP"/>
        </w:rPr>
        <w:t xml:space="preserve"> for marketing in Europe</w:t>
      </w:r>
      <w:r w:rsidR="001E3147">
        <w:rPr>
          <w:lang w:val="en-GB" w:eastAsia="ja-JP"/>
        </w:rPr>
        <w:t>.</w:t>
      </w:r>
      <w:r w:rsidR="00F42526">
        <w:rPr>
          <w:lang w:eastAsia="en-US"/>
        </w:rPr>
        <w:t xml:space="preserve"> </w:t>
      </w:r>
      <w:r w:rsidR="00017713">
        <w:rPr>
          <w:lang w:eastAsia="en-US"/>
        </w:rPr>
        <w:t>The WAVECREST</w:t>
      </w:r>
      <w:r w:rsidR="004362FC">
        <w:rPr>
          <w:lang w:eastAsia="en-US"/>
        </w:rPr>
        <w:t>™ is</w:t>
      </w:r>
      <w:r w:rsidR="00017713">
        <w:rPr>
          <w:lang w:eastAsia="en-US"/>
        </w:rPr>
        <w:t xml:space="preserve"> currently seeking </w:t>
      </w:r>
      <w:r w:rsidR="004E3ABF">
        <w:rPr>
          <w:lang w:eastAsia="en-US"/>
        </w:rPr>
        <w:t>Therapeutic Goods Administration (</w:t>
      </w:r>
      <w:r w:rsidR="00017713">
        <w:rPr>
          <w:lang w:eastAsia="en-US"/>
        </w:rPr>
        <w:t>TGA</w:t>
      </w:r>
      <w:r w:rsidR="004E3ABF">
        <w:rPr>
          <w:lang w:eastAsia="en-US"/>
        </w:rPr>
        <w:t>)</w:t>
      </w:r>
      <w:r w:rsidR="00017713">
        <w:rPr>
          <w:lang w:eastAsia="en-US"/>
        </w:rPr>
        <w:t xml:space="preserve"> approval.</w:t>
      </w:r>
      <w:r w:rsidR="00017713" w:rsidRPr="00107A95">
        <w:rPr>
          <w:lang w:eastAsia="en-US"/>
        </w:rPr>
        <w:t xml:space="preserve"> </w:t>
      </w:r>
      <w:r w:rsidR="008D24E3">
        <w:rPr>
          <w:lang w:eastAsia="en-US"/>
        </w:rPr>
        <w:t>The PLAATO™ (</w:t>
      </w:r>
      <w:proofErr w:type="spellStart"/>
      <w:r w:rsidR="008D24E3">
        <w:rPr>
          <w:lang w:eastAsia="en-US"/>
        </w:rPr>
        <w:t>Appriva</w:t>
      </w:r>
      <w:proofErr w:type="spellEnd"/>
      <w:r w:rsidR="008D24E3">
        <w:rPr>
          <w:lang w:eastAsia="en-US"/>
        </w:rPr>
        <w:t xml:space="preserve"> Medical) </w:t>
      </w:r>
      <w:r w:rsidR="005F1E98">
        <w:rPr>
          <w:lang w:eastAsia="en-US"/>
        </w:rPr>
        <w:t xml:space="preserve">LAA </w:t>
      </w:r>
      <w:proofErr w:type="spellStart"/>
      <w:r w:rsidR="005F1E98">
        <w:rPr>
          <w:lang w:eastAsia="en-US"/>
        </w:rPr>
        <w:t>occluder</w:t>
      </w:r>
      <w:proofErr w:type="spellEnd"/>
      <w:r w:rsidR="005F1E98">
        <w:rPr>
          <w:lang w:eastAsia="en-US"/>
        </w:rPr>
        <w:t xml:space="preserve"> </w:t>
      </w:r>
      <w:r w:rsidR="00017713">
        <w:rPr>
          <w:lang w:eastAsia="en-US"/>
        </w:rPr>
        <w:t xml:space="preserve">was withdrawn </w:t>
      </w:r>
      <w:r w:rsidR="002D56FF">
        <w:rPr>
          <w:lang w:eastAsia="en-US"/>
        </w:rPr>
        <w:t>for</w:t>
      </w:r>
      <w:r w:rsidR="00017713">
        <w:rPr>
          <w:lang w:eastAsia="en-US"/>
        </w:rPr>
        <w:t xml:space="preserve"> commercial reasons after </w:t>
      </w:r>
      <w:proofErr w:type="gramStart"/>
      <w:r w:rsidR="002D56FF">
        <w:rPr>
          <w:lang w:eastAsia="en-US"/>
        </w:rPr>
        <w:t xml:space="preserve">having been </w:t>
      </w:r>
      <w:r w:rsidR="00017713">
        <w:rPr>
          <w:lang w:eastAsia="en-US"/>
        </w:rPr>
        <w:t>implanted</w:t>
      </w:r>
      <w:proofErr w:type="gramEnd"/>
      <w:r w:rsidR="00017713">
        <w:rPr>
          <w:lang w:eastAsia="en-US"/>
        </w:rPr>
        <w:t xml:space="preserve"> in observational trials in Europe and USA.</w:t>
      </w:r>
    </w:p>
    <w:p w14:paraId="10AA8A9E" w14:textId="7D46C389" w:rsidR="00774B86" w:rsidRDefault="00017713" w:rsidP="0052125A">
      <w:pPr>
        <w:rPr>
          <w:rFonts w:ascii="Arial Narrow" w:eastAsia="Times New Roman" w:hAnsi="Arial Narrow"/>
          <w:b/>
          <w:lang w:eastAsia="ja-JP"/>
        </w:rPr>
      </w:pPr>
      <w:r>
        <w:rPr>
          <w:lang w:eastAsia="ja-JP"/>
        </w:rPr>
        <w:t xml:space="preserve">The </w:t>
      </w:r>
      <w:r w:rsidRPr="00A921B9">
        <w:rPr>
          <w:lang w:eastAsia="ja-JP"/>
        </w:rPr>
        <w:t>WATCHMAN</w:t>
      </w:r>
      <w:r w:rsidR="00F7676A">
        <w:rPr>
          <w:lang w:eastAsia="ja-JP"/>
        </w:rPr>
        <w:t xml:space="preserve">™ and </w:t>
      </w:r>
      <w:r w:rsidR="00E917B5">
        <w:rPr>
          <w:lang w:eastAsia="en-US"/>
        </w:rPr>
        <w:t>AMPLATZER Cardiac</w:t>
      </w:r>
      <w:r w:rsidR="00F7676A" w:rsidRPr="00A10EE1">
        <w:rPr>
          <w:lang w:eastAsia="en-US"/>
        </w:rPr>
        <w:t xml:space="preserve"> P</w:t>
      </w:r>
      <w:r w:rsidR="00E917B5">
        <w:rPr>
          <w:lang w:eastAsia="en-US"/>
        </w:rPr>
        <w:t>lug</w:t>
      </w:r>
      <w:r w:rsidR="004362FC" w:rsidRPr="00A10EE1">
        <w:rPr>
          <w:lang w:eastAsia="en-US"/>
        </w:rPr>
        <w:t>™</w:t>
      </w:r>
      <w:r w:rsidR="004362FC">
        <w:rPr>
          <w:lang w:eastAsia="en-US"/>
        </w:rPr>
        <w:t xml:space="preserve"> </w:t>
      </w:r>
      <w:r w:rsidR="004362FC">
        <w:rPr>
          <w:lang w:eastAsia="ja-JP"/>
        </w:rPr>
        <w:t>are</w:t>
      </w:r>
      <w:r w:rsidRPr="008A2797">
        <w:rPr>
          <w:lang w:eastAsia="en-US"/>
        </w:rPr>
        <w:t xml:space="preserve"> current</w:t>
      </w:r>
      <w:r>
        <w:rPr>
          <w:lang w:eastAsia="en-US"/>
        </w:rPr>
        <w:t>ly</w:t>
      </w:r>
      <w:r w:rsidR="003F3F55">
        <w:rPr>
          <w:lang w:eastAsia="en-US"/>
        </w:rPr>
        <w:t xml:space="preserve"> </w:t>
      </w:r>
      <w:r w:rsidR="002D56FF">
        <w:rPr>
          <w:lang w:eastAsia="en-US"/>
        </w:rPr>
        <w:t>in use</w:t>
      </w:r>
      <w:r>
        <w:rPr>
          <w:lang w:eastAsia="en-US"/>
        </w:rPr>
        <w:t xml:space="preserve"> at t</w:t>
      </w:r>
      <w:r w:rsidRPr="008A2797">
        <w:rPr>
          <w:lang w:eastAsia="en-US"/>
        </w:rPr>
        <w:t>he Prince Charles Hospital</w:t>
      </w:r>
      <w:r w:rsidR="00090F82">
        <w:rPr>
          <w:lang w:eastAsia="en-US"/>
        </w:rPr>
        <w:t xml:space="preserve"> (QLD)</w:t>
      </w:r>
      <w:r w:rsidR="003F3F55">
        <w:rPr>
          <w:lang w:eastAsia="en-US"/>
        </w:rPr>
        <w:t>,</w:t>
      </w:r>
      <w:r w:rsidR="00F7676A">
        <w:rPr>
          <w:lang w:eastAsia="en-US"/>
        </w:rPr>
        <w:t xml:space="preserve"> the </w:t>
      </w:r>
      <w:r w:rsidR="00CC2A72">
        <w:rPr>
          <w:lang w:eastAsia="en-US"/>
        </w:rPr>
        <w:t>Princes</w:t>
      </w:r>
      <w:r w:rsidR="002D56FF">
        <w:rPr>
          <w:lang w:eastAsia="en-US"/>
        </w:rPr>
        <w:t>s</w:t>
      </w:r>
      <w:r w:rsidR="00F7676A">
        <w:rPr>
          <w:lang w:eastAsia="en-US"/>
        </w:rPr>
        <w:t xml:space="preserve"> Alexandra Hospital (</w:t>
      </w:r>
      <w:r w:rsidR="00090F82">
        <w:rPr>
          <w:lang w:eastAsia="en-US"/>
        </w:rPr>
        <w:t>QLD</w:t>
      </w:r>
      <w:r w:rsidR="00F7676A">
        <w:rPr>
          <w:lang w:eastAsia="en-US"/>
        </w:rPr>
        <w:t>)</w:t>
      </w:r>
      <w:r w:rsidR="00CC2A72">
        <w:rPr>
          <w:lang w:eastAsia="en-US"/>
        </w:rPr>
        <w:t xml:space="preserve">, </w:t>
      </w:r>
      <w:r>
        <w:rPr>
          <w:lang w:eastAsia="en-US"/>
        </w:rPr>
        <w:t xml:space="preserve">the </w:t>
      </w:r>
      <w:r w:rsidRPr="0050767C">
        <w:rPr>
          <w:lang w:eastAsia="en-US"/>
        </w:rPr>
        <w:t>Royal Perth Hospital</w:t>
      </w:r>
      <w:r w:rsidR="00090F82">
        <w:rPr>
          <w:lang w:eastAsia="en-US"/>
        </w:rPr>
        <w:t xml:space="preserve"> (WA)</w:t>
      </w:r>
      <w:r w:rsidRPr="0050767C">
        <w:rPr>
          <w:lang w:eastAsia="en-US"/>
        </w:rPr>
        <w:t>, St Vincent’s Public Hospital</w:t>
      </w:r>
      <w:r w:rsidR="00090F82">
        <w:rPr>
          <w:lang w:eastAsia="en-US"/>
        </w:rPr>
        <w:t xml:space="preserve"> (NSW)</w:t>
      </w:r>
      <w:r w:rsidRPr="0050767C">
        <w:rPr>
          <w:lang w:eastAsia="en-US"/>
        </w:rPr>
        <w:t xml:space="preserve">, </w:t>
      </w:r>
      <w:r w:rsidR="00F7676A">
        <w:rPr>
          <w:lang w:eastAsia="en-US"/>
        </w:rPr>
        <w:t xml:space="preserve">the </w:t>
      </w:r>
      <w:r w:rsidRPr="0050767C">
        <w:rPr>
          <w:lang w:eastAsia="en-US"/>
        </w:rPr>
        <w:t>Royal Prince Alfred</w:t>
      </w:r>
      <w:r w:rsidR="00090F82">
        <w:rPr>
          <w:lang w:eastAsia="en-US"/>
        </w:rPr>
        <w:t xml:space="preserve"> </w:t>
      </w:r>
      <w:r w:rsidR="002D56FF">
        <w:rPr>
          <w:lang w:eastAsia="en-US"/>
        </w:rPr>
        <w:t xml:space="preserve">Hospital </w:t>
      </w:r>
      <w:r w:rsidR="00090F82">
        <w:rPr>
          <w:lang w:eastAsia="en-US"/>
        </w:rPr>
        <w:t>(NSW)</w:t>
      </w:r>
      <w:r w:rsidRPr="0050767C">
        <w:rPr>
          <w:lang w:eastAsia="en-US"/>
        </w:rPr>
        <w:t xml:space="preserve">, </w:t>
      </w:r>
      <w:r w:rsidR="00F7676A">
        <w:rPr>
          <w:lang w:eastAsia="en-US"/>
        </w:rPr>
        <w:t xml:space="preserve">the </w:t>
      </w:r>
      <w:r w:rsidRPr="0050767C">
        <w:rPr>
          <w:lang w:eastAsia="en-US"/>
        </w:rPr>
        <w:t>Monash Medical Centre</w:t>
      </w:r>
      <w:r w:rsidR="00090F82">
        <w:rPr>
          <w:lang w:eastAsia="en-US"/>
        </w:rPr>
        <w:t xml:space="preserve"> (VIC)</w:t>
      </w:r>
      <w:r w:rsidR="00F7676A">
        <w:rPr>
          <w:lang w:eastAsia="en-US"/>
        </w:rPr>
        <w:t xml:space="preserve">, </w:t>
      </w:r>
      <w:r w:rsidR="002D56FF">
        <w:rPr>
          <w:lang w:eastAsia="en-US"/>
        </w:rPr>
        <w:t xml:space="preserve">the </w:t>
      </w:r>
      <w:r w:rsidRPr="0050767C">
        <w:rPr>
          <w:lang w:eastAsia="en-US"/>
        </w:rPr>
        <w:t>Royal Melbourne Hospital</w:t>
      </w:r>
      <w:r w:rsidR="00090F82">
        <w:rPr>
          <w:lang w:eastAsia="en-US"/>
        </w:rPr>
        <w:t xml:space="preserve"> (VIC) and</w:t>
      </w:r>
      <w:r w:rsidR="00090F82" w:rsidRPr="00090F82">
        <w:rPr>
          <w:lang w:eastAsia="en-US"/>
        </w:rPr>
        <w:t xml:space="preserve"> </w:t>
      </w:r>
      <w:r w:rsidR="00090F82">
        <w:rPr>
          <w:lang w:eastAsia="en-US"/>
        </w:rPr>
        <w:t>the Royal Adelaide Hospital (SA)</w:t>
      </w:r>
      <w:r w:rsidR="00DD1ED1">
        <w:rPr>
          <w:lang w:eastAsia="en-US"/>
        </w:rPr>
        <w:t>.</w:t>
      </w:r>
      <w:bookmarkStart w:id="24" w:name="_Ref372205688"/>
    </w:p>
    <w:p w14:paraId="46AC68E0" w14:textId="77777777" w:rsidR="00553276" w:rsidRDefault="00553276" w:rsidP="00017713">
      <w:pPr>
        <w:pStyle w:val="Caption"/>
        <w:rPr>
          <w:lang w:val="en-AU"/>
        </w:rPr>
        <w:sectPr w:rsidR="00553276" w:rsidSect="000468D6">
          <w:headerReference w:type="default" r:id="rId34"/>
          <w:footerReference w:type="even" r:id="rId35"/>
          <w:footerReference w:type="default" r:id="rId36"/>
          <w:pgSz w:w="11906" w:h="16838" w:code="9"/>
          <w:pgMar w:top="1418" w:right="991" w:bottom="1418" w:left="993" w:header="426" w:footer="123" w:gutter="0"/>
          <w:cols w:space="708"/>
          <w:docGrid w:linePitch="360"/>
        </w:sectPr>
      </w:pPr>
    </w:p>
    <w:p w14:paraId="523BD86B" w14:textId="33E3D699" w:rsidR="00017713" w:rsidRPr="00A921B9" w:rsidRDefault="00017713" w:rsidP="00017713">
      <w:pPr>
        <w:pStyle w:val="Caption"/>
        <w:rPr>
          <w:lang w:val="en-AU"/>
        </w:rPr>
      </w:pPr>
      <w:r w:rsidRPr="00A921B9">
        <w:rPr>
          <w:lang w:val="en-AU"/>
        </w:rPr>
        <w:lastRenderedPageBreak/>
        <w:t xml:space="preserve">Table </w:t>
      </w:r>
      <w:r w:rsidRPr="00A921B9">
        <w:rPr>
          <w:lang w:val="en-AU"/>
        </w:rPr>
        <w:fldChar w:fldCharType="begin"/>
      </w:r>
      <w:r w:rsidRPr="00A921B9">
        <w:rPr>
          <w:lang w:val="en-AU"/>
        </w:rPr>
        <w:instrText xml:space="preserve"> SEQ Table \* ARABIC </w:instrText>
      </w:r>
      <w:r w:rsidRPr="00A921B9">
        <w:rPr>
          <w:lang w:val="en-AU"/>
        </w:rPr>
        <w:fldChar w:fldCharType="separate"/>
      </w:r>
      <w:r w:rsidR="001168CE">
        <w:rPr>
          <w:noProof/>
          <w:lang w:val="en-AU"/>
        </w:rPr>
        <w:t>3</w:t>
      </w:r>
      <w:r w:rsidRPr="00A921B9">
        <w:rPr>
          <w:lang w:val="en-AU"/>
        </w:rPr>
        <w:fldChar w:fldCharType="end"/>
      </w:r>
      <w:bookmarkEnd w:id="24"/>
      <w:r w:rsidRPr="00A921B9">
        <w:rPr>
          <w:lang w:val="en-AU"/>
        </w:rPr>
        <w:tab/>
      </w:r>
      <w:r w:rsidRPr="00A921B9">
        <w:rPr>
          <w:lang w:val="en-AU"/>
        </w:rPr>
        <w:tab/>
        <w:t xml:space="preserve">TGA registered </w:t>
      </w:r>
      <w:r>
        <w:rPr>
          <w:lang w:val="en-AU"/>
        </w:rPr>
        <w:t>WATCHMAN</w:t>
      </w:r>
      <w:r w:rsidR="00B84EE1" w:rsidRPr="00B84EE1">
        <w:rPr>
          <w:vertAlign w:val="superscript"/>
          <w:lang w:val="en-AU"/>
        </w:rPr>
        <w:t>TM</w:t>
      </w:r>
      <w:r>
        <w:rPr>
          <w:lang w:val="en-AU"/>
        </w:rPr>
        <w:t xml:space="preserve"> </w:t>
      </w:r>
      <w:r w:rsidR="003127EF">
        <w:rPr>
          <w:lang w:val="en-AU"/>
        </w:rPr>
        <w:t>left atrial appendage</w:t>
      </w:r>
      <w:r w:rsidR="005F1E98">
        <w:rPr>
          <w:lang w:val="en-AU"/>
        </w:rPr>
        <w:t xml:space="preserve"> </w:t>
      </w:r>
      <w:proofErr w:type="spellStart"/>
      <w:r w:rsidR="005F1E98">
        <w:rPr>
          <w:lang w:val="en-AU"/>
        </w:rPr>
        <w:t>occluders</w:t>
      </w:r>
      <w:proofErr w:type="spellEnd"/>
    </w:p>
    <w:tbl>
      <w:tblPr>
        <w:tblW w:w="0" w:type="auto"/>
        <w:tblBorders>
          <w:top w:val="single" w:sz="4" w:space="0" w:color="auto"/>
          <w:bottom w:val="single" w:sz="4" w:space="0" w:color="auto"/>
          <w:insideH w:val="single" w:sz="4" w:space="0" w:color="auto"/>
        </w:tblBorders>
        <w:tblLook w:val="00A0" w:firstRow="1" w:lastRow="0" w:firstColumn="1" w:lastColumn="0" w:noHBand="0" w:noVBand="0"/>
        <w:tblCaption w:val="Table of TGA registered WATCHMAN LAA occluders"/>
      </w:tblPr>
      <w:tblGrid>
        <w:gridCol w:w="1429"/>
        <w:gridCol w:w="1675"/>
        <w:gridCol w:w="1527"/>
        <w:gridCol w:w="2367"/>
        <w:gridCol w:w="3140"/>
      </w:tblGrid>
      <w:tr w:rsidR="00017713" w:rsidRPr="007021A2" w14:paraId="64DF90F1" w14:textId="77777777" w:rsidTr="00774B86">
        <w:trPr>
          <w:tblHeader/>
        </w:trPr>
        <w:tc>
          <w:tcPr>
            <w:tcW w:w="1429" w:type="dxa"/>
          </w:tcPr>
          <w:p w14:paraId="5CEA71A3" w14:textId="77777777" w:rsidR="00017713" w:rsidRPr="007021A2" w:rsidRDefault="00017713" w:rsidP="00017713">
            <w:pPr>
              <w:tabs>
                <w:tab w:val="left" w:pos="2835"/>
              </w:tabs>
              <w:spacing w:after="0"/>
              <w:jc w:val="left"/>
              <w:rPr>
                <w:rFonts w:ascii="Arial Narrow" w:hAnsi="Arial Narrow"/>
                <w:b/>
                <w:sz w:val="18"/>
                <w:szCs w:val="18"/>
                <w:lang w:eastAsia="en-US"/>
              </w:rPr>
            </w:pPr>
            <w:r w:rsidRPr="007021A2">
              <w:rPr>
                <w:rFonts w:ascii="Arial Narrow" w:hAnsi="Arial Narrow"/>
                <w:b/>
                <w:sz w:val="18"/>
                <w:szCs w:val="18"/>
                <w:lang w:eastAsia="en-US"/>
              </w:rPr>
              <w:t>ARTG number</w:t>
            </w:r>
          </w:p>
        </w:tc>
        <w:tc>
          <w:tcPr>
            <w:tcW w:w="1675" w:type="dxa"/>
          </w:tcPr>
          <w:p w14:paraId="29166238"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Approval date</w:t>
            </w:r>
          </w:p>
        </w:tc>
        <w:tc>
          <w:tcPr>
            <w:tcW w:w="1527" w:type="dxa"/>
          </w:tcPr>
          <w:p w14:paraId="5AC2B650"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Manufacturer</w:t>
            </w:r>
          </w:p>
        </w:tc>
        <w:tc>
          <w:tcPr>
            <w:tcW w:w="2367" w:type="dxa"/>
          </w:tcPr>
          <w:p w14:paraId="7AD90F33"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Product name</w:t>
            </w:r>
          </w:p>
        </w:tc>
        <w:tc>
          <w:tcPr>
            <w:tcW w:w="3140" w:type="dxa"/>
          </w:tcPr>
          <w:p w14:paraId="74290632" w14:textId="77777777" w:rsidR="00017713" w:rsidRPr="00ED3D7C" w:rsidRDefault="00017713" w:rsidP="00017713">
            <w:pPr>
              <w:tabs>
                <w:tab w:val="left" w:pos="2835"/>
              </w:tabs>
              <w:spacing w:after="0"/>
              <w:jc w:val="left"/>
              <w:rPr>
                <w:rFonts w:ascii="Arial Narrow" w:hAnsi="Arial Narrow"/>
                <w:b/>
                <w:sz w:val="18"/>
                <w:szCs w:val="18"/>
                <w:lang w:eastAsia="en-US"/>
              </w:rPr>
            </w:pPr>
            <w:r>
              <w:rPr>
                <w:rFonts w:ascii="Arial Narrow" w:hAnsi="Arial Narrow"/>
                <w:b/>
                <w:sz w:val="18"/>
                <w:szCs w:val="18"/>
                <w:lang w:eastAsia="en-US"/>
              </w:rPr>
              <w:t>Intended purpose</w:t>
            </w:r>
          </w:p>
        </w:tc>
      </w:tr>
      <w:tr w:rsidR="00017713" w:rsidRPr="007021A2" w14:paraId="758F31B0" w14:textId="77777777" w:rsidTr="00017713">
        <w:trPr>
          <w:trHeight w:val="271"/>
        </w:trPr>
        <w:tc>
          <w:tcPr>
            <w:tcW w:w="1429" w:type="dxa"/>
          </w:tcPr>
          <w:p w14:paraId="6FC8533A" w14:textId="77777777" w:rsidR="00017713" w:rsidRPr="007021A2" w:rsidRDefault="00017713" w:rsidP="00017713">
            <w:pPr>
              <w:tabs>
                <w:tab w:val="left" w:pos="2835"/>
              </w:tabs>
              <w:spacing w:after="0"/>
              <w:jc w:val="left"/>
              <w:rPr>
                <w:rFonts w:ascii="Arial Narrow" w:hAnsi="Arial Narrow"/>
                <w:sz w:val="18"/>
                <w:szCs w:val="18"/>
                <w:lang w:eastAsia="en-US"/>
              </w:rPr>
            </w:pPr>
            <w:r w:rsidRPr="007021A2">
              <w:rPr>
                <w:rFonts w:ascii="Arial Narrow" w:hAnsi="Arial Narrow"/>
                <w:sz w:val="18"/>
                <w:szCs w:val="18"/>
                <w:lang w:eastAsia="en-US"/>
              </w:rPr>
              <w:t>198829</w:t>
            </w:r>
          </w:p>
        </w:tc>
        <w:tc>
          <w:tcPr>
            <w:tcW w:w="1675" w:type="dxa"/>
          </w:tcPr>
          <w:p w14:paraId="732DC490"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7021A2">
              <w:rPr>
                <w:rFonts w:ascii="Arial Narrow" w:hAnsi="Arial Narrow"/>
                <w:sz w:val="18"/>
                <w:szCs w:val="18"/>
                <w:lang w:eastAsia="en-US"/>
              </w:rPr>
              <w:t>28/06/2012</w:t>
            </w:r>
          </w:p>
        </w:tc>
        <w:tc>
          <w:tcPr>
            <w:tcW w:w="1527" w:type="dxa"/>
          </w:tcPr>
          <w:p w14:paraId="3DDAC91D" w14:textId="77777777" w:rsidR="00017713" w:rsidRPr="007021A2" w:rsidRDefault="00017713" w:rsidP="00017713">
            <w:pPr>
              <w:ind w:left="720"/>
              <w:contextualSpacing/>
              <w:rPr>
                <w:rFonts w:ascii="Arial Narrow" w:hAnsi="Arial Narrow"/>
                <w:sz w:val="18"/>
                <w:szCs w:val="18"/>
                <w:lang w:eastAsia="en-US"/>
              </w:rPr>
            </w:pPr>
            <w:r w:rsidRPr="007021A2">
              <w:rPr>
                <w:rFonts w:ascii="Arial Narrow" w:hAnsi="Arial Narrow"/>
                <w:sz w:val="18"/>
                <w:szCs w:val="18"/>
                <w:lang w:eastAsia="en-US"/>
              </w:rPr>
              <w:t>Boston Scientific Pty Ltd</w:t>
            </w:r>
          </w:p>
        </w:tc>
        <w:tc>
          <w:tcPr>
            <w:tcW w:w="2367" w:type="dxa"/>
          </w:tcPr>
          <w:p w14:paraId="0D6240AB"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7021A2">
              <w:rPr>
                <w:rFonts w:ascii="Arial Narrow" w:hAnsi="Arial Narrow"/>
                <w:sz w:val="18"/>
                <w:szCs w:val="18"/>
                <w:lang w:eastAsia="en-US"/>
              </w:rPr>
              <w:t xml:space="preserve">WATCHMAN LAA Closure Device with Delivery System - Cardiac </w:t>
            </w:r>
            <w:proofErr w:type="spellStart"/>
            <w:r w:rsidRPr="007021A2">
              <w:rPr>
                <w:rFonts w:ascii="Arial Narrow" w:hAnsi="Arial Narrow"/>
                <w:sz w:val="18"/>
                <w:szCs w:val="18"/>
                <w:lang w:eastAsia="en-US"/>
              </w:rPr>
              <w:t>occluder</w:t>
            </w:r>
            <w:proofErr w:type="spellEnd"/>
          </w:p>
        </w:tc>
        <w:tc>
          <w:tcPr>
            <w:tcW w:w="3140" w:type="dxa"/>
          </w:tcPr>
          <w:p w14:paraId="0D579F84" w14:textId="77777777" w:rsidR="00017713" w:rsidRPr="007021A2" w:rsidRDefault="00017713" w:rsidP="00017713">
            <w:pPr>
              <w:tabs>
                <w:tab w:val="left" w:pos="2835"/>
              </w:tabs>
              <w:spacing w:after="0"/>
              <w:contextualSpacing/>
              <w:jc w:val="left"/>
              <w:rPr>
                <w:rFonts w:ascii="Arial Narrow" w:hAnsi="Arial Narrow"/>
                <w:sz w:val="18"/>
                <w:szCs w:val="18"/>
                <w:lang w:eastAsia="en-US"/>
              </w:rPr>
            </w:pPr>
            <w:r>
              <w:rPr>
                <w:rFonts w:ascii="Arial Narrow" w:hAnsi="Arial Narrow"/>
                <w:sz w:val="18"/>
                <w:szCs w:val="18"/>
                <w:lang w:eastAsia="en-US"/>
              </w:rPr>
              <w:t>The technology i</w:t>
            </w:r>
            <w:r w:rsidRPr="007021A2">
              <w:rPr>
                <w:rFonts w:ascii="Arial Narrow" w:hAnsi="Arial Narrow"/>
                <w:sz w:val="18"/>
                <w:szCs w:val="18"/>
                <w:lang w:eastAsia="en-US"/>
              </w:rPr>
              <w:t xml:space="preserve">ntended to prevent embolization of thrombi that may form in the appendage and to prevent the </w:t>
            </w:r>
            <w:r>
              <w:rPr>
                <w:rFonts w:ascii="Arial Narrow" w:hAnsi="Arial Narrow"/>
                <w:sz w:val="18"/>
                <w:szCs w:val="18"/>
                <w:lang w:eastAsia="en-US"/>
              </w:rPr>
              <w:t>occurrence</w:t>
            </w:r>
            <w:r w:rsidRPr="007021A2">
              <w:rPr>
                <w:rFonts w:ascii="Arial Narrow" w:hAnsi="Arial Narrow"/>
                <w:sz w:val="18"/>
                <w:szCs w:val="18"/>
                <w:lang w:eastAsia="en-US"/>
              </w:rPr>
              <w:t xml:space="preserve"> of </w:t>
            </w:r>
            <w:r>
              <w:rPr>
                <w:rFonts w:ascii="Arial Narrow" w:hAnsi="Arial Narrow"/>
                <w:sz w:val="18"/>
                <w:szCs w:val="18"/>
                <w:lang w:eastAsia="en-US"/>
              </w:rPr>
              <w:t>ischaemic</w:t>
            </w:r>
            <w:r w:rsidRPr="007021A2">
              <w:rPr>
                <w:rFonts w:ascii="Arial Narrow" w:hAnsi="Arial Narrow"/>
                <w:sz w:val="18"/>
                <w:szCs w:val="18"/>
                <w:lang w:eastAsia="en-US"/>
              </w:rPr>
              <w:t xml:space="preserve"> stroke and systemic thromboembolism, in patients with non-valvular atrial fibrillation who require treatment for potential thrombus formation and are eligible for warfarin therapy.</w:t>
            </w:r>
          </w:p>
        </w:tc>
      </w:tr>
      <w:tr w:rsidR="00017713" w:rsidRPr="007021A2" w14:paraId="64EAC699" w14:textId="77777777" w:rsidTr="00017713">
        <w:trPr>
          <w:trHeight w:val="335"/>
        </w:trPr>
        <w:tc>
          <w:tcPr>
            <w:tcW w:w="1429" w:type="dxa"/>
          </w:tcPr>
          <w:p w14:paraId="1172299F" w14:textId="77777777" w:rsidR="00017713" w:rsidRPr="007021A2" w:rsidRDefault="00017713" w:rsidP="00017713">
            <w:pPr>
              <w:tabs>
                <w:tab w:val="left" w:pos="2835"/>
              </w:tabs>
              <w:spacing w:after="0"/>
              <w:contextualSpacing/>
              <w:jc w:val="left"/>
              <w:rPr>
                <w:rFonts w:ascii="Arial Narrow" w:hAnsi="Arial Narrow"/>
                <w:sz w:val="18"/>
                <w:szCs w:val="18"/>
                <w:lang w:eastAsia="en-US"/>
              </w:rPr>
            </w:pPr>
            <w:r w:rsidRPr="007021A2">
              <w:rPr>
                <w:rFonts w:ascii="Arial Narrow" w:hAnsi="Arial Narrow"/>
                <w:sz w:val="18"/>
                <w:szCs w:val="18"/>
                <w:lang w:eastAsia="en-US"/>
              </w:rPr>
              <w:t>198855</w:t>
            </w:r>
          </w:p>
        </w:tc>
        <w:tc>
          <w:tcPr>
            <w:tcW w:w="1675" w:type="dxa"/>
          </w:tcPr>
          <w:p w14:paraId="63B375D4"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7021A2">
              <w:rPr>
                <w:rFonts w:ascii="Arial Narrow" w:hAnsi="Arial Narrow"/>
                <w:sz w:val="18"/>
                <w:szCs w:val="18"/>
                <w:lang w:eastAsia="en-US"/>
              </w:rPr>
              <w:t>28/06/2012</w:t>
            </w:r>
          </w:p>
        </w:tc>
        <w:tc>
          <w:tcPr>
            <w:tcW w:w="1527" w:type="dxa"/>
          </w:tcPr>
          <w:p w14:paraId="76BC2146" w14:textId="77777777" w:rsidR="00017713" w:rsidRPr="007021A2" w:rsidRDefault="00017713" w:rsidP="00017713">
            <w:pPr>
              <w:ind w:left="720"/>
              <w:contextualSpacing/>
              <w:rPr>
                <w:rFonts w:ascii="Arial Narrow" w:hAnsi="Arial Narrow"/>
                <w:sz w:val="18"/>
                <w:szCs w:val="18"/>
                <w:lang w:eastAsia="en-US"/>
              </w:rPr>
            </w:pPr>
            <w:r w:rsidRPr="007021A2">
              <w:rPr>
                <w:rFonts w:ascii="Arial Narrow" w:hAnsi="Arial Narrow"/>
                <w:sz w:val="18"/>
                <w:szCs w:val="18"/>
                <w:lang w:eastAsia="en-US"/>
              </w:rPr>
              <w:t>Boston Scientific Pty Ltd</w:t>
            </w:r>
          </w:p>
        </w:tc>
        <w:tc>
          <w:tcPr>
            <w:tcW w:w="2367" w:type="dxa"/>
          </w:tcPr>
          <w:p w14:paraId="2A5583C6"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7021A2">
              <w:rPr>
                <w:rFonts w:ascii="Arial Narrow" w:hAnsi="Arial Narrow"/>
                <w:sz w:val="18"/>
                <w:szCs w:val="18"/>
                <w:lang w:eastAsia="en-US"/>
              </w:rPr>
              <w:t xml:space="preserve">Watchman Access System - Cardiac </w:t>
            </w:r>
            <w:proofErr w:type="spellStart"/>
            <w:r w:rsidRPr="007021A2">
              <w:rPr>
                <w:rFonts w:ascii="Arial Narrow" w:hAnsi="Arial Narrow"/>
                <w:sz w:val="18"/>
                <w:szCs w:val="18"/>
                <w:lang w:eastAsia="en-US"/>
              </w:rPr>
              <w:t>occluder</w:t>
            </w:r>
            <w:proofErr w:type="spellEnd"/>
            <w:r w:rsidRPr="007021A2">
              <w:rPr>
                <w:rFonts w:ascii="Arial Narrow" w:hAnsi="Arial Narrow"/>
                <w:sz w:val="18"/>
                <w:szCs w:val="18"/>
                <w:lang w:eastAsia="en-US"/>
              </w:rPr>
              <w:t xml:space="preserve"> delivery kit</w:t>
            </w:r>
          </w:p>
        </w:tc>
        <w:tc>
          <w:tcPr>
            <w:tcW w:w="3140" w:type="dxa"/>
          </w:tcPr>
          <w:p w14:paraId="2DAD1AD2" w14:textId="77777777" w:rsidR="00017713" w:rsidRPr="007021A2" w:rsidRDefault="00017713" w:rsidP="00017713">
            <w:pPr>
              <w:tabs>
                <w:tab w:val="left" w:pos="2835"/>
              </w:tabs>
              <w:spacing w:after="0"/>
              <w:contextualSpacing/>
              <w:jc w:val="left"/>
              <w:rPr>
                <w:rFonts w:ascii="Arial Narrow" w:hAnsi="Arial Narrow"/>
                <w:sz w:val="18"/>
                <w:szCs w:val="18"/>
                <w:lang w:eastAsia="en-US"/>
              </w:rPr>
            </w:pPr>
            <w:r w:rsidRPr="007021A2">
              <w:rPr>
                <w:rFonts w:ascii="Arial Narrow" w:hAnsi="Arial Narrow"/>
                <w:sz w:val="18"/>
                <w:szCs w:val="18"/>
                <w:lang w:eastAsia="en-US"/>
              </w:rPr>
              <w:t xml:space="preserve">Intended to provide vascular and </w:t>
            </w:r>
            <w:proofErr w:type="spellStart"/>
            <w:r w:rsidRPr="007021A2">
              <w:rPr>
                <w:rFonts w:ascii="Arial Narrow" w:hAnsi="Arial Narrow"/>
                <w:sz w:val="18"/>
                <w:szCs w:val="18"/>
                <w:lang w:eastAsia="en-US"/>
              </w:rPr>
              <w:t>transseptal</w:t>
            </w:r>
            <w:proofErr w:type="spellEnd"/>
            <w:r w:rsidRPr="007021A2">
              <w:rPr>
                <w:rFonts w:ascii="Arial Narrow" w:hAnsi="Arial Narrow"/>
                <w:sz w:val="18"/>
                <w:szCs w:val="18"/>
                <w:lang w:eastAsia="en-US"/>
              </w:rPr>
              <w:t xml:space="preserve"> access for the WATCHMAN Delivery System and Left Atrial Appendage Closure Device. The Watchman Access System (WAS) consists of an access sheath (AS) and dilator. The AS </w:t>
            </w:r>
            <w:proofErr w:type="gramStart"/>
            <w:r w:rsidRPr="007021A2">
              <w:rPr>
                <w:rFonts w:ascii="Arial Narrow" w:hAnsi="Arial Narrow"/>
                <w:sz w:val="18"/>
                <w:szCs w:val="18"/>
                <w:lang w:eastAsia="en-US"/>
              </w:rPr>
              <w:t>is intended</w:t>
            </w:r>
            <w:proofErr w:type="gramEnd"/>
            <w:r w:rsidRPr="007021A2">
              <w:rPr>
                <w:rFonts w:ascii="Arial Narrow" w:hAnsi="Arial Narrow"/>
                <w:sz w:val="18"/>
                <w:szCs w:val="18"/>
                <w:lang w:eastAsia="en-US"/>
              </w:rPr>
              <w:t xml:space="preserve"> to assist in sizing and positioning of the Watchman Implant in the left atrial appendage via a septal crossing.</w:t>
            </w:r>
          </w:p>
        </w:tc>
      </w:tr>
      <w:tr w:rsidR="00017713" w:rsidRPr="007021A2" w14:paraId="1A3DCBF7" w14:textId="77777777" w:rsidTr="00017713">
        <w:trPr>
          <w:trHeight w:val="335"/>
        </w:trPr>
        <w:tc>
          <w:tcPr>
            <w:tcW w:w="1429" w:type="dxa"/>
          </w:tcPr>
          <w:p w14:paraId="1DD1D365" w14:textId="77777777" w:rsidR="00017713" w:rsidRPr="007021A2" w:rsidRDefault="00017713" w:rsidP="00017713">
            <w:pPr>
              <w:tabs>
                <w:tab w:val="left" w:pos="2835"/>
              </w:tabs>
              <w:spacing w:after="0"/>
              <w:contextualSpacing/>
              <w:rPr>
                <w:rFonts w:ascii="Arial Narrow" w:hAnsi="Arial Narrow"/>
                <w:sz w:val="18"/>
                <w:szCs w:val="18"/>
                <w:lang w:eastAsia="en-US"/>
              </w:rPr>
            </w:pPr>
            <w:r w:rsidRPr="00E249A8">
              <w:rPr>
                <w:rFonts w:ascii="Arial Narrow" w:hAnsi="Arial Narrow"/>
                <w:sz w:val="18"/>
                <w:szCs w:val="18"/>
                <w:lang w:eastAsia="en-US"/>
              </w:rPr>
              <w:t>167176</w:t>
            </w:r>
          </w:p>
        </w:tc>
        <w:tc>
          <w:tcPr>
            <w:tcW w:w="1675" w:type="dxa"/>
          </w:tcPr>
          <w:p w14:paraId="15A78E2E"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E249A8">
              <w:rPr>
                <w:rFonts w:ascii="Arial Narrow" w:hAnsi="Arial Narrow"/>
                <w:sz w:val="18"/>
                <w:szCs w:val="18"/>
                <w:lang w:eastAsia="en-US"/>
              </w:rPr>
              <w:t>30/11/2009</w:t>
            </w:r>
          </w:p>
        </w:tc>
        <w:tc>
          <w:tcPr>
            <w:tcW w:w="1527" w:type="dxa"/>
          </w:tcPr>
          <w:p w14:paraId="58062EEF" w14:textId="77777777" w:rsidR="00017713" w:rsidRPr="007021A2" w:rsidRDefault="00017713" w:rsidP="00017713">
            <w:pPr>
              <w:ind w:left="720"/>
              <w:contextualSpacing/>
              <w:rPr>
                <w:rFonts w:ascii="Arial Narrow" w:hAnsi="Arial Narrow"/>
                <w:sz w:val="18"/>
                <w:szCs w:val="18"/>
                <w:lang w:eastAsia="en-US"/>
              </w:rPr>
            </w:pPr>
            <w:r w:rsidRPr="00E249A8">
              <w:rPr>
                <w:rFonts w:ascii="Arial Narrow" w:hAnsi="Arial Narrow"/>
                <w:sz w:val="18"/>
                <w:szCs w:val="18"/>
                <w:lang w:eastAsia="en-US"/>
              </w:rPr>
              <w:t>Boston Scientific Pty Ltd</w:t>
            </w:r>
          </w:p>
        </w:tc>
        <w:tc>
          <w:tcPr>
            <w:tcW w:w="2367" w:type="dxa"/>
          </w:tcPr>
          <w:p w14:paraId="004377D2" w14:textId="77777777" w:rsidR="00017713" w:rsidRPr="007021A2" w:rsidRDefault="00017713" w:rsidP="00017713">
            <w:pPr>
              <w:tabs>
                <w:tab w:val="left" w:pos="2835"/>
              </w:tabs>
              <w:spacing w:after="0"/>
              <w:ind w:left="720"/>
              <w:contextualSpacing/>
              <w:jc w:val="left"/>
              <w:rPr>
                <w:rFonts w:ascii="Arial Narrow" w:hAnsi="Arial Narrow"/>
                <w:sz w:val="18"/>
                <w:szCs w:val="18"/>
                <w:lang w:eastAsia="en-US"/>
              </w:rPr>
            </w:pPr>
            <w:r w:rsidRPr="00E249A8">
              <w:rPr>
                <w:rFonts w:ascii="Arial Narrow" w:hAnsi="Arial Narrow"/>
                <w:sz w:val="18"/>
                <w:szCs w:val="18"/>
                <w:lang w:eastAsia="en-US"/>
              </w:rPr>
              <w:t xml:space="preserve">WATCHMAN LAA Closure Device with Delivery System - Cardiac </w:t>
            </w:r>
            <w:proofErr w:type="spellStart"/>
            <w:r w:rsidRPr="00E249A8">
              <w:rPr>
                <w:rFonts w:ascii="Arial Narrow" w:hAnsi="Arial Narrow"/>
                <w:sz w:val="18"/>
                <w:szCs w:val="18"/>
                <w:lang w:eastAsia="en-US"/>
              </w:rPr>
              <w:t>occluder</w:t>
            </w:r>
            <w:proofErr w:type="spellEnd"/>
          </w:p>
        </w:tc>
        <w:tc>
          <w:tcPr>
            <w:tcW w:w="3140" w:type="dxa"/>
          </w:tcPr>
          <w:p w14:paraId="54ECC491" w14:textId="117C5949" w:rsidR="00017713" w:rsidRPr="007021A2" w:rsidRDefault="00017713" w:rsidP="00512A1C">
            <w:pPr>
              <w:tabs>
                <w:tab w:val="left" w:pos="2835"/>
              </w:tabs>
              <w:spacing w:after="0"/>
              <w:contextualSpacing/>
              <w:jc w:val="left"/>
              <w:rPr>
                <w:rFonts w:ascii="Arial Narrow" w:hAnsi="Arial Narrow"/>
                <w:sz w:val="18"/>
                <w:szCs w:val="18"/>
                <w:lang w:eastAsia="en-US"/>
              </w:rPr>
            </w:pPr>
            <w:r>
              <w:rPr>
                <w:rFonts w:ascii="Arial Narrow" w:hAnsi="Arial Narrow"/>
                <w:sz w:val="18"/>
                <w:szCs w:val="18"/>
                <w:lang w:eastAsia="en-US"/>
              </w:rPr>
              <w:t>The technology i</w:t>
            </w:r>
            <w:r w:rsidRPr="00E249A8">
              <w:rPr>
                <w:rFonts w:ascii="Arial Narrow" w:hAnsi="Arial Narrow"/>
                <w:sz w:val="18"/>
                <w:szCs w:val="18"/>
                <w:lang w:eastAsia="en-US"/>
              </w:rPr>
              <w:t>ntended to prevent embolization of</w:t>
            </w:r>
            <w:r w:rsidR="00512A1C">
              <w:rPr>
                <w:rFonts w:ascii="Arial Narrow" w:hAnsi="Arial Narrow"/>
                <w:sz w:val="18"/>
                <w:szCs w:val="18"/>
                <w:lang w:eastAsia="en-US"/>
              </w:rPr>
              <w:t xml:space="preserve"> </w:t>
            </w:r>
            <w:r w:rsidRPr="00E249A8">
              <w:rPr>
                <w:rFonts w:ascii="Arial Narrow" w:hAnsi="Arial Narrow"/>
                <w:sz w:val="18"/>
                <w:szCs w:val="18"/>
                <w:lang w:eastAsia="en-US"/>
              </w:rPr>
              <w:t>thrombi that may form in the appendage of patients with non-valvular atr</w:t>
            </w:r>
            <w:r>
              <w:rPr>
                <w:rFonts w:ascii="Arial Narrow" w:hAnsi="Arial Narrow"/>
                <w:sz w:val="18"/>
                <w:szCs w:val="18"/>
                <w:lang w:eastAsia="en-US"/>
              </w:rPr>
              <w:t>ial fibrillation to prevent the occurrence</w:t>
            </w:r>
            <w:r w:rsidRPr="00E249A8">
              <w:rPr>
                <w:rFonts w:ascii="Arial Narrow" w:hAnsi="Arial Narrow"/>
                <w:sz w:val="18"/>
                <w:szCs w:val="18"/>
                <w:lang w:eastAsia="en-US"/>
              </w:rPr>
              <w:t xml:space="preserve"> of </w:t>
            </w:r>
            <w:r>
              <w:rPr>
                <w:rFonts w:ascii="Arial Narrow" w:hAnsi="Arial Narrow"/>
                <w:sz w:val="18"/>
                <w:szCs w:val="18"/>
                <w:lang w:eastAsia="en-US"/>
              </w:rPr>
              <w:t>ischaemic</w:t>
            </w:r>
            <w:r w:rsidRPr="00E249A8">
              <w:rPr>
                <w:rFonts w:ascii="Arial Narrow" w:hAnsi="Arial Narrow"/>
                <w:sz w:val="18"/>
                <w:szCs w:val="18"/>
                <w:lang w:eastAsia="en-US"/>
              </w:rPr>
              <w:t xml:space="preserve"> strok</w:t>
            </w:r>
            <w:r>
              <w:rPr>
                <w:rFonts w:ascii="Arial Narrow" w:hAnsi="Arial Narrow"/>
                <w:sz w:val="18"/>
                <w:szCs w:val="18"/>
                <w:lang w:eastAsia="en-US"/>
              </w:rPr>
              <w:t xml:space="preserve">e and systemic thromboembolism, in patients with </w:t>
            </w:r>
            <w:r w:rsidRPr="00E249A8">
              <w:rPr>
                <w:rFonts w:ascii="Arial Narrow" w:hAnsi="Arial Narrow"/>
                <w:sz w:val="18"/>
                <w:szCs w:val="18"/>
                <w:lang w:eastAsia="en-US"/>
              </w:rPr>
              <w:t>non-valvular atrial fibrillation who require treatment for potential thrombus</w:t>
            </w:r>
            <w:r>
              <w:rPr>
                <w:rFonts w:ascii="Arial Narrow" w:hAnsi="Arial Narrow"/>
                <w:sz w:val="18"/>
                <w:szCs w:val="18"/>
                <w:lang w:eastAsia="en-US"/>
              </w:rPr>
              <w:t xml:space="preserve"> formation and are eligible for </w:t>
            </w:r>
            <w:r w:rsidRPr="00E249A8">
              <w:rPr>
                <w:rFonts w:ascii="Arial Narrow" w:hAnsi="Arial Narrow"/>
                <w:sz w:val="18"/>
                <w:szCs w:val="18"/>
                <w:lang w:eastAsia="en-US"/>
              </w:rPr>
              <w:t>warfarin therapy.</w:t>
            </w:r>
          </w:p>
        </w:tc>
      </w:tr>
      <w:tr w:rsidR="00231F70" w:rsidRPr="007021A2" w14:paraId="00040DA6" w14:textId="77777777" w:rsidTr="00017713">
        <w:trPr>
          <w:trHeight w:val="335"/>
        </w:trPr>
        <w:tc>
          <w:tcPr>
            <w:tcW w:w="1429" w:type="dxa"/>
          </w:tcPr>
          <w:p w14:paraId="2BC9892A" w14:textId="75F864A1" w:rsidR="00231F70" w:rsidRPr="00E249A8" w:rsidRDefault="00231F70" w:rsidP="00017713">
            <w:pPr>
              <w:tabs>
                <w:tab w:val="left" w:pos="2835"/>
              </w:tabs>
              <w:spacing w:after="0"/>
              <w:contextualSpacing/>
              <w:rPr>
                <w:rFonts w:ascii="Arial Narrow" w:hAnsi="Arial Narrow"/>
                <w:sz w:val="18"/>
                <w:szCs w:val="18"/>
                <w:lang w:eastAsia="en-US"/>
              </w:rPr>
            </w:pPr>
            <w:r>
              <w:rPr>
                <w:rFonts w:ascii="Arial Narrow" w:hAnsi="Arial Narrow"/>
                <w:sz w:val="18"/>
                <w:szCs w:val="18"/>
                <w:lang w:eastAsia="en-US"/>
              </w:rPr>
              <w:t>167374</w:t>
            </w:r>
          </w:p>
        </w:tc>
        <w:tc>
          <w:tcPr>
            <w:tcW w:w="1675" w:type="dxa"/>
          </w:tcPr>
          <w:p w14:paraId="6D9FD723" w14:textId="45CA06B2"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8/12/2009</w:t>
            </w:r>
          </w:p>
        </w:tc>
        <w:tc>
          <w:tcPr>
            <w:tcW w:w="1527" w:type="dxa"/>
          </w:tcPr>
          <w:p w14:paraId="280D537A" w14:textId="4EB8D4F5" w:rsidR="00231F70" w:rsidRPr="00E249A8" w:rsidRDefault="00592444" w:rsidP="00017713">
            <w:pPr>
              <w:ind w:left="720"/>
              <w:contextualSpacing/>
              <w:rPr>
                <w:rFonts w:ascii="Arial Narrow" w:hAnsi="Arial Narrow"/>
                <w:sz w:val="18"/>
                <w:szCs w:val="18"/>
                <w:lang w:eastAsia="en-US"/>
              </w:rPr>
            </w:pPr>
            <w:r w:rsidRPr="00592444">
              <w:rPr>
                <w:rFonts w:ascii="Arial Narrow" w:hAnsi="Arial Narrow"/>
                <w:sz w:val="18"/>
                <w:szCs w:val="18"/>
                <w:lang w:eastAsia="en-US"/>
              </w:rPr>
              <w:t>Boston Scientific Pty Ltd</w:t>
            </w:r>
          </w:p>
        </w:tc>
        <w:tc>
          <w:tcPr>
            <w:tcW w:w="2367" w:type="dxa"/>
          </w:tcPr>
          <w:p w14:paraId="2248293E" w14:textId="35691411"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 xml:space="preserve">Watchman Access System - Cardiac </w:t>
            </w:r>
            <w:proofErr w:type="spellStart"/>
            <w:r w:rsidRPr="00592444">
              <w:rPr>
                <w:rFonts w:ascii="Arial Narrow" w:hAnsi="Arial Narrow"/>
                <w:sz w:val="18"/>
                <w:szCs w:val="18"/>
                <w:lang w:eastAsia="en-US"/>
              </w:rPr>
              <w:t>occluder</w:t>
            </w:r>
            <w:proofErr w:type="spellEnd"/>
            <w:r w:rsidRPr="00592444">
              <w:rPr>
                <w:rFonts w:ascii="Arial Narrow" w:hAnsi="Arial Narrow"/>
                <w:sz w:val="18"/>
                <w:szCs w:val="18"/>
                <w:lang w:eastAsia="en-US"/>
              </w:rPr>
              <w:t xml:space="preserve"> delivery kit</w:t>
            </w:r>
          </w:p>
        </w:tc>
        <w:tc>
          <w:tcPr>
            <w:tcW w:w="3140" w:type="dxa"/>
          </w:tcPr>
          <w:p w14:paraId="4562F2A9" w14:textId="0BA28397" w:rsidR="00231F70" w:rsidRDefault="00592444" w:rsidP="00512A1C">
            <w:pPr>
              <w:tabs>
                <w:tab w:val="left" w:pos="2835"/>
              </w:tabs>
              <w:spacing w:after="0"/>
              <w:contextualSpacing/>
              <w:jc w:val="left"/>
              <w:rPr>
                <w:rFonts w:ascii="Arial Narrow" w:hAnsi="Arial Narrow"/>
                <w:sz w:val="18"/>
                <w:szCs w:val="18"/>
                <w:lang w:eastAsia="en-US"/>
              </w:rPr>
            </w:pPr>
            <w:r w:rsidRPr="00592444">
              <w:rPr>
                <w:rFonts w:ascii="Arial Narrow" w:hAnsi="Arial Narrow"/>
                <w:sz w:val="18"/>
                <w:szCs w:val="18"/>
                <w:lang w:eastAsia="en-US"/>
              </w:rPr>
              <w:t xml:space="preserve">The Watchman Access System (WAS) consists of an access sheath (AS) and dilator. The AS </w:t>
            </w:r>
            <w:proofErr w:type="gramStart"/>
            <w:r w:rsidRPr="00592444">
              <w:rPr>
                <w:rFonts w:ascii="Arial Narrow" w:hAnsi="Arial Narrow"/>
                <w:sz w:val="18"/>
                <w:szCs w:val="18"/>
                <w:lang w:eastAsia="en-US"/>
              </w:rPr>
              <w:t>is intended</w:t>
            </w:r>
            <w:proofErr w:type="gramEnd"/>
            <w:r w:rsidR="00512A1C">
              <w:rPr>
                <w:rFonts w:ascii="Arial Narrow" w:hAnsi="Arial Narrow"/>
                <w:sz w:val="18"/>
                <w:szCs w:val="18"/>
                <w:lang w:eastAsia="en-US"/>
              </w:rPr>
              <w:t xml:space="preserve"> </w:t>
            </w:r>
            <w:r w:rsidRPr="00592444">
              <w:rPr>
                <w:rFonts w:ascii="Arial Narrow" w:hAnsi="Arial Narrow"/>
                <w:sz w:val="18"/>
                <w:szCs w:val="18"/>
                <w:lang w:eastAsia="en-US"/>
              </w:rPr>
              <w:t>to assist in sizing and positioning of the Watchman Implant in the left atrial appendage via a septal</w:t>
            </w:r>
            <w:r w:rsidR="00512A1C">
              <w:rPr>
                <w:rFonts w:ascii="Arial Narrow" w:hAnsi="Arial Narrow"/>
                <w:sz w:val="18"/>
                <w:szCs w:val="18"/>
                <w:lang w:eastAsia="en-US"/>
              </w:rPr>
              <w:t xml:space="preserve"> </w:t>
            </w:r>
            <w:r w:rsidRPr="00592444">
              <w:rPr>
                <w:rFonts w:ascii="Arial Narrow" w:hAnsi="Arial Narrow"/>
                <w:sz w:val="18"/>
                <w:szCs w:val="18"/>
                <w:lang w:eastAsia="en-US"/>
              </w:rPr>
              <w:t>crossing.</w:t>
            </w:r>
          </w:p>
        </w:tc>
      </w:tr>
      <w:tr w:rsidR="00231F70" w:rsidRPr="007021A2" w14:paraId="390BEED9" w14:textId="77777777" w:rsidTr="00017713">
        <w:trPr>
          <w:trHeight w:val="335"/>
        </w:trPr>
        <w:tc>
          <w:tcPr>
            <w:tcW w:w="1429" w:type="dxa"/>
          </w:tcPr>
          <w:p w14:paraId="368C3B06" w14:textId="61B87637" w:rsidR="00231F70" w:rsidRPr="00E249A8" w:rsidRDefault="00231F70" w:rsidP="00017713">
            <w:pPr>
              <w:tabs>
                <w:tab w:val="left" w:pos="2835"/>
              </w:tabs>
              <w:spacing w:after="0"/>
              <w:contextualSpacing/>
              <w:rPr>
                <w:rFonts w:ascii="Arial Narrow" w:hAnsi="Arial Narrow"/>
                <w:sz w:val="18"/>
                <w:szCs w:val="18"/>
                <w:lang w:eastAsia="en-US"/>
              </w:rPr>
            </w:pPr>
            <w:r>
              <w:rPr>
                <w:rFonts w:ascii="Arial Narrow" w:hAnsi="Arial Narrow"/>
                <w:sz w:val="18"/>
                <w:szCs w:val="18"/>
                <w:lang w:eastAsia="en-US"/>
              </w:rPr>
              <w:t>198831</w:t>
            </w:r>
          </w:p>
        </w:tc>
        <w:tc>
          <w:tcPr>
            <w:tcW w:w="1675" w:type="dxa"/>
          </w:tcPr>
          <w:p w14:paraId="3CC124FB" w14:textId="276B12FC"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28/06/2012</w:t>
            </w:r>
          </w:p>
        </w:tc>
        <w:tc>
          <w:tcPr>
            <w:tcW w:w="1527" w:type="dxa"/>
          </w:tcPr>
          <w:p w14:paraId="58B483AE" w14:textId="1C106CEB" w:rsidR="00231F70" w:rsidRPr="00E249A8" w:rsidRDefault="00592444" w:rsidP="00017713">
            <w:pPr>
              <w:ind w:left="720"/>
              <w:contextualSpacing/>
              <w:rPr>
                <w:rFonts w:ascii="Arial Narrow" w:hAnsi="Arial Narrow"/>
                <w:sz w:val="18"/>
                <w:szCs w:val="18"/>
                <w:lang w:eastAsia="en-US"/>
              </w:rPr>
            </w:pPr>
            <w:r w:rsidRPr="00592444">
              <w:rPr>
                <w:rFonts w:ascii="Arial Narrow" w:hAnsi="Arial Narrow"/>
                <w:sz w:val="18"/>
                <w:szCs w:val="18"/>
                <w:lang w:eastAsia="en-US"/>
              </w:rPr>
              <w:t>Boston Scientific Pty Ltd</w:t>
            </w:r>
          </w:p>
        </w:tc>
        <w:tc>
          <w:tcPr>
            <w:tcW w:w="2367" w:type="dxa"/>
          </w:tcPr>
          <w:p w14:paraId="202C8387" w14:textId="0F7CB025"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 xml:space="preserve">Watchman </w:t>
            </w:r>
            <w:proofErr w:type="spellStart"/>
            <w:r w:rsidRPr="00592444">
              <w:rPr>
                <w:rFonts w:ascii="Arial Narrow" w:hAnsi="Arial Narrow"/>
                <w:sz w:val="18"/>
                <w:szCs w:val="18"/>
                <w:lang w:eastAsia="en-US"/>
              </w:rPr>
              <w:t>Obturator</w:t>
            </w:r>
            <w:proofErr w:type="spellEnd"/>
            <w:r w:rsidRPr="00592444">
              <w:rPr>
                <w:rFonts w:ascii="Arial Narrow" w:hAnsi="Arial Narrow"/>
                <w:sz w:val="18"/>
                <w:szCs w:val="18"/>
                <w:lang w:eastAsia="en-US"/>
              </w:rPr>
              <w:t xml:space="preserve"> - Cardiac </w:t>
            </w:r>
            <w:proofErr w:type="spellStart"/>
            <w:r w:rsidRPr="00592444">
              <w:rPr>
                <w:rFonts w:ascii="Arial Narrow" w:hAnsi="Arial Narrow"/>
                <w:sz w:val="18"/>
                <w:szCs w:val="18"/>
                <w:lang w:eastAsia="en-US"/>
              </w:rPr>
              <w:t>occluder</w:t>
            </w:r>
            <w:proofErr w:type="spellEnd"/>
            <w:r w:rsidRPr="00592444">
              <w:rPr>
                <w:rFonts w:ascii="Arial Narrow" w:hAnsi="Arial Narrow"/>
                <w:sz w:val="18"/>
                <w:szCs w:val="18"/>
                <w:lang w:eastAsia="en-US"/>
              </w:rPr>
              <w:t xml:space="preserve"> delivery kit</w:t>
            </w:r>
          </w:p>
        </w:tc>
        <w:tc>
          <w:tcPr>
            <w:tcW w:w="3140" w:type="dxa"/>
          </w:tcPr>
          <w:p w14:paraId="66BE994C" w14:textId="22899331" w:rsidR="00231F70" w:rsidRDefault="00592444" w:rsidP="00512A1C">
            <w:pPr>
              <w:tabs>
                <w:tab w:val="left" w:pos="2835"/>
              </w:tabs>
              <w:spacing w:after="0"/>
              <w:contextualSpacing/>
              <w:jc w:val="left"/>
              <w:rPr>
                <w:rFonts w:ascii="Arial Narrow" w:hAnsi="Arial Narrow"/>
                <w:sz w:val="18"/>
                <w:szCs w:val="18"/>
                <w:lang w:eastAsia="en-US"/>
              </w:rPr>
            </w:pPr>
            <w:r w:rsidRPr="00592444">
              <w:rPr>
                <w:rFonts w:ascii="Arial Narrow" w:hAnsi="Arial Narrow"/>
                <w:sz w:val="18"/>
                <w:szCs w:val="18"/>
                <w:lang w:eastAsia="en-US"/>
              </w:rPr>
              <w:t xml:space="preserve">The Watchman </w:t>
            </w:r>
            <w:proofErr w:type="spellStart"/>
            <w:r w:rsidRPr="00592444">
              <w:rPr>
                <w:rFonts w:ascii="Arial Narrow" w:hAnsi="Arial Narrow"/>
                <w:sz w:val="18"/>
                <w:szCs w:val="18"/>
                <w:lang w:eastAsia="en-US"/>
              </w:rPr>
              <w:t>Obturator</w:t>
            </w:r>
            <w:proofErr w:type="spellEnd"/>
            <w:r w:rsidRPr="00592444">
              <w:rPr>
                <w:rFonts w:ascii="Arial Narrow" w:hAnsi="Arial Narrow"/>
                <w:sz w:val="18"/>
                <w:szCs w:val="18"/>
                <w:lang w:eastAsia="en-US"/>
              </w:rPr>
              <w:t xml:space="preserve"> is intended to facilitate pl</w:t>
            </w:r>
            <w:r w:rsidR="00CE3538">
              <w:rPr>
                <w:rFonts w:ascii="Arial Narrow" w:hAnsi="Arial Narrow"/>
                <w:sz w:val="18"/>
                <w:szCs w:val="18"/>
                <w:lang w:eastAsia="en-US"/>
              </w:rPr>
              <w:t>a</w:t>
            </w:r>
            <w:r w:rsidR="00512A1C">
              <w:rPr>
                <w:rFonts w:ascii="Arial Narrow" w:hAnsi="Arial Narrow"/>
                <w:sz w:val="18"/>
                <w:szCs w:val="18"/>
                <w:lang w:eastAsia="en-US"/>
              </w:rPr>
              <w:t>cement of the Watchman LAA Closu</w:t>
            </w:r>
            <w:r w:rsidRPr="00592444">
              <w:rPr>
                <w:rFonts w:ascii="Arial Narrow" w:hAnsi="Arial Narrow"/>
                <w:sz w:val="18"/>
                <w:szCs w:val="18"/>
                <w:lang w:eastAsia="en-US"/>
              </w:rPr>
              <w:t>re Device in the</w:t>
            </w:r>
            <w:r w:rsidR="00CE3538">
              <w:rPr>
                <w:rFonts w:ascii="Arial Narrow" w:hAnsi="Arial Narrow"/>
                <w:sz w:val="18"/>
                <w:szCs w:val="18"/>
                <w:lang w:eastAsia="en-US"/>
              </w:rPr>
              <w:t xml:space="preserve"> </w:t>
            </w:r>
            <w:r w:rsidRPr="00592444">
              <w:rPr>
                <w:rFonts w:ascii="Arial Narrow" w:hAnsi="Arial Narrow"/>
                <w:sz w:val="18"/>
                <w:szCs w:val="18"/>
                <w:lang w:eastAsia="en-US"/>
              </w:rPr>
              <w:t>Left Atrial Appendage by providing a smooth transition from the Access Sheath to a 6Fr pigtail catheter</w:t>
            </w:r>
          </w:p>
        </w:tc>
      </w:tr>
      <w:tr w:rsidR="00231F70" w:rsidRPr="007021A2" w14:paraId="5C3218E2" w14:textId="77777777" w:rsidTr="00017713">
        <w:trPr>
          <w:trHeight w:val="335"/>
        </w:trPr>
        <w:tc>
          <w:tcPr>
            <w:tcW w:w="1429" w:type="dxa"/>
          </w:tcPr>
          <w:p w14:paraId="77571190" w14:textId="08F180E1" w:rsidR="00231F70" w:rsidRDefault="00231F70" w:rsidP="00017713">
            <w:pPr>
              <w:tabs>
                <w:tab w:val="left" w:pos="2835"/>
              </w:tabs>
              <w:spacing w:after="0"/>
              <w:contextualSpacing/>
              <w:rPr>
                <w:rFonts w:ascii="Arial Narrow" w:hAnsi="Arial Narrow"/>
                <w:sz w:val="18"/>
                <w:szCs w:val="18"/>
                <w:lang w:eastAsia="en-US"/>
              </w:rPr>
            </w:pPr>
            <w:r>
              <w:rPr>
                <w:rFonts w:ascii="Arial Narrow" w:hAnsi="Arial Narrow"/>
                <w:sz w:val="18"/>
                <w:szCs w:val="18"/>
                <w:lang w:eastAsia="en-US"/>
              </w:rPr>
              <w:t>216434</w:t>
            </w:r>
          </w:p>
        </w:tc>
        <w:tc>
          <w:tcPr>
            <w:tcW w:w="1675" w:type="dxa"/>
          </w:tcPr>
          <w:p w14:paraId="6249BBAB" w14:textId="2C5CE288"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23/10/2013</w:t>
            </w:r>
          </w:p>
        </w:tc>
        <w:tc>
          <w:tcPr>
            <w:tcW w:w="1527" w:type="dxa"/>
          </w:tcPr>
          <w:p w14:paraId="41B180CA" w14:textId="2BEFD2FB" w:rsidR="00231F70" w:rsidRPr="00E249A8" w:rsidRDefault="00592444" w:rsidP="00017713">
            <w:pPr>
              <w:ind w:left="720"/>
              <w:contextualSpacing/>
              <w:rPr>
                <w:rFonts w:ascii="Arial Narrow" w:hAnsi="Arial Narrow"/>
                <w:sz w:val="18"/>
                <w:szCs w:val="18"/>
                <w:lang w:eastAsia="en-US"/>
              </w:rPr>
            </w:pPr>
            <w:r w:rsidRPr="00592444">
              <w:rPr>
                <w:rFonts w:ascii="Arial Narrow" w:hAnsi="Arial Narrow"/>
                <w:sz w:val="18"/>
                <w:szCs w:val="18"/>
                <w:lang w:eastAsia="en-US"/>
              </w:rPr>
              <w:t>Boston Scientific Pty Ltd</w:t>
            </w:r>
          </w:p>
        </w:tc>
        <w:tc>
          <w:tcPr>
            <w:tcW w:w="2367" w:type="dxa"/>
          </w:tcPr>
          <w:p w14:paraId="51A68DEA" w14:textId="269B065E" w:rsidR="00231F70"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 xml:space="preserve">Watchman Left Atrial Appendage Closure Device Delivery System - Cardiac </w:t>
            </w:r>
            <w:proofErr w:type="spellStart"/>
            <w:r w:rsidRPr="00592444">
              <w:rPr>
                <w:rFonts w:ascii="Arial Narrow" w:hAnsi="Arial Narrow"/>
                <w:sz w:val="18"/>
                <w:szCs w:val="18"/>
                <w:lang w:eastAsia="en-US"/>
              </w:rPr>
              <w:t>occluder</w:t>
            </w:r>
            <w:proofErr w:type="spellEnd"/>
          </w:p>
        </w:tc>
        <w:tc>
          <w:tcPr>
            <w:tcW w:w="3140" w:type="dxa"/>
          </w:tcPr>
          <w:p w14:paraId="7D9F1D40" w14:textId="154D23B5" w:rsidR="00231F70" w:rsidRDefault="00592444" w:rsidP="00512A1C">
            <w:pPr>
              <w:tabs>
                <w:tab w:val="left" w:pos="2835"/>
              </w:tabs>
              <w:spacing w:after="0"/>
              <w:contextualSpacing/>
              <w:jc w:val="left"/>
              <w:rPr>
                <w:rFonts w:ascii="Arial Narrow" w:hAnsi="Arial Narrow"/>
                <w:sz w:val="18"/>
                <w:szCs w:val="18"/>
                <w:lang w:eastAsia="en-US"/>
              </w:rPr>
            </w:pPr>
            <w:r w:rsidRPr="00592444">
              <w:rPr>
                <w:rFonts w:ascii="Arial Narrow" w:hAnsi="Arial Narrow"/>
                <w:sz w:val="18"/>
                <w:szCs w:val="18"/>
                <w:lang w:eastAsia="en-US"/>
              </w:rPr>
              <w:t>The WATCHMAN LAA Closure Technology is intended to prevent thrombus embolization from the left</w:t>
            </w:r>
            <w:r w:rsidR="00512A1C">
              <w:rPr>
                <w:rFonts w:ascii="Arial Narrow" w:hAnsi="Arial Narrow"/>
                <w:sz w:val="18"/>
                <w:szCs w:val="18"/>
                <w:lang w:eastAsia="en-US"/>
              </w:rPr>
              <w:t xml:space="preserve"> </w:t>
            </w:r>
            <w:r w:rsidRPr="00592444">
              <w:rPr>
                <w:rFonts w:ascii="Arial Narrow" w:hAnsi="Arial Narrow"/>
                <w:sz w:val="18"/>
                <w:szCs w:val="18"/>
                <w:lang w:eastAsia="en-US"/>
              </w:rPr>
              <w:t>atrial appendage and reduce the risk of life-threatening bleeding events in patients with non-valvular atrial</w:t>
            </w:r>
            <w:r w:rsidR="00512A1C">
              <w:rPr>
                <w:rFonts w:ascii="Arial Narrow" w:hAnsi="Arial Narrow"/>
                <w:sz w:val="18"/>
                <w:szCs w:val="18"/>
                <w:lang w:eastAsia="en-US"/>
              </w:rPr>
              <w:t xml:space="preserve"> </w:t>
            </w:r>
            <w:r w:rsidRPr="00592444">
              <w:rPr>
                <w:rFonts w:ascii="Arial Narrow" w:hAnsi="Arial Narrow"/>
                <w:sz w:val="18"/>
                <w:szCs w:val="18"/>
                <w:lang w:eastAsia="en-US"/>
              </w:rPr>
              <w:t>fibrillation who are eligible for anticoagulation therapy</w:t>
            </w:r>
            <w:r w:rsidR="00512A1C">
              <w:rPr>
                <w:rFonts w:ascii="Arial Narrow" w:hAnsi="Arial Narrow"/>
                <w:sz w:val="18"/>
                <w:szCs w:val="18"/>
                <w:lang w:eastAsia="en-US"/>
              </w:rPr>
              <w:t xml:space="preserve"> </w:t>
            </w:r>
            <w:r w:rsidRPr="00592444">
              <w:rPr>
                <w:rFonts w:ascii="Arial Narrow" w:hAnsi="Arial Narrow"/>
                <w:sz w:val="18"/>
                <w:szCs w:val="18"/>
                <w:lang w:eastAsia="en-US"/>
              </w:rPr>
              <w:t>or who have a contraindication to anticoagulation therapy.</w:t>
            </w:r>
          </w:p>
        </w:tc>
      </w:tr>
      <w:tr w:rsidR="00592444" w:rsidRPr="007021A2" w14:paraId="0A6F8005" w14:textId="77777777" w:rsidTr="00017713">
        <w:trPr>
          <w:trHeight w:val="335"/>
        </w:trPr>
        <w:tc>
          <w:tcPr>
            <w:tcW w:w="1429" w:type="dxa"/>
          </w:tcPr>
          <w:p w14:paraId="19D6C670" w14:textId="33E9E4FF" w:rsidR="00592444" w:rsidRPr="00E249A8" w:rsidRDefault="00592444" w:rsidP="00017713">
            <w:pPr>
              <w:tabs>
                <w:tab w:val="left" w:pos="2835"/>
              </w:tabs>
              <w:spacing w:after="0"/>
              <w:contextualSpacing/>
              <w:rPr>
                <w:rFonts w:ascii="Arial Narrow" w:hAnsi="Arial Narrow"/>
                <w:sz w:val="18"/>
                <w:szCs w:val="18"/>
                <w:lang w:eastAsia="en-US"/>
              </w:rPr>
            </w:pPr>
            <w:r>
              <w:rPr>
                <w:rFonts w:ascii="Arial Narrow" w:hAnsi="Arial Narrow"/>
                <w:sz w:val="18"/>
                <w:szCs w:val="18"/>
                <w:lang w:eastAsia="en-US"/>
              </w:rPr>
              <w:t>216435</w:t>
            </w:r>
          </w:p>
        </w:tc>
        <w:tc>
          <w:tcPr>
            <w:tcW w:w="1675" w:type="dxa"/>
          </w:tcPr>
          <w:p w14:paraId="5F8774BA" w14:textId="438006E5" w:rsidR="00592444" w:rsidRPr="00E249A8" w:rsidRDefault="00592444" w:rsidP="00017713">
            <w:pPr>
              <w:tabs>
                <w:tab w:val="left" w:pos="2835"/>
              </w:tabs>
              <w:spacing w:after="0"/>
              <w:ind w:left="720"/>
              <w:contextualSpacing/>
              <w:jc w:val="left"/>
              <w:rPr>
                <w:rFonts w:ascii="Arial Narrow" w:hAnsi="Arial Narrow"/>
                <w:sz w:val="18"/>
                <w:szCs w:val="18"/>
                <w:lang w:eastAsia="en-US"/>
              </w:rPr>
            </w:pPr>
            <w:r w:rsidRPr="00231F70">
              <w:rPr>
                <w:rFonts w:ascii="Arial Narrow" w:hAnsi="Arial Narrow"/>
                <w:sz w:val="18"/>
                <w:szCs w:val="18"/>
                <w:lang w:eastAsia="en-US"/>
              </w:rPr>
              <w:t>23/10/2013</w:t>
            </w:r>
          </w:p>
        </w:tc>
        <w:tc>
          <w:tcPr>
            <w:tcW w:w="1527" w:type="dxa"/>
          </w:tcPr>
          <w:p w14:paraId="6A95ECB1" w14:textId="6592FEAC" w:rsidR="00592444" w:rsidRPr="00E249A8" w:rsidRDefault="00592444" w:rsidP="00017713">
            <w:pPr>
              <w:ind w:left="720"/>
              <w:contextualSpacing/>
              <w:rPr>
                <w:rFonts w:ascii="Arial Narrow" w:hAnsi="Arial Narrow"/>
                <w:sz w:val="18"/>
                <w:szCs w:val="18"/>
                <w:lang w:eastAsia="en-US"/>
              </w:rPr>
            </w:pPr>
            <w:r w:rsidRPr="00592444">
              <w:rPr>
                <w:rFonts w:ascii="Arial Narrow" w:hAnsi="Arial Narrow"/>
                <w:sz w:val="18"/>
                <w:szCs w:val="18"/>
                <w:lang w:eastAsia="en-US"/>
              </w:rPr>
              <w:t>Boston Scientific Pty Ltd</w:t>
            </w:r>
          </w:p>
        </w:tc>
        <w:tc>
          <w:tcPr>
            <w:tcW w:w="2367" w:type="dxa"/>
          </w:tcPr>
          <w:p w14:paraId="14A63C70" w14:textId="2F1D2248" w:rsidR="00592444" w:rsidRPr="00E249A8" w:rsidRDefault="00592444" w:rsidP="00017713">
            <w:pPr>
              <w:tabs>
                <w:tab w:val="left" w:pos="2835"/>
              </w:tabs>
              <w:spacing w:after="0"/>
              <w:ind w:left="720"/>
              <w:contextualSpacing/>
              <w:jc w:val="left"/>
              <w:rPr>
                <w:rFonts w:ascii="Arial Narrow" w:hAnsi="Arial Narrow"/>
                <w:sz w:val="18"/>
                <w:szCs w:val="18"/>
                <w:lang w:eastAsia="en-US"/>
              </w:rPr>
            </w:pPr>
            <w:r w:rsidRPr="00592444">
              <w:rPr>
                <w:rFonts w:ascii="Arial Narrow" w:hAnsi="Arial Narrow"/>
                <w:sz w:val="18"/>
                <w:szCs w:val="18"/>
                <w:lang w:eastAsia="en-US"/>
              </w:rPr>
              <w:t xml:space="preserve">Watchman Access System - Cardiac </w:t>
            </w:r>
            <w:proofErr w:type="spellStart"/>
            <w:r w:rsidRPr="00592444">
              <w:rPr>
                <w:rFonts w:ascii="Arial Narrow" w:hAnsi="Arial Narrow"/>
                <w:sz w:val="18"/>
                <w:szCs w:val="18"/>
                <w:lang w:eastAsia="en-US"/>
              </w:rPr>
              <w:t>occluder</w:t>
            </w:r>
            <w:proofErr w:type="spellEnd"/>
            <w:r w:rsidRPr="00592444">
              <w:rPr>
                <w:rFonts w:ascii="Arial Narrow" w:hAnsi="Arial Narrow"/>
                <w:sz w:val="18"/>
                <w:szCs w:val="18"/>
                <w:lang w:eastAsia="en-US"/>
              </w:rPr>
              <w:t xml:space="preserve"> delivery kit</w:t>
            </w:r>
          </w:p>
        </w:tc>
        <w:tc>
          <w:tcPr>
            <w:tcW w:w="3140" w:type="dxa"/>
          </w:tcPr>
          <w:p w14:paraId="48694B03" w14:textId="29FC39FB" w:rsidR="00592444" w:rsidRDefault="00592444" w:rsidP="00512A1C">
            <w:pPr>
              <w:tabs>
                <w:tab w:val="left" w:pos="2835"/>
              </w:tabs>
              <w:spacing w:after="0"/>
              <w:contextualSpacing/>
              <w:jc w:val="left"/>
              <w:rPr>
                <w:rFonts w:ascii="Arial Narrow" w:hAnsi="Arial Narrow"/>
                <w:sz w:val="18"/>
                <w:szCs w:val="18"/>
                <w:lang w:eastAsia="en-US"/>
              </w:rPr>
            </w:pPr>
            <w:r w:rsidRPr="00592444">
              <w:rPr>
                <w:rFonts w:ascii="Arial Narrow" w:hAnsi="Arial Narrow"/>
                <w:sz w:val="18"/>
                <w:szCs w:val="18"/>
                <w:lang w:eastAsia="en-US"/>
              </w:rPr>
              <w:t xml:space="preserve">The WATCHMAN Access System </w:t>
            </w:r>
            <w:proofErr w:type="gramStart"/>
            <w:r w:rsidRPr="00592444">
              <w:rPr>
                <w:rFonts w:ascii="Arial Narrow" w:hAnsi="Arial Narrow"/>
                <w:sz w:val="18"/>
                <w:szCs w:val="18"/>
                <w:lang w:eastAsia="en-US"/>
              </w:rPr>
              <w:t>is intended</w:t>
            </w:r>
            <w:proofErr w:type="gramEnd"/>
            <w:r w:rsidRPr="00592444">
              <w:rPr>
                <w:rFonts w:ascii="Arial Narrow" w:hAnsi="Arial Narrow"/>
                <w:sz w:val="18"/>
                <w:szCs w:val="18"/>
                <w:lang w:eastAsia="en-US"/>
              </w:rPr>
              <w:t xml:space="preserve"> to provide vascular and </w:t>
            </w:r>
            <w:proofErr w:type="spellStart"/>
            <w:r w:rsidRPr="00592444">
              <w:rPr>
                <w:rFonts w:ascii="Arial Narrow" w:hAnsi="Arial Narrow"/>
                <w:sz w:val="18"/>
                <w:szCs w:val="18"/>
                <w:lang w:eastAsia="en-US"/>
              </w:rPr>
              <w:t>transseptal</w:t>
            </w:r>
            <w:proofErr w:type="spellEnd"/>
            <w:r w:rsidRPr="00592444">
              <w:rPr>
                <w:rFonts w:ascii="Arial Narrow" w:hAnsi="Arial Narrow"/>
                <w:sz w:val="18"/>
                <w:szCs w:val="18"/>
                <w:lang w:eastAsia="en-US"/>
              </w:rPr>
              <w:t xml:space="preserve"> access for the</w:t>
            </w:r>
            <w:r w:rsidR="00512A1C">
              <w:rPr>
                <w:rFonts w:ascii="Arial Narrow" w:hAnsi="Arial Narrow"/>
                <w:sz w:val="18"/>
                <w:szCs w:val="18"/>
                <w:lang w:eastAsia="en-US"/>
              </w:rPr>
              <w:t xml:space="preserve"> </w:t>
            </w:r>
            <w:r w:rsidRPr="00592444">
              <w:rPr>
                <w:rFonts w:ascii="Arial Narrow" w:hAnsi="Arial Narrow"/>
                <w:sz w:val="18"/>
                <w:szCs w:val="18"/>
                <w:lang w:eastAsia="en-US"/>
              </w:rPr>
              <w:t xml:space="preserve">WATCHMAN Left Atrial Appendage Closure Device with Delivery </w:t>
            </w:r>
            <w:r w:rsidRPr="00592444">
              <w:rPr>
                <w:rFonts w:ascii="Arial Narrow" w:hAnsi="Arial Narrow"/>
                <w:sz w:val="18"/>
                <w:szCs w:val="18"/>
                <w:lang w:eastAsia="en-US"/>
              </w:rPr>
              <w:lastRenderedPageBreak/>
              <w:t>System.</w:t>
            </w:r>
          </w:p>
        </w:tc>
      </w:tr>
    </w:tbl>
    <w:p w14:paraId="4FC67BAD" w14:textId="72B15C3E" w:rsidR="00017713" w:rsidRPr="00774B86" w:rsidRDefault="00017713" w:rsidP="00017713">
      <w:pPr>
        <w:rPr>
          <w:rFonts w:ascii="Arial Narrow" w:hAnsi="Arial Narrow"/>
          <w:lang w:eastAsia="ja-JP"/>
        </w:rPr>
      </w:pPr>
      <w:r w:rsidRPr="00774B86">
        <w:rPr>
          <w:rFonts w:ascii="Arial Narrow" w:hAnsi="Arial Narrow"/>
          <w:lang w:eastAsia="ja-JP"/>
        </w:rPr>
        <w:lastRenderedPageBreak/>
        <w:t xml:space="preserve">Taken </w:t>
      </w:r>
      <w:r w:rsidRPr="00774B86">
        <w:rPr>
          <w:rFonts w:ascii="Arial Narrow" w:hAnsi="Arial Narrow"/>
        </w:rPr>
        <w:t xml:space="preserve">from </w:t>
      </w:r>
      <w:hyperlink r:id="rId37" w:tooltip="This link goes to the Therapeutic Goods Administration website " w:history="1">
        <w:r w:rsidR="00150CE8" w:rsidRPr="00774B86">
          <w:rPr>
            <w:rStyle w:val="Hyperlink"/>
            <w:rFonts w:ascii="Arial Narrow" w:hAnsi="Arial Narrow" w:cs="Tahoma"/>
          </w:rPr>
          <w:t>https://www.ebs.tga.gov.au</w:t>
        </w:r>
      </w:hyperlink>
      <w:r w:rsidRPr="00774B86">
        <w:rPr>
          <w:rFonts w:ascii="Arial Narrow" w:hAnsi="Arial Narrow"/>
          <w:lang w:eastAsia="ja-JP"/>
        </w:rPr>
        <w:t xml:space="preserve">, accessed </w:t>
      </w:r>
      <w:r w:rsidR="00231F70" w:rsidRPr="00774B86">
        <w:rPr>
          <w:rFonts w:ascii="Arial Narrow" w:hAnsi="Arial Narrow"/>
          <w:lang w:eastAsia="ja-JP"/>
        </w:rPr>
        <w:t xml:space="preserve">13 </w:t>
      </w:r>
      <w:r w:rsidR="00662323">
        <w:rPr>
          <w:rFonts w:ascii="Arial Narrow" w:hAnsi="Arial Narrow"/>
          <w:lang w:eastAsia="ja-JP"/>
        </w:rPr>
        <w:t>January,</w:t>
      </w:r>
      <w:r w:rsidR="00662323" w:rsidRPr="00774B86">
        <w:rPr>
          <w:rFonts w:ascii="Arial Narrow" w:hAnsi="Arial Narrow"/>
          <w:lang w:eastAsia="ja-JP"/>
        </w:rPr>
        <w:t xml:space="preserve"> </w:t>
      </w:r>
      <w:r w:rsidRPr="00774B86">
        <w:rPr>
          <w:rFonts w:ascii="Arial Narrow" w:hAnsi="Arial Narrow"/>
          <w:lang w:eastAsia="ja-JP"/>
        </w:rPr>
        <w:t>201</w:t>
      </w:r>
      <w:r w:rsidR="00662323">
        <w:rPr>
          <w:rFonts w:ascii="Arial Narrow" w:hAnsi="Arial Narrow"/>
          <w:lang w:eastAsia="ja-JP"/>
        </w:rPr>
        <w:t>4</w:t>
      </w:r>
    </w:p>
    <w:p w14:paraId="22AA8A24" w14:textId="53BBE678" w:rsidR="00017713" w:rsidRDefault="00017713" w:rsidP="00017713">
      <w:pPr>
        <w:pStyle w:val="Caption"/>
      </w:pPr>
      <w:bookmarkStart w:id="25" w:name="_Ref372205701"/>
      <w:r>
        <w:t xml:space="preserve">Table </w:t>
      </w:r>
      <w:r>
        <w:fldChar w:fldCharType="begin"/>
      </w:r>
      <w:r>
        <w:instrText xml:space="preserve"> SEQ Table \* ARABIC </w:instrText>
      </w:r>
      <w:r>
        <w:fldChar w:fldCharType="separate"/>
      </w:r>
      <w:r w:rsidR="001168CE">
        <w:rPr>
          <w:noProof/>
        </w:rPr>
        <w:t>4</w:t>
      </w:r>
      <w:r>
        <w:fldChar w:fldCharType="end"/>
      </w:r>
      <w:bookmarkEnd w:id="25"/>
      <w:r>
        <w:t xml:space="preserve"> </w:t>
      </w:r>
      <w:r w:rsidR="00D63CEF">
        <w:t xml:space="preserve">TGA </w:t>
      </w:r>
      <w:r w:rsidR="00CC2A72">
        <w:t>registered</w:t>
      </w:r>
      <w:r w:rsidR="00D63CEF">
        <w:t xml:space="preserve"> AMPLATZER Cardiac Plug™ left atrial appendage</w:t>
      </w:r>
      <w:r w:rsidR="007224BA">
        <w:t xml:space="preserve"> </w:t>
      </w:r>
      <w:proofErr w:type="spellStart"/>
      <w:r w:rsidR="007224BA">
        <w:t>occluders</w:t>
      </w:r>
      <w:proofErr w:type="spellEnd"/>
    </w:p>
    <w:tbl>
      <w:tblPr>
        <w:tblW w:w="0" w:type="auto"/>
        <w:tblBorders>
          <w:top w:val="single" w:sz="4" w:space="0" w:color="auto"/>
          <w:bottom w:val="single" w:sz="4" w:space="0" w:color="auto"/>
          <w:insideH w:val="single" w:sz="4" w:space="0" w:color="auto"/>
        </w:tblBorders>
        <w:tblLook w:val="00A0" w:firstRow="1" w:lastRow="0" w:firstColumn="1" w:lastColumn="0" w:noHBand="0" w:noVBand="0"/>
        <w:tblCaption w:val="Table of AMPLATZER Cardiac Plug LAA occluders"/>
      </w:tblPr>
      <w:tblGrid>
        <w:gridCol w:w="1429"/>
        <w:gridCol w:w="1675"/>
        <w:gridCol w:w="1527"/>
        <w:gridCol w:w="2367"/>
        <w:gridCol w:w="3140"/>
      </w:tblGrid>
      <w:tr w:rsidR="00017713" w:rsidRPr="007021A2" w14:paraId="57CDDFDC" w14:textId="77777777" w:rsidTr="00774B86">
        <w:trPr>
          <w:tblHeader/>
        </w:trPr>
        <w:tc>
          <w:tcPr>
            <w:tcW w:w="1429" w:type="dxa"/>
          </w:tcPr>
          <w:p w14:paraId="03825B14" w14:textId="77777777" w:rsidR="00017713" w:rsidRPr="007021A2" w:rsidRDefault="00017713" w:rsidP="00017713">
            <w:pPr>
              <w:tabs>
                <w:tab w:val="left" w:pos="2835"/>
              </w:tabs>
              <w:spacing w:after="0"/>
              <w:jc w:val="left"/>
              <w:rPr>
                <w:rFonts w:ascii="Arial Narrow" w:hAnsi="Arial Narrow"/>
                <w:b/>
                <w:sz w:val="18"/>
                <w:szCs w:val="18"/>
                <w:lang w:eastAsia="en-US"/>
              </w:rPr>
            </w:pPr>
            <w:r w:rsidRPr="007021A2">
              <w:rPr>
                <w:rFonts w:ascii="Arial Narrow" w:hAnsi="Arial Narrow"/>
                <w:b/>
                <w:sz w:val="18"/>
                <w:szCs w:val="18"/>
                <w:lang w:eastAsia="en-US"/>
              </w:rPr>
              <w:t>ARTG number</w:t>
            </w:r>
          </w:p>
        </w:tc>
        <w:tc>
          <w:tcPr>
            <w:tcW w:w="1675" w:type="dxa"/>
          </w:tcPr>
          <w:p w14:paraId="3AECB322"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Approval date</w:t>
            </w:r>
          </w:p>
        </w:tc>
        <w:tc>
          <w:tcPr>
            <w:tcW w:w="1527" w:type="dxa"/>
          </w:tcPr>
          <w:p w14:paraId="25A0E0EA"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Manufacturer</w:t>
            </w:r>
          </w:p>
        </w:tc>
        <w:tc>
          <w:tcPr>
            <w:tcW w:w="2367" w:type="dxa"/>
          </w:tcPr>
          <w:p w14:paraId="27E14860"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Product name</w:t>
            </w:r>
          </w:p>
        </w:tc>
        <w:tc>
          <w:tcPr>
            <w:tcW w:w="3140" w:type="dxa"/>
          </w:tcPr>
          <w:p w14:paraId="08A25CC6" w14:textId="77777777" w:rsidR="00017713" w:rsidRPr="00ED3D7C" w:rsidRDefault="00017713" w:rsidP="00017713">
            <w:pPr>
              <w:tabs>
                <w:tab w:val="left" w:pos="2835"/>
              </w:tabs>
              <w:spacing w:after="0"/>
              <w:jc w:val="left"/>
              <w:rPr>
                <w:rFonts w:ascii="Arial Narrow" w:hAnsi="Arial Narrow"/>
                <w:b/>
                <w:sz w:val="18"/>
                <w:szCs w:val="18"/>
                <w:lang w:eastAsia="en-US"/>
              </w:rPr>
            </w:pPr>
            <w:r w:rsidRPr="00ED3D7C">
              <w:rPr>
                <w:rFonts w:ascii="Arial Narrow" w:hAnsi="Arial Narrow"/>
                <w:b/>
                <w:sz w:val="18"/>
                <w:szCs w:val="18"/>
                <w:lang w:eastAsia="en-US"/>
              </w:rPr>
              <w:t>Approved indication</w:t>
            </w:r>
          </w:p>
        </w:tc>
      </w:tr>
      <w:tr w:rsidR="00017713" w:rsidRPr="007021A2" w14:paraId="42594F92" w14:textId="77777777" w:rsidTr="00017713">
        <w:trPr>
          <w:trHeight w:val="271"/>
        </w:trPr>
        <w:tc>
          <w:tcPr>
            <w:tcW w:w="1429" w:type="dxa"/>
          </w:tcPr>
          <w:p w14:paraId="1011E326" w14:textId="77777777" w:rsidR="00017713" w:rsidRPr="007021A2" w:rsidRDefault="00017713" w:rsidP="00017713">
            <w:pPr>
              <w:tabs>
                <w:tab w:val="left" w:pos="2835"/>
              </w:tabs>
              <w:spacing w:after="0"/>
              <w:jc w:val="left"/>
              <w:rPr>
                <w:rFonts w:ascii="Arial Narrow" w:hAnsi="Arial Narrow"/>
                <w:sz w:val="18"/>
                <w:szCs w:val="18"/>
                <w:lang w:eastAsia="en-US"/>
              </w:rPr>
            </w:pPr>
            <w:r w:rsidRPr="00A655DC">
              <w:rPr>
                <w:rFonts w:ascii="Arial Narrow" w:hAnsi="Arial Narrow"/>
                <w:sz w:val="18"/>
                <w:szCs w:val="18"/>
                <w:lang w:eastAsia="en-US"/>
              </w:rPr>
              <w:t>162137</w:t>
            </w:r>
          </w:p>
        </w:tc>
        <w:tc>
          <w:tcPr>
            <w:tcW w:w="1675" w:type="dxa"/>
          </w:tcPr>
          <w:p w14:paraId="1943F5AF" w14:textId="77777777" w:rsidR="00017713" w:rsidRPr="007021A2" w:rsidRDefault="00017713" w:rsidP="00017713">
            <w:pPr>
              <w:tabs>
                <w:tab w:val="left" w:pos="2835"/>
              </w:tabs>
              <w:spacing w:after="0"/>
              <w:contextualSpacing/>
              <w:jc w:val="left"/>
              <w:rPr>
                <w:rFonts w:ascii="Arial Narrow" w:hAnsi="Arial Narrow"/>
                <w:sz w:val="18"/>
                <w:szCs w:val="18"/>
                <w:lang w:eastAsia="en-US"/>
              </w:rPr>
            </w:pPr>
            <w:r w:rsidRPr="003B4C8E">
              <w:rPr>
                <w:rFonts w:ascii="Arial Narrow" w:hAnsi="Arial Narrow"/>
                <w:sz w:val="18"/>
                <w:szCs w:val="18"/>
                <w:lang w:eastAsia="en-US"/>
              </w:rPr>
              <w:t>1/06/2009</w:t>
            </w:r>
          </w:p>
        </w:tc>
        <w:tc>
          <w:tcPr>
            <w:tcW w:w="1527" w:type="dxa"/>
          </w:tcPr>
          <w:p w14:paraId="5F34FBFC" w14:textId="77777777" w:rsidR="00017713" w:rsidRPr="007021A2" w:rsidRDefault="00017713" w:rsidP="00017713">
            <w:pPr>
              <w:contextualSpacing/>
              <w:rPr>
                <w:rFonts w:ascii="Arial Narrow" w:hAnsi="Arial Narrow"/>
                <w:sz w:val="18"/>
                <w:szCs w:val="18"/>
                <w:lang w:eastAsia="en-US"/>
              </w:rPr>
            </w:pPr>
            <w:r w:rsidRPr="003B4C8E">
              <w:rPr>
                <w:rFonts w:ascii="Arial Narrow" w:hAnsi="Arial Narrow"/>
                <w:sz w:val="18"/>
                <w:szCs w:val="18"/>
                <w:lang w:eastAsia="en-US"/>
              </w:rPr>
              <w:t>St Jude Medical Australia Pty Ltd</w:t>
            </w:r>
          </w:p>
        </w:tc>
        <w:tc>
          <w:tcPr>
            <w:tcW w:w="2367" w:type="dxa"/>
          </w:tcPr>
          <w:p w14:paraId="0EB3E258" w14:textId="77777777" w:rsidR="00017713" w:rsidRPr="003B4C8E" w:rsidRDefault="00017713" w:rsidP="00017713">
            <w:pPr>
              <w:tabs>
                <w:tab w:val="left" w:pos="2835"/>
              </w:tabs>
              <w:spacing w:after="0"/>
              <w:contextualSpacing/>
              <w:jc w:val="left"/>
              <w:rPr>
                <w:rFonts w:ascii="Arial Narrow" w:hAnsi="Arial Narrow"/>
                <w:sz w:val="18"/>
                <w:szCs w:val="18"/>
                <w:lang w:eastAsia="en-US"/>
              </w:rPr>
            </w:pPr>
            <w:r w:rsidRPr="00C45E9D">
              <w:rPr>
                <w:rFonts w:ascii="Arial Narrow" w:hAnsi="Arial Narrow"/>
                <w:sz w:val="18"/>
                <w:szCs w:val="18"/>
              </w:rPr>
              <w:t>AMPLATZER Cardiac Plug - Cardiac occlude</w:t>
            </w:r>
          </w:p>
        </w:tc>
        <w:tc>
          <w:tcPr>
            <w:tcW w:w="3140" w:type="dxa"/>
          </w:tcPr>
          <w:p w14:paraId="25FEFDBF" w14:textId="6BB3FB3B" w:rsidR="00017713" w:rsidRPr="007021A2" w:rsidRDefault="00017713" w:rsidP="00017713">
            <w:pPr>
              <w:tabs>
                <w:tab w:val="left" w:pos="2835"/>
              </w:tabs>
              <w:spacing w:after="0"/>
              <w:contextualSpacing/>
              <w:jc w:val="left"/>
              <w:rPr>
                <w:rFonts w:ascii="Arial Narrow" w:hAnsi="Arial Narrow"/>
                <w:sz w:val="18"/>
                <w:szCs w:val="18"/>
                <w:lang w:eastAsia="en-US"/>
              </w:rPr>
            </w:pPr>
            <w:r w:rsidRPr="003B4C8E">
              <w:rPr>
                <w:rFonts w:ascii="Arial Narrow" w:hAnsi="Arial Narrow"/>
                <w:sz w:val="18"/>
                <w:szCs w:val="18"/>
                <w:lang w:eastAsia="en-US"/>
              </w:rPr>
              <w:t xml:space="preserve">The AMPLATZER Cardiac Plug is a percutaneous </w:t>
            </w:r>
            <w:proofErr w:type="spellStart"/>
            <w:r w:rsidRPr="003B4C8E">
              <w:rPr>
                <w:rFonts w:ascii="Arial Narrow" w:hAnsi="Arial Narrow"/>
                <w:sz w:val="18"/>
                <w:szCs w:val="18"/>
                <w:lang w:eastAsia="en-US"/>
              </w:rPr>
              <w:t>transcatheter</w:t>
            </w:r>
            <w:proofErr w:type="spellEnd"/>
            <w:r w:rsidRPr="003B4C8E">
              <w:rPr>
                <w:rFonts w:ascii="Arial Narrow" w:hAnsi="Arial Narrow"/>
                <w:sz w:val="18"/>
                <w:szCs w:val="18"/>
                <w:lang w:eastAsia="en-US"/>
              </w:rPr>
              <w:t xml:space="preserve"> device intended to pr</w:t>
            </w:r>
            <w:r>
              <w:rPr>
                <w:rFonts w:ascii="Arial Narrow" w:hAnsi="Arial Narrow"/>
                <w:sz w:val="18"/>
                <w:szCs w:val="18"/>
                <w:lang w:eastAsia="en-US"/>
              </w:rPr>
              <w:t xml:space="preserve">event thrombus </w:t>
            </w:r>
            <w:r w:rsidRPr="003B4C8E">
              <w:rPr>
                <w:rFonts w:ascii="Arial Narrow" w:hAnsi="Arial Narrow"/>
                <w:sz w:val="18"/>
                <w:szCs w:val="18"/>
                <w:lang w:eastAsia="en-US"/>
              </w:rPr>
              <w:t xml:space="preserve">embolization from the left atrial appendage (LAA) in patients who have </w:t>
            </w:r>
            <w:r w:rsidR="00CC2A72" w:rsidRPr="003B4C8E">
              <w:rPr>
                <w:rFonts w:ascii="Arial Narrow" w:hAnsi="Arial Narrow"/>
                <w:sz w:val="18"/>
                <w:szCs w:val="18"/>
                <w:lang w:eastAsia="en-US"/>
              </w:rPr>
              <w:t>non</w:t>
            </w:r>
            <w:r w:rsidR="00CC2A72">
              <w:rPr>
                <w:rFonts w:ascii="Arial Narrow" w:hAnsi="Arial Narrow"/>
                <w:sz w:val="18"/>
                <w:szCs w:val="18"/>
                <w:lang w:eastAsia="en-US"/>
              </w:rPr>
              <w:t>-</w:t>
            </w:r>
            <w:r w:rsidR="00CC2A72" w:rsidRPr="003B4C8E">
              <w:rPr>
                <w:rFonts w:ascii="Arial Narrow" w:hAnsi="Arial Narrow"/>
                <w:sz w:val="18"/>
                <w:szCs w:val="18"/>
                <w:lang w:eastAsia="en-US"/>
              </w:rPr>
              <w:t>valvular</w:t>
            </w:r>
            <w:r w:rsidRPr="003B4C8E">
              <w:rPr>
                <w:rFonts w:ascii="Arial Narrow" w:hAnsi="Arial Narrow"/>
                <w:sz w:val="18"/>
                <w:szCs w:val="18"/>
                <w:lang w:eastAsia="en-US"/>
              </w:rPr>
              <w:t xml:space="preserve"> atrial </w:t>
            </w:r>
            <w:r>
              <w:rPr>
                <w:rFonts w:ascii="Arial Narrow" w:hAnsi="Arial Narrow"/>
                <w:sz w:val="18"/>
                <w:szCs w:val="18"/>
                <w:lang w:eastAsia="en-US"/>
              </w:rPr>
              <w:t>fibrillation</w:t>
            </w:r>
            <w:r w:rsidRPr="003B4C8E">
              <w:rPr>
                <w:rFonts w:ascii="Arial Narrow" w:hAnsi="Arial Narrow"/>
                <w:sz w:val="18"/>
                <w:szCs w:val="18"/>
                <w:lang w:eastAsia="en-US"/>
              </w:rPr>
              <w:t>.</w:t>
            </w:r>
          </w:p>
        </w:tc>
      </w:tr>
      <w:tr w:rsidR="002A2E45" w:rsidRPr="007021A2" w14:paraId="79AE16B6" w14:textId="77777777" w:rsidTr="00017713">
        <w:trPr>
          <w:trHeight w:val="271"/>
        </w:trPr>
        <w:tc>
          <w:tcPr>
            <w:tcW w:w="1429" w:type="dxa"/>
          </w:tcPr>
          <w:p w14:paraId="0A284098" w14:textId="487E6FB3" w:rsidR="002A2E45" w:rsidRPr="00A655DC" w:rsidRDefault="00A96981" w:rsidP="00017713">
            <w:pPr>
              <w:tabs>
                <w:tab w:val="left" w:pos="2835"/>
              </w:tabs>
              <w:spacing w:after="0"/>
              <w:jc w:val="left"/>
              <w:rPr>
                <w:rFonts w:ascii="Arial Narrow" w:hAnsi="Arial Narrow"/>
                <w:sz w:val="18"/>
                <w:szCs w:val="18"/>
                <w:lang w:eastAsia="en-US"/>
              </w:rPr>
            </w:pPr>
            <w:r>
              <w:rPr>
                <w:rFonts w:ascii="Arial Narrow" w:hAnsi="Arial Narrow"/>
                <w:sz w:val="18"/>
                <w:szCs w:val="18"/>
                <w:lang w:eastAsia="en-US"/>
              </w:rPr>
              <w:t>216398</w:t>
            </w:r>
          </w:p>
        </w:tc>
        <w:tc>
          <w:tcPr>
            <w:tcW w:w="1675" w:type="dxa"/>
          </w:tcPr>
          <w:p w14:paraId="4542B526" w14:textId="06E4DC74" w:rsidR="002A2E45" w:rsidRPr="003B4C8E" w:rsidRDefault="00A96981" w:rsidP="00017713">
            <w:pPr>
              <w:tabs>
                <w:tab w:val="left" w:pos="2835"/>
              </w:tabs>
              <w:spacing w:after="0"/>
              <w:contextualSpacing/>
              <w:jc w:val="left"/>
              <w:rPr>
                <w:rFonts w:ascii="Arial Narrow" w:hAnsi="Arial Narrow"/>
                <w:sz w:val="18"/>
                <w:szCs w:val="18"/>
                <w:lang w:eastAsia="en-US"/>
              </w:rPr>
            </w:pPr>
            <w:r>
              <w:rPr>
                <w:rFonts w:ascii="Arial Narrow" w:hAnsi="Arial Narrow"/>
                <w:sz w:val="18"/>
                <w:szCs w:val="18"/>
                <w:lang w:eastAsia="en-US"/>
              </w:rPr>
              <w:t>23/10/2013</w:t>
            </w:r>
          </w:p>
        </w:tc>
        <w:tc>
          <w:tcPr>
            <w:tcW w:w="1527" w:type="dxa"/>
          </w:tcPr>
          <w:p w14:paraId="2B2C59E8" w14:textId="2061A953" w:rsidR="002A2E45" w:rsidRPr="003B4C8E" w:rsidRDefault="00A96981" w:rsidP="00017713">
            <w:pPr>
              <w:contextualSpacing/>
              <w:rPr>
                <w:rFonts w:ascii="Arial Narrow" w:hAnsi="Arial Narrow"/>
                <w:sz w:val="18"/>
                <w:szCs w:val="18"/>
                <w:lang w:eastAsia="en-US"/>
              </w:rPr>
            </w:pPr>
            <w:r w:rsidRPr="00A96981">
              <w:rPr>
                <w:rFonts w:ascii="Arial Narrow" w:hAnsi="Arial Narrow"/>
                <w:sz w:val="18"/>
                <w:szCs w:val="18"/>
                <w:lang w:eastAsia="en-US"/>
              </w:rPr>
              <w:t>St Jude Medical Australia Pty Ltd</w:t>
            </w:r>
          </w:p>
        </w:tc>
        <w:tc>
          <w:tcPr>
            <w:tcW w:w="2367" w:type="dxa"/>
          </w:tcPr>
          <w:p w14:paraId="5F81F0B9" w14:textId="435CE366" w:rsidR="002A2E45" w:rsidRPr="00C45E9D" w:rsidRDefault="00A96981" w:rsidP="00017713">
            <w:pPr>
              <w:tabs>
                <w:tab w:val="left" w:pos="2835"/>
              </w:tabs>
              <w:spacing w:after="0"/>
              <w:contextualSpacing/>
              <w:jc w:val="left"/>
              <w:rPr>
                <w:rFonts w:ascii="Arial Narrow" w:hAnsi="Arial Narrow"/>
                <w:sz w:val="18"/>
                <w:szCs w:val="18"/>
              </w:rPr>
            </w:pPr>
            <w:r w:rsidRPr="00A96981">
              <w:rPr>
                <w:rFonts w:ascii="Arial Narrow" w:hAnsi="Arial Narrow"/>
                <w:sz w:val="18"/>
                <w:szCs w:val="18"/>
              </w:rPr>
              <w:t xml:space="preserve">AMPLATZER Amulet Left Atrial Appendage </w:t>
            </w:r>
            <w:proofErr w:type="spellStart"/>
            <w:r w:rsidRPr="00A96981">
              <w:rPr>
                <w:rFonts w:ascii="Arial Narrow" w:hAnsi="Arial Narrow"/>
                <w:sz w:val="18"/>
                <w:szCs w:val="18"/>
              </w:rPr>
              <w:t>Occluder</w:t>
            </w:r>
            <w:proofErr w:type="spellEnd"/>
          </w:p>
        </w:tc>
        <w:tc>
          <w:tcPr>
            <w:tcW w:w="3140" w:type="dxa"/>
          </w:tcPr>
          <w:p w14:paraId="16FCC213" w14:textId="442EAB8C" w:rsidR="002A2E45" w:rsidRPr="003B4C8E" w:rsidRDefault="00A96981" w:rsidP="00A96981">
            <w:pPr>
              <w:tabs>
                <w:tab w:val="left" w:pos="2835"/>
              </w:tabs>
              <w:spacing w:after="0"/>
              <w:contextualSpacing/>
              <w:jc w:val="left"/>
              <w:rPr>
                <w:rFonts w:ascii="Arial Narrow" w:hAnsi="Arial Narrow"/>
                <w:sz w:val="18"/>
                <w:szCs w:val="18"/>
                <w:lang w:eastAsia="en-US"/>
              </w:rPr>
            </w:pPr>
            <w:r w:rsidRPr="00A96981">
              <w:rPr>
                <w:rFonts w:ascii="Arial Narrow" w:hAnsi="Arial Narrow"/>
                <w:sz w:val="18"/>
                <w:szCs w:val="18"/>
                <w:lang w:eastAsia="en-US"/>
              </w:rPr>
              <w:t xml:space="preserve">The AMPLATZER Amulet Left Atrial Appendage </w:t>
            </w:r>
            <w:proofErr w:type="spellStart"/>
            <w:r w:rsidRPr="00A96981">
              <w:rPr>
                <w:rFonts w:ascii="Arial Narrow" w:hAnsi="Arial Narrow"/>
                <w:sz w:val="18"/>
                <w:szCs w:val="18"/>
                <w:lang w:eastAsia="en-US"/>
              </w:rPr>
              <w:t>Occluder</w:t>
            </w:r>
            <w:proofErr w:type="spellEnd"/>
            <w:r w:rsidRPr="00A96981">
              <w:rPr>
                <w:rFonts w:ascii="Arial Narrow" w:hAnsi="Arial Narrow"/>
                <w:sz w:val="18"/>
                <w:szCs w:val="18"/>
                <w:lang w:eastAsia="en-US"/>
              </w:rPr>
              <w:t xml:space="preserve"> is a percutaneou</w:t>
            </w:r>
            <w:r w:rsidR="008D24E3">
              <w:rPr>
                <w:rFonts w:ascii="Arial Narrow" w:hAnsi="Arial Narrow"/>
                <w:sz w:val="18"/>
                <w:szCs w:val="18"/>
                <w:lang w:eastAsia="en-US"/>
              </w:rPr>
              <w:t xml:space="preserve">s </w:t>
            </w:r>
            <w:proofErr w:type="spellStart"/>
            <w:r w:rsidR="008D24E3">
              <w:rPr>
                <w:rFonts w:ascii="Arial Narrow" w:hAnsi="Arial Narrow"/>
                <w:sz w:val="18"/>
                <w:szCs w:val="18"/>
                <w:lang w:eastAsia="en-US"/>
              </w:rPr>
              <w:t>transcatheter</w:t>
            </w:r>
            <w:proofErr w:type="spellEnd"/>
            <w:r w:rsidR="008D24E3">
              <w:rPr>
                <w:rFonts w:ascii="Arial Narrow" w:hAnsi="Arial Narrow"/>
                <w:sz w:val="18"/>
                <w:szCs w:val="18"/>
                <w:lang w:eastAsia="en-US"/>
              </w:rPr>
              <w:t xml:space="preserve"> device intended </w:t>
            </w:r>
            <w:r w:rsidRPr="00A96981">
              <w:rPr>
                <w:rFonts w:ascii="Arial Narrow" w:hAnsi="Arial Narrow"/>
                <w:sz w:val="18"/>
                <w:szCs w:val="18"/>
                <w:lang w:eastAsia="en-US"/>
              </w:rPr>
              <w:t xml:space="preserve">to prevent thrombus embolization from the left atrial appendage (LAA) in patients who have </w:t>
            </w:r>
            <w:r w:rsidR="00CC2A72" w:rsidRPr="00A96981">
              <w:rPr>
                <w:rFonts w:ascii="Arial Narrow" w:hAnsi="Arial Narrow"/>
                <w:sz w:val="18"/>
                <w:szCs w:val="18"/>
                <w:lang w:eastAsia="en-US"/>
              </w:rPr>
              <w:t>non-valvular</w:t>
            </w:r>
            <w:r w:rsidR="008D24E3">
              <w:rPr>
                <w:rFonts w:ascii="Arial Narrow" w:hAnsi="Arial Narrow"/>
                <w:sz w:val="18"/>
                <w:szCs w:val="18"/>
                <w:lang w:eastAsia="en-US"/>
              </w:rPr>
              <w:t xml:space="preserve"> </w:t>
            </w:r>
            <w:r w:rsidRPr="00A96981">
              <w:rPr>
                <w:rFonts w:ascii="Arial Narrow" w:hAnsi="Arial Narrow"/>
                <w:sz w:val="18"/>
                <w:szCs w:val="18"/>
                <w:lang w:eastAsia="en-US"/>
              </w:rPr>
              <w:t>atrial fibrillation.</w:t>
            </w:r>
          </w:p>
        </w:tc>
      </w:tr>
    </w:tbl>
    <w:p w14:paraId="0839360C" w14:textId="1B567D73" w:rsidR="00217859" w:rsidRPr="00217859" w:rsidRDefault="00217859" w:rsidP="00217859">
      <w:pPr>
        <w:rPr>
          <w:rFonts w:ascii="Arial Narrow" w:hAnsi="Arial Narrow"/>
          <w:lang w:eastAsia="ja-JP"/>
        </w:rPr>
      </w:pPr>
      <w:r w:rsidRPr="00217859">
        <w:rPr>
          <w:rFonts w:ascii="Arial Narrow" w:hAnsi="Arial Narrow"/>
          <w:lang w:eastAsia="ja-JP"/>
        </w:rPr>
        <w:t xml:space="preserve">Taken from </w:t>
      </w:r>
      <w:hyperlink r:id="rId38" w:tooltip="This link goes to the Therapeutic Goods Administration website " w:history="1">
        <w:r w:rsidRPr="00217859">
          <w:rPr>
            <w:rStyle w:val="Hyperlink"/>
            <w:rFonts w:ascii="Arial Narrow" w:hAnsi="Arial Narrow" w:cs="Tahoma"/>
            <w:lang w:eastAsia="ja-JP"/>
          </w:rPr>
          <w:t>https://www.ebs.tga.gov.au</w:t>
        </w:r>
      </w:hyperlink>
      <w:r w:rsidRPr="00217859">
        <w:rPr>
          <w:rFonts w:ascii="Arial Narrow" w:hAnsi="Arial Narrow"/>
          <w:lang w:eastAsia="ja-JP"/>
        </w:rPr>
        <w:t xml:space="preserve">, accessed </w:t>
      </w:r>
      <w:r>
        <w:rPr>
          <w:rFonts w:ascii="Arial Narrow" w:hAnsi="Arial Narrow"/>
          <w:lang w:eastAsia="ja-JP"/>
        </w:rPr>
        <w:t>13 January, 2014</w:t>
      </w:r>
    </w:p>
    <w:p w14:paraId="53DCFECD" w14:textId="55C09B08" w:rsidR="007252D5" w:rsidRPr="00ED3D7C" w:rsidRDefault="00061F8A" w:rsidP="000901A8">
      <w:pPr>
        <w:pStyle w:val="Heading1"/>
      </w:pPr>
      <w:bookmarkStart w:id="26" w:name="_Toc379460959"/>
      <w:r w:rsidRPr="003640D4">
        <w:rPr>
          <w:sz w:val="20"/>
          <w:szCs w:val="20"/>
        </w:rPr>
        <w:t>Proposed clinical place of</w:t>
      </w:r>
      <w:r w:rsidR="004771A5">
        <w:rPr>
          <w:sz w:val="20"/>
          <w:szCs w:val="20"/>
        </w:rPr>
        <w:t xml:space="preserve"> the</w:t>
      </w:r>
      <w:r w:rsidRPr="003640D4">
        <w:rPr>
          <w:sz w:val="20"/>
          <w:szCs w:val="20"/>
        </w:rPr>
        <w:t xml:space="preserve"> </w:t>
      </w:r>
      <w:proofErr w:type="spellStart"/>
      <w:r w:rsidR="007224BA">
        <w:rPr>
          <w:sz w:val="20"/>
          <w:szCs w:val="20"/>
        </w:rPr>
        <w:t>transcatheter</w:t>
      </w:r>
      <w:proofErr w:type="spellEnd"/>
      <w:r w:rsidR="007224BA">
        <w:rPr>
          <w:sz w:val="20"/>
          <w:szCs w:val="20"/>
        </w:rPr>
        <w:t xml:space="preserve"> </w:t>
      </w:r>
      <w:r w:rsidRPr="003640D4">
        <w:rPr>
          <w:sz w:val="20"/>
          <w:szCs w:val="20"/>
        </w:rPr>
        <w:t>LAA</w:t>
      </w:r>
      <w:r w:rsidR="007224BA">
        <w:rPr>
          <w:sz w:val="20"/>
          <w:szCs w:val="20"/>
        </w:rPr>
        <w:t xml:space="preserve"> </w:t>
      </w:r>
      <w:proofErr w:type="spellStart"/>
      <w:r w:rsidR="007224BA">
        <w:rPr>
          <w:sz w:val="20"/>
          <w:szCs w:val="20"/>
        </w:rPr>
        <w:t>occluder</w:t>
      </w:r>
      <w:bookmarkEnd w:id="26"/>
      <w:proofErr w:type="spellEnd"/>
      <w:r>
        <w:t xml:space="preserve"> </w:t>
      </w:r>
    </w:p>
    <w:p w14:paraId="3CB9B7E9" w14:textId="608057FF" w:rsidR="00E63969" w:rsidRDefault="0066500F" w:rsidP="00B720E6">
      <w:pPr>
        <w:rPr>
          <w:rStyle w:val="Emphasis"/>
          <w:i w:val="0"/>
        </w:rPr>
      </w:pPr>
      <w:r>
        <w:rPr>
          <w:rStyle w:val="Emphasis"/>
          <w:i w:val="0"/>
        </w:rPr>
        <w:t>OAT</w:t>
      </w:r>
      <w:r w:rsidR="002D56FF">
        <w:rPr>
          <w:rStyle w:val="Emphasis"/>
          <w:i w:val="0"/>
        </w:rPr>
        <w:t xml:space="preserve"> with</w:t>
      </w:r>
      <w:r w:rsidR="00803573">
        <w:rPr>
          <w:rStyle w:val="Emphasis"/>
          <w:i w:val="0"/>
        </w:rPr>
        <w:t xml:space="preserve"> </w:t>
      </w:r>
      <w:r w:rsidR="00E63969" w:rsidRPr="00B720E6">
        <w:rPr>
          <w:rStyle w:val="Emphasis"/>
          <w:i w:val="0"/>
        </w:rPr>
        <w:t xml:space="preserve">warfarin or a NOAC </w:t>
      </w:r>
      <w:proofErr w:type="gramStart"/>
      <w:r w:rsidR="00E63969" w:rsidRPr="00B720E6">
        <w:rPr>
          <w:rStyle w:val="Emphasis"/>
          <w:i w:val="0"/>
        </w:rPr>
        <w:t>is accepted</w:t>
      </w:r>
      <w:proofErr w:type="gramEnd"/>
      <w:r w:rsidR="00E63969" w:rsidRPr="00B720E6">
        <w:rPr>
          <w:rStyle w:val="Emphasis"/>
          <w:i w:val="0"/>
        </w:rPr>
        <w:t xml:space="preserve"> as first line therapy for stroke prevention in patients with AF</w:t>
      </w:r>
      <w:hyperlink w:anchor="_ENREF_6" w:tooltip="Camm, 2010 #13" w:history="1">
        <w:r w:rsidR="00FF74A2" w:rsidRPr="00B720E6">
          <w:rPr>
            <w:rStyle w:val="Emphasis"/>
            <w:i w:val="0"/>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rStyle w:val="Emphasis"/>
            <w:i w:val="0"/>
          </w:rPr>
          <w:instrText xml:space="preserve"> ADDIN EN.CITE </w:instrText>
        </w:r>
        <w:r w:rsidR="00FF74A2">
          <w:rPr>
            <w:rStyle w:val="Emphasis"/>
            <w:i w:val="0"/>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rStyle w:val="Emphasis"/>
            <w:i w:val="0"/>
          </w:rPr>
          <w:instrText xml:space="preserve"> ADDIN EN.CITE.DATA </w:instrText>
        </w:r>
        <w:r w:rsidR="00FF74A2">
          <w:rPr>
            <w:rStyle w:val="Emphasis"/>
            <w:i w:val="0"/>
          </w:rPr>
        </w:r>
        <w:r w:rsidR="00FF74A2">
          <w:rPr>
            <w:rStyle w:val="Emphasis"/>
            <w:i w:val="0"/>
          </w:rPr>
          <w:fldChar w:fldCharType="end"/>
        </w:r>
        <w:r w:rsidR="00FF74A2" w:rsidRPr="00B720E6">
          <w:rPr>
            <w:rStyle w:val="Emphasis"/>
            <w:i w:val="0"/>
          </w:rPr>
        </w:r>
        <w:r w:rsidR="00FF74A2" w:rsidRPr="00B720E6">
          <w:rPr>
            <w:rStyle w:val="Emphasis"/>
            <w:i w:val="0"/>
          </w:rPr>
          <w:fldChar w:fldCharType="separate"/>
        </w:r>
        <w:r w:rsidR="00FF74A2" w:rsidRPr="009A2D76">
          <w:rPr>
            <w:rStyle w:val="Emphasis"/>
            <w:i w:val="0"/>
            <w:noProof/>
            <w:vertAlign w:val="superscript"/>
          </w:rPr>
          <w:t>6</w:t>
        </w:r>
        <w:r w:rsidR="00FF74A2" w:rsidRPr="00B720E6">
          <w:rPr>
            <w:rStyle w:val="Emphasis"/>
            <w:i w:val="0"/>
          </w:rPr>
          <w:fldChar w:fldCharType="end"/>
        </w:r>
      </w:hyperlink>
      <w:r w:rsidR="00E63969" w:rsidRPr="00B720E6">
        <w:rPr>
          <w:rStyle w:val="Emphasis"/>
          <w:i w:val="0"/>
        </w:rPr>
        <w:t xml:space="preserve">. Patients with NVAF </w:t>
      </w:r>
      <w:r w:rsidR="002D56FF">
        <w:rPr>
          <w:rStyle w:val="Emphasis"/>
          <w:i w:val="0"/>
        </w:rPr>
        <w:t>for whom</w:t>
      </w:r>
      <w:r w:rsidR="00E63969" w:rsidRPr="00B720E6">
        <w:rPr>
          <w:rStyle w:val="Emphasis"/>
          <w:i w:val="0"/>
        </w:rPr>
        <w:t xml:space="preserve"> </w:t>
      </w:r>
      <w:r w:rsidR="007E0279">
        <w:rPr>
          <w:rStyle w:val="Emphasis"/>
          <w:i w:val="0"/>
        </w:rPr>
        <w:t xml:space="preserve">OAT </w:t>
      </w:r>
      <w:proofErr w:type="gramStart"/>
      <w:r w:rsidR="002D56FF">
        <w:rPr>
          <w:rStyle w:val="Emphasis"/>
          <w:i w:val="0"/>
        </w:rPr>
        <w:t>is contraindicated</w:t>
      </w:r>
      <w:proofErr w:type="gramEnd"/>
      <w:r w:rsidR="002D56FF">
        <w:rPr>
          <w:rStyle w:val="Emphasis"/>
          <w:i w:val="0"/>
        </w:rPr>
        <w:t xml:space="preserve"> </w:t>
      </w:r>
      <w:r w:rsidR="00E63969" w:rsidRPr="00B720E6">
        <w:rPr>
          <w:rStyle w:val="Emphasis"/>
          <w:i w:val="0"/>
        </w:rPr>
        <w:t xml:space="preserve">are typically referred to a cardiologist for further assessment and treatment. Usually these patients receive </w:t>
      </w:r>
      <w:r w:rsidR="0099714B">
        <w:rPr>
          <w:rStyle w:val="Emphasis"/>
          <w:i w:val="0"/>
        </w:rPr>
        <w:t>antiplatelet therapy</w:t>
      </w:r>
      <w:r w:rsidR="00E63969" w:rsidRPr="00B720E6">
        <w:rPr>
          <w:rStyle w:val="Emphasis"/>
          <w:i w:val="0"/>
        </w:rPr>
        <w:t>, and their risk of stroke remains relatively high</w:t>
      </w:r>
      <w:r w:rsidR="00A41BC7" w:rsidRPr="00B720E6">
        <w:rPr>
          <w:rStyle w:val="Emphasis"/>
          <w:i w:val="0"/>
        </w:rPr>
        <w:t>.</w:t>
      </w:r>
    </w:p>
    <w:p w14:paraId="4A92241C" w14:textId="24104AD2" w:rsidR="00353EBF" w:rsidRPr="00353EBF" w:rsidRDefault="00353EBF" w:rsidP="00FB46C9">
      <w:pPr>
        <w:pStyle w:val="Heading1"/>
        <w:rPr>
          <w:rStyle w:val="Emphasis"/>
          <w:i w:val="0"/>
          <w:iCs w:val="0"/>
        </w:rPr>
      </w:pPr>
      <w:bookmarkStart w:id="27" w:name="_Toc379460960"/>
      <w:r w:rsidRPr="00353EBF">
        <w:rPr>
          <w:rStyle w:val="Emphasis"/>
          <w:i w:val="0"/>
          <w:iCs w:val="0"/>
        </w:rPr>
        <w:t>Patient population</w:t>
      </w:r>
      <w:bookmarkEnd w:id="27"/>
    </w:p>
    <w:p w14:paraId="59A86CCA" w14:textId="30AE5CC8" w:rsidR="00EE3BA3" w:rsidRDefault="008D24E3" w:rsidP="00B720E6">
      <w:pPr>
        <w:rPr>
          <w:rStyle w:val="Emphasis"/>
          <w:i w:val="0"/>
        </w:rPr>
      </w:pPr>
      <w:proofErr w:type="spellStart"/>
      <w:r>
        <w:rPr>
          <w:rStyle w:val="Emphasis"/>
          <w:i w:val="0"/>
        </w:rPr>
        <w:t>Transcatheter</w:t>
      </w:r>
      <w:proofErr w:type="spellEnd"/>
      <w:r w:rsidR="007224BA">
        <w:rPr>
          <w:rStyle w:val="Emphasis"/>
          <w:i w:val="0"/>
        </w:rPr>
        <w:t xml:space="preserve"> </w:t>
      </w:r>
      <w:r w:rsidR="000F7C8B" w:rsidRPr="003640D4">
        <w:rPr>
          <w:rStyle w:val="Emphasis"/>
          <w:i w:val="0"/>
        </w:rPr>
        <w:t>LAA</w:t>
      </w:r>
      <w:r w:rsidR="007224BA">
        <w:rPr>
          <w:rStyle w:val="Emphasis"/>
          <w:i w:val="0"/>
        </w:rPr>
        <w:t xml:space="preserve"> occlusion</w:t>
      </w:r>
      <w:r w:rsidR="009E43DD" w:rsidRPr="003640D4">
        <w:rPr>
          <w:rStyle w:val="Emphasis"/>
          <w:i w:val="0"/>
        </w:rPr>
        <w:t xml:space="preserve"> </w:t>
      </w:r>
      <w:proofErr w:type="gramStart"/>
      <w:r w:rsidR="009E43DD" w:rsidRPr="003640D4">
        <w:rPr>
          <w:rStyle w:val="Emphasis"/>
          <w:i w:val="0"/>
        </w:rPr>
        <w:t>is proposed</w:t>
      </w:r>
      <w:proofErr w:type="gramEnd"/>
      <w:r w:rsidR="009E43DD" w:rsidRPr="003640D4">
        <w:rPr>
          <w:rStyle w:val="Emphasis"/>
          <w:i w:val="0"/>
        </w:rPr>
        <w:t xml:space="preserve"> for p</w:t>
      </w:r>
      <w:r w:rsidR="001A185E" w:rsidRPr="00634228">
        <w:rPr>
          <w:rStyle w:val="Emphasis"/>
          <w:i w:val="0"/>
        </w:rPr>
        <w:t>atients</w:t>
      </w:r>
      <w:r w:rsidR="009E43DD" w:rsidRPr="00634228">
        <w:rPr>
          <w:rStyle w:val="Emphasis"/>
          <w:i w:val="0"/>
        </w:rPr>
        <w:t xml:space="preserve"> </w:t>
      </w:r>
      <w:r w:rsidR="00606CB0" w:rsidRPr="00634228">
        <w:rPr>
          <w:rStyle w:val="Emphasis"/>
          <w:i w:val="0"/>
        </w:rPr>
        <w:t xml:space="preserve">with NVAF (paroxysmal, persistent or permanent) </w:t>
      </w:r>
      <w:r w:rsidR="002D56FF">
        <w:rPr>
          <w:rStyle w:val="Emphasis"/>
          <w:i w:val="0"/>
        </w:rPr>
        <w:t xml:space="preserve">for whom </w:t>
      </w:r>
      <w:r w:rsidR="00001DD6" w:rsidRPr="00634228">
        <w:rPr>
          <w:rStyle w:val="Emphasis"/>
          <w:i w:val="0"/>
        </w:rPr>
        <w:t>OAT (</w:t>
      </w:r>
      <w:r w:rsidR="0051039D" w:rsidRPr="00B720E6">
        <w:rPr>
          <w:rStyle w:val="Emphasis"/>
          <w:i w:val="0"/>
        </w:rPr>
        <w:t>i.e.</w:t>
      </w:r>
      <w:r w:rsidR="00001DD6" w:rsidRPr="00B720E6">
        <w:rPr>
          <w:rStyle w:val="Emphasis"/>
          <w:i w:val="0"/>
        </w:rPr>
        <w:t xml:space="preserve"> </w:t>
      </w:r>
      <w:r w:rsidR="00D950E7" w:rsidRPr="00B720E6">
        <w:rPr>
          <w:rStyle w:val="Emphasis"/>
          <w:i w:val="0"/>
        </w:rPr>
        <w:t>warfarin</w:t>
      </w:r>
      <w:r w:rsidR="00001DD6" w:rsidRPr="00B720E6">
        <w:rPr>
          <w:rStyle w:val="Emphasis"/>
          <w:i w:val="0"/>
        </w:rPr>
        <w:t xml:space="preserve"> </w:t>
      </w:r>
      <w:r w:rsidR="002D56FF">
        <w:rPr>
          <w:rStyle w:val="Emphasis"/>
          <w:i w:val="0"/>
        </w:rPr>
        <w:t>or</w:t>
      </w:r>
      <w:r w:rsidR="002D56FF" w:rsidRPr="00B720E6">
        <w:rPr>
          <w:rStyle w:val="Emphasis"/>
          <w:i w:val="0"/>
        </w:rPr>
        <w:t xml:space="preserve"> </w:t>
      </w:r>
      <w:r w:rsidR="001A185E" w:rsidRPr="00B720E6">
        <w:rPr>
          <w:rStyle w:val="Emphasis"/>
          <w:i w:val="0"/>
        </w:rPr>
        <w:t>NOAC</w:t>
      </w:r>
      <w:r w:rsidR="00EE3BA3">
        <w:rPr>
          <w:rStyle w:val="Emphasis"/>
          <w:i w:val="0"/>
        </w:rPr>
        <w:t>)</w:t>
      </w:r>
      <w:r w:rsidR="002D56FF">
        <w:rPr>
          <w:rStyle w:val="Emphasis"/>
          <w:i w:val="0"/>
        </w:rPr>
        <w:t xml:space="preserve"> is contraindicated</w:t>
      </w:r>
      <w:r w:rsidR="008408D2" w:rsidRPr="00142104">
        <w:rPr>
          <w:rStyle w:val="Emphasis"/>
          <w:i w:val="0"/>
        </w:rPr>
        <w:t xml:space="preserve"> </w:t>
      </w:r>
      <w:r w:rsidR="001A185E" w:rsidRPr="00142104">
        <w:rPr>
          <w:rStyle w:val="Emphasis"/>
          <w:i w:val="0"/>
        </w:rPr>
        <w:t>for stroke prevention</w:t>
      </w:r>
      <w:r w:rsidR="005A1DE3" w:rsidRPr="00142104">
        <w:rPr>
          <w:rStyle w:val="Emphasis"/>
          <w:i w:val="0"/>
        </w:rPr>
        <w:t>,</w:t>
      </w:r>
      <w:r w:rsidR="005A1DE3" w:rsidRPr="003640D4">
        <w:rPr>
          <w:rStyle w:val="Emphasis"/>
          <w:i w:val="0"/>
        </w:rPr>
        <w:t xml:space="preserve"> as these patients have a high risk of stroke despite treatment with </w:t>
      </w:r>
      <w:r w:rsidR="0099714B">
        <w:rPr>
          <w:rStyle w:val="Emphasis"/>
          <w:i w:val="0"/>
        </w:rPr>
        <w:t>antiplatelet therapy</w:t>
      </w:r>
      <w:r w:rsidR="005A1DE3" w:rsidRPr="003640D4">
        <w:rPr>
          <w:rStyle w:val="Emphasis"/>
          <w:i w:val="0"/>
        </w:rPr>
        <w:t>.</w:t>
      </w:r>
      <w:r w:rsidR="00606CB0" w:rsidRPr="003640D4">
        <w:rPr>
          <w:rStyle w:val="Emphasis"/>
          <w:i w:val="0"/>
        </w:rPr>
        <w:t xml:space="preserve"> </w:t>
      </w:r>
      <w:r w:rsidR="0051039D" w:rsidRPr="003640D4">
        <w:rPr>
          <w:rStyle w:val="Emphasis"/>
          <w:i w:val="0"/>
        </w:rPr>
        <w:t xml:space="preserve">Patients should have </w:t>
      </w:r>
      <w:r w:rsidR="003942D2">
        <w:rPr>
          <w:rStyle w:val="Emphasis"/>
          <w:i w:val="0"/>
        </w:rPr>
        <w:t>one or more</w:t>
      </w:r>
      <w:r w:rsidR="0051039D" w:rsidRPr="003640D4">
        <w:rPr>
          <w:rStyle w:val="Emphasis"/>
          <w:i w:val="0"/>
        </w:rPr>
        <w:t xml:space="preserve"> </w:t>
      </w:r>
      <w:r w:rsidR="00EE3BA3">
        <w:rPr>
          <w:rStyle w:val="Emphasis"/>
          <w:i w:val="0"/>
        </w:rPr>
        <w:t>risk factor</w:t>
      </w:r>
      <w:r w:rsidR="002D56FF">
        <w:rPr>
          <w:rStyle w:val="Emphasis"/>
          <w:i w:val="0"/>
        </w:rPr>
        <w:t>s</w:t>
      </w:r>
      <w:r w:rsidR="00EE3BA3">
        <w:rPr>
          <w:rStyle w:val="Emphasis"/>
          <w:i w:val="0"/>
        </w:rPr>
        <w:t xml:space="preserve"> for </w:t>
      </w:r>
      <w:r w:rsidR="0051039D" w:rsidRPr="003640D4">
        <w:rPr>
          <w:rStyle w:val="Emphasis"/>
          <w:i w:val="0"/>
        </w:rPr>
        <w:t>stroke</w:t>
      </w:r>
      <w:r w:rsidR="00632F54">
        <w:rPr>
          <w:rStyle w:val="Emphasis"/>
          <w:i w:val="0"/>
        </w:rPr>
        <w:t xml:space="preserve"> including</w:t>
      </w:r>
      <w:r w:rsidR="0099714B">
        <w:rPr>
          <w:rStyle w:val="Emphasis"/>
          <w:i w:val="0"/>
        </w:rPr>
        <w:t>, but not limited to</w:t>
      </w:r>
      <w:proofErr w:type="gramStart"/>
      <w:r w:rsidR="00EE3BA3">
        <w:rPr>
          <w:rStyle w:val="Emphasis"/>
          <w:i w:val="0"/>
        </w:rPr>
        <w:t>;</w:t>
      </w:r>
      <w:proofErr w:type="gramEnd"/>
    </w:p>
    <w:p w14:paraId="5AE18734" w14:textId="776CF999" w:rsidR="00774B86" w:rsidRDefault="00F4326C" w:rsidP="00EE3BA3">
      <w:pPr>
        <w:pStyle w:val="ListParagraph"/>
        <w:numPr>
          <w:ilvl w:val="0"/>
          <w:numId w:val="29"/>
        </w:numPr>
        <w:rPr>
          <w:rStyle w:val="Emphasis"/>
          <w:i w:val="0"/>
        </w:rPr>
      </w:pPr>
      <w:r w:rsidRPr="00EE3BA3">
        <w:rPr>
          <w:rStyle w:val="Emphasis"/>
          <w:i w:val="0"/>
        </w:rPr>
        <w:t xml:space="preserve">history of stroke or </w:t>
      </w:r>
      <w:r w:rsidR="001765CA">
        <w:rPr>
          <w:rStyle w:val="Emphasis"/>
          <w:i w:val="0"/>
        </w:rPr>
        <w:t>TIA</w:t>
      </w:r>
      <w:r w:rsidR="00774B86">
        <w:rPr>
          <w:rStyle w:val="Emphasis"/>
          <w:i w:val="0"/>
        </w:rPr>
        <w:t>,</w:t>
      </w:r>
    </w:p>
    <w:p w14:paraId="53DCFED0" w14:textId="190CBF3E" w:rsidR="00F4326C" w:rsidRPr="00EE3BA3" w:rsidRDefault="008A0F1F" w:rsidP="00EE3BA3">
      <w:pPr>
        <w:pStyle w:val="ListParagraph"/>
        <w:numPr>
          <w:ilvl w:val="0"/>
          <w:numId w:val="29"/>
        </w:numPr>
        <w:rPr>
          <w:rStyle w:val="Emphasis"/>
          <w:i w:val="0"/>
        </w:rPr>
      </w:pPr>
      <w:r>
        <w:rPr>
          <w:rStyle w:val="Emphasis"/>
          <w:i w:val="0"/>
        </w:rPr>
        <w:t>c</w:t>
      </w:r>
      <w:r w:rsidR="00F4326C" w:rsidRPr="00EE3BA3">
        <w:rPr>
          <w:rStyle w:val="Emphasis"/>
          <w:i w:val="0"/>
        </w:rPr>
        <w:t>ardiac failure</w:t>
      </w:r>
      <w:r w:rsidR="00EE3BA3">
        <w:rPr>
          <w:rStyle w:val="Emphasis"/>
          <w:i w:val="0"/>
        </w:rPr>
        <w:t xml:space="preserve"> and/or LVEF ≤35 per cent</w:t>
      </w:r>
      <w:r>
        <w:rPr>
          <w:rStyle w:val="Emphasis"/>
          <w:i w:val="0"/>
        </w:rPr>
        <w:t>,</w:t>
      </w:r>
    </w:p>
    <w:p w14:paraId="53DCFED1" w14:textId="1009DCC7" w:rsidR="00F4326C" w:rsidRPr="00F4326C" w:rsidRDefault="008A0F1F" w:rsidP="00F4326C">
      <w:pPr>
        <w:pStyle w:val="ListParagraph"/>
        <w:numPr>
          <w:ilvl w:val="0"/>
          <w:numId w:val="29"/>
        </w:numPr>
        <w:rPr>
          <w:rStyle w:val="Emphasis"/>
          <w:i w:val="0"/>
        </w:rPr>
      </w:pPr>
      <w:r>
        <w:rPr>
          <w:rStyle w:val="Emphasis"/>
          <w:i w:val="0"/>
        </w:rPr>
        <w:t>h</w:t>
      </w:r>
      <w:r w:rsidR="00F4326C" w:rsidRPr="00F4326C">
        <w:rPr>
          <w:rStyle w:val="Emphasis"/>
          <w:i w:val="0"/>
        </w:rPr>
        <w:t>ypertension</w:t>
      </w:r>
      <w:r>
        <w:rPr>
          <w:rStyle w:val="Emphasis"/>
          <w:i w:val="0"/>
        </w:rPr>
        <w:t>,</w:t>
      </w:r>
    </w:p>
    <w:p w14:paraId="53DCFED2" w14:textId="646204B6" w:rsidR="00F4326C" w:rsidRPr="00F4326C" w:rsidRDefault="008A0F1F" w:rsidP="00F4326C">
      <w:pPr>
        <w:pStyle w:val="ListParagraph"/>
        <w:numPr>
          <w:ilvl w:val="0"/>
          <w:numId w:val="29"/>
        </w:numPr>
        <w:rPr>
          <w:rStyle w:val="Emphasis"/>
          <w:i w:val="0"/>
        </w:rPr>
      </w:pPr>
      <w:r>
        <w:rPr>
          <w:rStyle w:val="Emphasis"/>
          <w:i w:val="0"/>
        </w:rPr>
        <w:t>a</w:t>
      </w:r>
      <w:r w:rsidR="00F4326C" w:rsidRPr="00F4326C">
        <w:rPr>
          <w:rStyle w:val="Emphasis"/>
          <w:i w:val="0"/>
        </w:rPr>
        <w:t xml:space="preserve">ge of </w:t>
      </w:r>
      <w:r w:rsidR="00D950E7">
        <w:rPr>
          <w:rStyle w:val="Emphasis"/>
          <w:i w:val="0"/>
        </w:rPr>
        <w:t>≥</w:t>
      </w:r>
      <w:r w:rsidR="00F4326C" w:rsidRPr="00F4326C">
        <w:rPr>
          <w:rStyle w:val="Emphasis"/>
          <w:i w:val="0"/>
        </w:rPr>
        <w:t>75 years</w:t>
      </w:r>
      <w:r>
        <w:rPr>
          <w:rStyle w:val="Emphasis"/>
          <w:i w:val="0"/>
        </w:rPr>
        <w:t>, and</w:t>
      </w:r>
    </w:p>
    <w:p w14:paraId="53DCFED3" w14:textId="2C2A27CB" w:rsidR="00F4326C" w:rsidRPr="00F4326C" w:rsidRDefault="008A0F1F" w:rsidP="00F4326C">
      <w:pPr>
        <w:pStyle w:val="ListParagraph"/>
        <w:numPr>
          <w:ilvl w:val="0"/>
          <w:numId w:val="29"/>
        </w:numPr>
        <w:rPr>
          <w:rStyle w:val="Emphasis"/>
          <w:i w:val="0"/>
        </w:rPr>
      </w:pPr>
      <w:proofErr w:type="gramStart"/>
      <w:r>
        <w:rPr>
          <w:rStyle w:val="Emphasis"/>
          <w:i w:val="0"/>
        </w:rPr>
        <w:t>d</w:t>
      </w:r>
      <w:r w:rsidR="00F4326C" w:rsidRPr="00F4326C">
        <w:rPr>
          <w:rStyle w:val="Emphasis"/>
          <w:i w:val="0"/>
        </w:rPr>
        <w:t>iabetes</w:t>
      </w:r>
      <w:proofErr w:type="gramEnd"/>
      <w:r w:rsidR="00F4326C" w:rsidRPr="00F4326C">
        <w:rPr>
          <w:rStyle w:val="Emphasis"/>
          <w:i w:val="0"/>
        </w:rPr>
        <w:t xml:space="preserve"> mellitus</w:t>
      </w:r>
      <w:r w:rsidR="00A90C67">
        <w:rPr>
          <w:rStyle w:val="Emphasis"/>
          <w:i w:val="0"/>
        </w:rPr>
        <w:t>.</w:t>
      </w:r>
    </w:p>
    <w:p w14:paraId="773842E3" w14:textId="7A48C0CC" w:rsidR="00D9320E" w:rsidRDefault="00D9320E" w:rsidP="00DF7E4C">
      <w:pPr>
        <w:rPr>
          <w:rStyle w:val="Emphasis"/>
          <w:i w:val="0"/>
        </w:rPr>
      </w:pPr>
      <w:proofErr w:type="gramStart"/>
      <w:r>
        <w:rPr>
          <w:rStyle w:val="Emphasis"/>
          <w:i w:val="0"/>
        </w:rPr>
        <w:t xml:space="preserve">The </w:t>
      </w:r>
      <w:r w:rsidR="008A0F1F">
        <w:rPr>
          <w:rStyle w:val="Emphasis"/>
          <w:i w:val="0"/>
        </w:rPr>
        <w:t xml:space="preserve">proposed </w:t>
      </w:r>
      <w:r>
        <w:rPr>
          <w:rStyle w:val="Emphasis"/>
          <w:i w:val="0"/>
        </w:rPr>
        <w:t xml:space="preserve">service provides an additional option </w:t>
      </w:r>
      <w:r w:rsidR="00F03DF5">
        <w:rPr>
          <w:rStyle w:val="Emphasis"/>
          <w:i w:val="0"/>
        </w:rPr>
        <w:t>to</w:t>
      </w:r>
      <w:r>
        <w:rPr>
          <w:rStyle w:val="Emphasis"/>
          <w:i w:val="0"/>
        </w:rPr>
        <w:t xml:space="preserve"> the currently available stroke prevention options (i.e. a</w:t>
      </w:r>
      <w:r w:rsidRPr="00207E09">
        <w:rPr>
          <w:rStyle w:val="Emphasis"/>
          <w:i w:val="0"/>
        </w:rPr>
        <w:t>ntiplatelet therapy</w:t>
      </w:r>
      <w:r>
        <w:rPr>
          <w:rStyle w:val="Emphasis"/>
          <w:i w:val="0"/>
        </w:rPr>
        <w:t xml:space="preserve">) in this population and would not </w:t>
      </w:r>
      <w:r w:rsidR="002D56FF">
        <w:rPr>
          <w:rStyle w:val="Emphasis"/>
          <w:i w:val="0"/>
        </w:rPr>
        <w:t xml:space="preserve">replace </w:t>
      </w:r>
      <w:r>
        <w:rPr>
          <w:rStyle w:val="Emphasis"/>
          <w:i w:val="0"/>
        </w:rPr>
        <w:t>them.</w:t>
      </w:r>
      <w:proofErr w:type="gramEnd"/>
    </w:p>
    <w:p w14:paraId="3C758173" w14:textId="4EBBC7CF" w:rsidR="00041EB9" w:rsidRDefault="00041EB9" w:rsidP="00041EB9">
      <w:pPr>
        <w:rPr>
          <w:lang w:eastAsia="en-US"/>
        </w:rPr>
      </w:pPr>
      <w:r w:rsidRPr="00ED3D7C">
        <w:rPr>
          <w:lang w:eastAsia="en-US"/>
        </w:rPr>
        <w:t>At this time, warfarin</w:t>
      </w:r>
      <w:r>
        <w:rPr>
          <w:lang w:eastAsia="en-US"/>
        </w:rPr>
        <w:t xml:space="preserve"> and</w:t>
      </w:r>
      <w:r w:rsidRPr="00ED3D7C">
        <w:rPr>
          <w:lang w:eastAsia="en-US"/>
        </w:rPr>
        <w:t xml:space="preserve"> NOAC such as </w:t>
      </w:r>
      <w:proofErr w:type="spellStart"/>
      <w:r w:rsidRPr="00ED3D7C">
        <w:rPr>
          <w:lang w:eastAsia="en-US"/>
        </w:rPr>
        <w:t>rivaroxaban</w:t>
      </w:r>
      <w:proofErr w:type="spellEnd"/>
      <w:r w:rsidRPr="00ED3D7C">
        <w:rPr>
          <w:lang w:eastAsia="en-US"/>
        </w:rPr>
        <w:t xml:space="preserve">, </w:t>
      </w:r>
      <w:proofErr w:type="spellStart"/>
      <w:r w:rsidRPr="00ED3D7C">
        <w:rPr>
          <w:lang w:eastAsia="en-US"/>
        </w:rPr>
        <w:t>dabigatran</w:t>
      </w:r>
      <w:proofErr w:type="spellEnd"/>
      <w:r w:rsidRPr="00ED3D7C">
        <w:rPr>
          <w:lang w:eastAsia="en-US"/>
        </w:rPr>
        <w:t xml:space="preserve"> and </w:t>
      </w:r>
      <w:proofErr w:type="spellStart"/>
      <w:r w:rsidRPr="00ED3D7C">
        <w:rPr>
          <w:lang w:eastAsia="en-US"/>
        </w:rPr>
        <w:t>apix</w:t>
      </w:r>
      <w:r>
        <w:rPr>
          <w:lang w:eastAsia="en-US"/>
        </w:rPr>
        <w:t>a</w:t>
      </w:r>
      <w:r w:rsidRPr="00ED3D7C">
        <w:rPr>
          <w:lang w:eastAsia="en-US"/>
        </w:rPr>
        <w:t>ban</w:t>
      </w:r>
      <w:proofErr w:type="spellEnd"/>
      <w:r w:rsidRPr="00ED3D7C">
        <w:rPr>
          <w:lang w:eastAsia="en-US"/>
        </w:rPr>
        <w:t xml:space="preserve"> </w:t>
      </w:r>
      <w:proofErr w:type="gramStart"/>
      <w:r w:rsidRPr="007021A2">
        <w:rPr>
          <w:lang w:eastAsia="en-US"/>
        </w:rPr>
        <w:t>are listed</w:t>
      </w:r>
      <w:proofErr w:type="gramEnd"/>
      <w:r w:rsidRPr="007021A2">
        <w:rPr>
          <w:lang w:eastAsia="en-US"/>
        </w:rPr>
        <w:t xml:space="preserve"> on the P</w:t>
      </w:r>
      <w:r>
        <w:rPr>
          <w:lang w:eastAsia="en-US"/>
        </w:rPr>
        <w:t>BS</w:t>
      </w:r>
      <w:r w:rsidRPr="007021A2">
        <w:rPr>
          <w:lang w:eastAsia="en-US"/>
        </w:rPr>
        <w:t xml:space="preserve"> for use in patients with </w:t>
      </w:r>
      <w:r>
        <w:rPr>
          <w:lang w:eastAsia="en-US"/>
        </w:rPr>
        <w:t>NV</w:t>
      </w:r>
      <w:r w:rsidRPr="007021A2">
        <w:rPr>
          <w:lang w:eastAsia="en-US"/>
        </w:rPr>
        <w:t xml:space="preserve">AF. </w:t>
      </w:r>
      <w:r w:rsidRPr="001D5A53">
        <w:rPr>
          <w:lang w:eastAsia="en-US"/>
        </w:rPr>
        <w:t>Patients must have</w:t>
      </w:r>
      <w:r w:rsidR="00442631">
        <w:rPr>
          <w:lang w:eastAsia="en-US"/>
        </w:rPr>
        <w:t xml:space="preserve"> one </w:t>
      </w:r>
      <w:r w:rsidR="005E5C78">
        <w:rPr>
          <w:lang w:eastAsia="en-US"/>
        </w:rPr>
        <w:t xml:space="preserve">or more </w:t>
      </w:r>
      <w:r w:rsidR="00442631">
        <w:rPr>
          <w:lang w:eastAsia="en-US"/>
        </w:rPr>
        <w:t xml:space="preserve">of the following, </w:t>
      </w:r>
      <w:r w:rsidR="00F44236">
        <w:rPr>
          <w:lang w:eastAsia="en-US"/>
        </w:rPr>
        <w:t xml:space="preserve">in addition </w:t>
      </w:r>
      <w:r w:rsidR="00442631">
        <w:rPr>
          <w:lang w:eastAsia="en-US"/>
        </w:rPr>
        <w:t>to NVAF, to be eligible for these drugs from the PBS:</w:t>
      </w:r>
      <w:r w:rsidRPr="001D5A53">
        <w:rPr>
          <w:lang w:eastAsia="en-US"/>
        </w:rPr>
        <w:t xml:space="preserve"> </w:t>
      </w:r>
      <w:r>
        <w:rPr>
          <w:lang w:eastAsia="en-US"/>
        </w:rPr>
        <w:t>history of</w:t>
      </w:r>
      <w:r w:rsidRPr="001D5A53">
        <w:rPr>
          <w:lang w:eastAsia="en-US"/>
        </w:rPr>
        <w:t xml:space="preserve"> prior </w:t>
      </w:r>
      <w:r>
        <w:rPr>
          <w:lang w:eastAsia="en-US"/>
        </w:rPr>
        <w:t>stroke, age ≥75, hypertension, diabetes mellitus, heart failure</w:t>
      </w:r>
      <w:r w:rsidRPr="001D5A53">
        <w:rPr>
          <w:lang w:eastAsia="en-US"/>
        </w:rPr>
        <w:t xml:space="preserve"> </w:t>
      </w:r>
      <w:r>
        <w:rPr>
          <w:lang w:eastAsia="en-US"/>
        </w:rPr>
        <w:t>and/</w:t>
      </w:r>
      <w:r w:rsidRPr="001D5A53">
        <w:rPr>
          <w:lang w:eastAsia="en-US"/>
        </w:rPr>
        <w:t xml:space="preserve">or </w:t>
      </w:r>
      <w:r>
        <w:rPr>
          <w:lang w:eastAsia="en-US"/>
        </w:rPr>
        <w:t>left ventricular ejection fraction</w:t>
      </w:r>
      <w:r w:rsidRPr="001D5A53">
        <w:rPr>
          <w:lang w:eastAsia="en-US"/>
        </w:rPr>
        <w:t xml:space="preserve"> </w:t>
      </w:r>
      <w:r w:rsidRPr="00B85001">
        <w:rPr>
          <w:u w:val="single"/>
          <w:lang w:eastAsia="en-US"/>
        </w:rPr>
        <w:t>&lt;</w:t>
      </w:r>
      <w:r w:rsidRPr="001D5A53">
        <w:rPr>
          <w:lang w:eastAsia="en-US"/>
        </w:rPr>
        <w:t>35</w:t>
      </w:r>
      <w:r>
        <w:rPr>
          <w:lang w:eastAsia="en-US"/>
        </w:rPr>
        <w:t xml:space="preserve"> per cent</w:t>
      </w:r>
      <w:r w:rsidRPr="001D5A53">
        <w:rPr>
          <w:lang w:eastAsia="en-US"/>
        </w:rPr>
        <w:t>.</w:t>
      </w:r>
    </w:p>
    <w:p w14:paraId="463998E2" w14:textId="77777777" w:rsidR="00042F80" w:rsidRDefault="00042F80" w:rsidP="00042F80">
      <w:pPr>
        <w:rPr>
          <w:lang w:eastAsia="en-US"/>
        </w:rPr>
      </w:pPr>
      <w:r>
        <w:rPr>
          <w:lang w:eastAsia="en-US"/>
        </w:rPr>
        <w:t xml:space="preserve">In this context, a patient could have contraindications to OAT due </w:t>
      </w:r>
      <w:proofErr w:type="gramStart"/>
      <w:r>
        <w:rPr>
          <w:lang w:eastAsia="en-US"/>
        </w:rPr>
        <w:t>to:</w:t>
      </w:r>
      <w:proofErr w:type="gramEnd"/>
      <w:r>
        <w:rPr>
          <w:lang w:eastAsia="en-US"/>
        </w:rPr>
        <w:t xml:space="preserve"> adverse reactions; inability to tolerate or adhere to OAT; or having failed OAT. PASC recognised that a minority of patients </w:t>
      </w:r>
      <w:proofErr w:type="gramStart"/>
      <w:r>
        <w:rPr>
          <w:lang w:eastAsia="en-US"/>
        </w:rPr>
        <w:t>would be considered</w:t>
      </w:r>
      <w:proofErr w:type="gramEnd"/>
      <w:r>
        <w:rPr>
          <w:lang w:eastAsia="en-US"/>
        </w:rPr>
        <w:t xml:space="preserve"> to have </w:t>
      </w:r>
      <w:r>
        <w:rPr>
          <w:lang w:eastAsia="en-US"/>
        </w:rPr>
        <w:lastRenderedPageBreak/>
        <w:t>contraindications to OAT even if they have not received these drugs (</w:t>
      </w:r>
      <w:proofErr w:type="spellStart"/>
      <w:r>
        <w:rPr>
          <w:lang w:eastAsia="en-US"/>
        </w:rPr>
        <w:t>eg</w:t>
      </w:r>
      <w:proofErr w:type="spellEnd"/>
      <w:r>
        <w:rPr>
          <w:lang w:eastAsia="en-US"/>
        </w:rPr>
        <w:t xml:space="preserve"> patient refusal). Clinical judgement will play a major role in the final decision of identifying patients for the proposed intervention.</w:t>
      </w:r>
    </w:p>
    <w:p w14:paraId="53DCFEF7" w14:textId="4E3F60D1" w:rsidR="00286255" w:rsidRPr="00142104" w:rsidRDefault="00145459" w:rsidP="00142104">
      <w:pPr>
        <w:pStyle w:val="Heading2"/>
      </w:pPr>
      <w:bookmarkStart w:id="28" w:name="_Toc379460961"/>
      <w:r w:rsidRPr="00142104">
        <w:t xml:space="preserve">The current </w:t>
      </w:r>
      <w:r w:rsidR="00540CC9" w:rsidRPr="00142104">
        <w:t xml:space="preserve">clinical </w:t>
      </w:r>
      <w:r w:rsidR="004C67CC" w:rsidRPr="00142104">
        <w:t xml:space="preserve">management </w:t>
      </w:r>
      <w:r w:rsidR="009629C0" w:rsidRPr="00142104">
        <w:t>algorithm</w:t>
      </w:r>
      <w:bookmarkEnd w:id="28"/>
      <w:r w:rsidR="009629C0" w:rsidRPr="00142104">
        <w:t xml:space="preserve"> </w:t>
      </w:r>
    </w:p>
    <w:p w14:paraId="53DCFEF9" w14:textId="057A1A33" w:rsidR="00B24B29" w:rsidRDefault="005C0DB5" w:rsidP="00A61DCE">
      <w:pPr>
        <w:rPr>
          <w:lang w:eastAsia="en-US"/>
        </w:rPr>
      </w:pPr>
      <w:r>
        <w:rPr>
          <w:lang w:eastAsia="en-US"/>
        </w:rPr>
        <w:t xml:space="preserve">The </w:t>
      </w:r>
      <w:r w:rsidRPr="005C0DB5">
        <w:rPr>
          <w:lang w:eastAsia="en-US"/>
        </w:rPr>
        <w:t xml:space="preserve">European Society of Cardiology </w:t>
      </w:r>
      <w:r>
        <w:rPr>
          <w:lang w:eastAsia="en-US"/>
        </w:rPr>
        <w:t xml:space="preserve">guidelines </w:t>
      </w:r>
      <w:r w:rsidR="00145459" w:rsidRPr="00ED3D7C">
        <w:rPr>
          <w:lang w:eastAsia="en-US"/>
        </w:rPr>
        <w:t xml:space="preserve">recommend that </w:t>
      </w:r>
      <w:r w:rsidR="005E5C78">
        <w:rPr>
          <w:lang w:eastAsia="en-US"/>
        </w:rPr>
        <w:t xml:space="preserve">patients with </w:t>
      </w:r>
      <w:r w:rsidR="00145459" w:rsidRPr="00ED3D7C">
        <w:rPr>
          <w:lang w:eastAsia="en-US"/>
        </w:rPr>
        <w:t xml:space="preserve">AF </w:t>
      </w:r>
      <w:r w:rsidR="005E5C78">
        <w:rPr>
          <w:lang w:eastAsia="en-US"/>
        </w:rPr>
        <w:t>who have a</w:t>
      </w:r>
      <w:r w:rsidR="00145459" w:rsidRPr="00ED3D7C">
        <w:rPr>
          <w:lang w:eastAsia="en-US"/>
        </w:rPr>
        <w:t xml:space="preserve"> low risk of stroke</w:t>
      </w:r>
      <w:r>
        <w:rPr>
          <w:lang w:eastAsia="en-US"/>
        </w:rPr>
        <w:t xml:space="preserve"> (</w:t>
      </w:r>
      <w:r w:rsidR="00A90C67">
        <w:rPr>
          <w:lang w:eastAsia="en-US"/>
        </w:rPr>
        <w:t xml:space="preserve">e.g. </w:t>
      </w:r>
      <w:r>
        <w:rPr>
          <w:lang w:eastAsia="en-US"/>
        </w:rPr>
        <w:t>≤1</w:t>
      </w:r>
      <w:r w:rsidRPr="005C0DB5">
        <w:t xml:space="preserve"> </w:t>
      </w:r>
      <w:r>
        <w:rPr>
          <w:lang w:eastAsia="en-US"/>
        </w:rPr>
        <w:t>CHA</w:t>
      </w:r>
      <w:r w:rsidRPr="007F1FB0">
        <w:rPr>
          <w:vertAlign w:val="subscript"/>
          <w:lang w:eastAsia="en-US"/>
        </w:rPr>
        <w:t>2</w:t>
      </w:r>
      <w:r>
        <w:rPr>
          <w:lang w:eastAsia="en-US"/>
        </w:rPr>
        <w:t>DS</w:t>
      </w:r>
      <w:r w:rsidRPr="007F1FB0">
        <w:rPr>
          <w:vertAlign w:val="subscript"/>
          <w:lang w:eastAsia="en-US"/>
        </w:rPr>
        <w:t>2</w:t>
      </w:r>
      <w:r>
        <w:rPr>
          <w:lang w:eastAsia="en-US"/>
        </w:rPr>
        <w:t>-VASc score)</w:t>
      </w:r>
      <w:r w:rsidR="00145459" w:rsidRPr="00ED3D7C">
        <w:rPr>
          <w:lang w:eastAsia="en-US"/>
        </w:rPr>
        <w:t xml:space="preserve"> should receive either no therapy, or aspirin (75–325</w:t>
      </w:r>
      <w:r w:rsidR="00191174">
        <w:rPr>
          <w:lang w:eastAsia="en-US"/>
        </w:rPr>
        <w:t xml:space="preserve"> </w:t>
      </w:r>
      <w:r w:rsidR="00145459" w:rsidRPr="00ED3D7C">
        <w:rPr>
          <w:lang w:eastAsia="en-US"/>
        </w:rPr>
        <w:t>mg daily)</w:t>
      </w:r>
      <w:hyperlink w:anchor="_ENREF_6" w:tooltip="Camm, 2010 #13" w:history="1">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 </w:instrText>
        </w:r>
        <w:r w:rsidR="00FF74A2">
          <w:rPr>
            <w:lang w:eastAsia="en-US"/>
          </w:rPr>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b3JkPjwvQ2l0ZT48L0VuZE5vdGU+AG==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9A2D76">
          <w:rPr>
            <w:noProof/>
            <w:vertAlign w:val="superscript"/>
            <w:lang w:eastAsia="en-US"/>
          </w:rPr>
          <w:t>6</w:t>
        </w:r>
        <w:r w:rsidR="00FF74A2">
          <w:rPr>
            <w:lang w:eastAsia="en-US"/>
          </w:rPr>
          <w:fldChar w:fldCharType="end"/>
        </w:r>
      </w:hyperlink>
      <w:r w:rsidR="00145459" w:rsidRPr="00ED3D7C">
        <w:rPr>
          <w:lang w:eastAsia="en-US"/>
        </w:rPr>
        <w:t xml:space="preserve">. The use of anticoagulation or antiplatelet therapy </w:t>
      </w:r>
      <w:proofErr w:type="gramStart"/>
      <w:r w:rsidR="00145459" w:rsidRPr="00ED3D7C">
        <w:rPr>
          <w:lang w:eastAsia="en-US"/>
        </w:rPr>
        <w:t>is not recommended</w:t>
      </w:r>
      <w:proofErr w:type="gramEnd"/>
      <w:r w:rsidR="00145459" w:rsidRPr="00ED3D7C">
        <w:rPr>
          <w:lang w:eastAsia="en-US"/>
        </w:rPr>
        <w:t xml:space="preserve"> in this patient group. </w:t>
      </w:r>
      <w:r w:rsidR="00B24B29" w:rsidRPr="0050767C">
        <w:rPr>
          <w:lang w:eastAsia="en-US"/>
        </w:rPr>
        <w:t xml:space="preserve">Patients with NVAF (paroxysmal, persistent or permanent) who </w:t>
      </w:r>
      <w:proofErr w:type="gramStart"/>
      <w:r w:rsidR="00B24B29" w:rsidRPr="0050767C">
        <w:rPr>
          <w:lang w:eastAsia="en-US"/>
        </w:rPr>
        <w:t>are identified</w:t>
      </w:r>
      <w:proofErr w:type="gramEnd"/>
      <w:r w:rsidR="00B24B29" w:rsidRPr="0050767C">
        <w:rPr>
          <w:lang w:eastAsia="en-US"/>
        </w:rPr>
        <w:t xml:space="preserve"> as </w:t>
      </w:r>
      <w:r w:rsidR="005E5C78">
        <w:rPr>
          <w:lang w:eastAsia="en-US"/>
        </w:rPr>
        <w:t xml:space="preserve">having </w:t>
      </w:r>
      <w:r w:rsidR="00B24B29" w:rsidRPr="0050767C">
        <w:rPr>
          <w:lang w:eastAsia="en-US"/>
        </w:rPr>
        <w:t xml:space="preserve">a moderate to high risk for stroke will initially be considered for </w:t>
      </w:r>
      <w:r w:rsidR="005E5C78">
        <w:rPr>
          <w:lang w:eastAsia="en-US"/>
        </w:rPr>
        <w:t>OAT</w:t>
      </w:r>
      <w:r w:rsidR="00B24B29" w:rsidRPr="0050767C">
        <w:rPr>
          <w:lang w:eastAsia="en-US"/>
        </w:rPr>
        <w:t xml:space="preserve">. Patients </w:t>
      </w:r>
      <w:r w:rsidR="005E5C78">
        <w:rPr>
          <w:lang w:eastAsia="en-US"/>
        </w:rPr>
        <w:t xml:space="preserve">for whom OAT is </w:t>
      </w:r>
      <w:r w:rsidR="00B24B29" w:rsidRPr="0050767C">
        <w:rPr>
          <w:lang w:eastAsia="en-US"/>
        </w:rPr>
        <w:t xml:space="preserve">contraindicated are currently managed for </w:t>
      </w:r>
      <w:r w:rsidR="005E5C78">
        <w:rPr>
          <w:lang w:eastAsia="en-US"/>
        </w:rPr>
        <w:t xml:space="preserve">prevention of </w:t>
      </w:r>
      <w:r w:rsidR="00B24B29" w:rsidRPr="0050767C">
        <w:rPr>
          <w:lang w:eastAsia="en-US"/>
        </w:rPr>
        <w:t xml:space="preserve">embolic stroke with </w:t>
      </w:r>
      <w:r w:rsidR="00A90C67">
        <w:t>antiplatelet therapy</w:t>
      </w:r>
      <w:hyperlink w:anchor="_ENREF_32" w:tooltip="Camm, 2012 #24" w:history="1">
        <w:r w:rsidR="00FF74A2">
          <w:fldChar w:fldCharType="begin">
            <w:fldData xml:space="preserve">PEVuZE5vdGU+PENpdGU+PEF1dGhvcj5DYW1tPC9BdXRob3I+PFllYXI+MjAxMjwvWWVhcj48UmVj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</w:fldData>
          </w:fldChar>
        </w:r>
        <w:r w:rsidR="00FF74A2">
          <w:instrText xml:space="preserve"> ADDIN EN.CITE </w:instrText>
        </w:r>
        <w:r w:rsidR="00FF74A2">
          <w:fldChar w:fldCharType="begin">
            <w:fldData xml:space="preserve">PEVuZE5vdGU+PENpdGU+PEF1dGhvcj5DYW1tPC9BdXRob3I+PFllYXI+MjAxMjwvWWVhcj48UmVj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</w:fldData>
          </w:fldChar>
        </w:r>
        <w:r w:rsidR="00FF74A2">
          <w:instrText xml:space="preserve"> ADDIN EN.CITE.DATA </w:instrText>
        </w:r>
        <w:r w:rsidR="00FF74A2">
          <w:fldChar w:fldCharType="end"/>
        </w:r>
        <w:r w:rsidR="00FF74A2">
          <w:fldChar w:fldCharType="separate"/>
        </w:r>
        <w:r w:rsidR="00FF74A2" w:rsidRPr="00FF74A2">
          <w:rPr>
            <w:noProof/>
            <w:vertAlign w:val="superscript"/>
          </w:rPr>
          <w:t>32</w:t>
        </w:r>
        <w:r w:rsidR="00FF74A2">
          <w:fldChar w:fldCharType="end"/>
        </w:r>
      </w:hyperlink>
      <w:proofErr w:type="gramStart"/>
      <w:r w:rsidR="0015100A" w:rsidRPr="00774B86">
        <w:rPr>
          <w:vertAlign w:val="superscript"/>
        </w:rPr>
        <w:t>,</w:t>
      </w:r>
      <w:proofErr w:type="gramEnd"/>
      <w:r w:rsidR="0015100A">
        <w:fldChar w:fldCharType="begin">
          <w:fldData xml:space="preserve">PEVuZE5vdGU+PENpdGU+PEF1dGhvcj5XYW5uPC9BdXRob3I+PFllYXI+MjAxMTwvWWVhcj48UmVj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</w:fldData>
        </w:fldChar>
      </w:r>
      <w:r w:rsidR="00FF74A2">
        <w:instrText xml:space="preserve"> ADDIN EN.CITE </w:instrText>
      </w:r>
      <w:r w:rsidR="00FF74A2">
        <w:fldChar w:fldCharType="begin">
          <w:fldData xml:space="preserve">PEVuZE5vdGU+PENpdGU+PEF1dGhvcj5XYW5uPC9BdXRob3I+PFllYXI+MjAxMTwvWWVhcj48UmVj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</w:fldData>
        </w:fldChar>
      </w:r>
      <w:r w:rsidR="00FF74A2">
        <w:instrText xml:space="preserve"> ADDIN EN.CITE.DATA </w:instrText>
      </w:r>
      <w:r w:rsidR="00FF74A2">
        <w:fldChar w:fldCharType="end"/>
      </w:r>
      <w:r w:rsidR="0015100A">
        <w:fldChar w:fldCharType="separate"/>
      </w:r>
      <w:hyperlink w:anchor="_ENREF_8" w:tooltip="Wann, 2011 #25" w:history="1">
        <w:r w:rsidR="00FF74A2" w:rsidRPr="00FF74A2">
          <w:rPr>
            <w:noProof/>
            <w:vertAlign w:val="superscript"/>
          </w:rPr>
          <w:t>8</w:t>
        </w:r>
      </w:hyperlink>
      <w:r w:rsidR="00FF74A2" w:rsidRPr="00FF74A2">
        <w:rPr>
          <w:noProof/>
          <w:vertAlign w:val="superscript"/>
        </w:rPr>
        <w:t>,</w:t>
      </w:r>
      <w:hyperlink w:anchor="_ENREF_33" w:tooltip="You, 2012 #26" w:history="1">
        <w:r w:rsidR="00FF74A2" w:rsidRPr="00FF74A2">
          <w:rPr>
            <w:noProof/>
            <w:vertAlign w:val="superscript"/>
          </w:rPr>
          <w:t>33</w:t>
        </w:r>
      </w:hyperlink>
      <w:r w:rsidR="0015100A">
        <w:fldChar w:fldCharType="end"/>
      </w:r>
      <w:proofErr w:type="gramStart"/>
      <w:r w:rsidR="00B24B29" w:rsidRPr="0015100A">
        <w:t>.</w:t>
      </w:r>
      <w:proofErr w:type="gramEnd"/>
    </w:p>
    <w:p w14:paraId="53DCFEFA" w14:textId="0C026A38" w:rsidR="001315F2" w:rsidRPr="00273461" w:rsidRDefault="001315F2" w:rsidP="00A61DCE">
      <w:pPr>
        <w:rPr>
          <w:lang w:eastAsia="en-US"/>
        </w:rPr>
      </w:pPr>
      <w:r w:rsidRPr="00273461">
        <w:rPr>
          <w:lang w:eastAsia="en-US"/>
        </w:rPr>
        <w:t xml:space="preserve">Surgical </w:t>
      </w:r>
      <w:r w:rsidR="00A517B3">
        <w:rPr>
          <w:lang w:eastAsia="en-US"/>
        </w:rPr>
        <w:t>LAA</w:t>
      </w:r>
      <w:r w:rsidR="00CD3845">
        <w:rPr>
          <w:lang w:eastAsia="en-US"/>
        </w:rPr>
        <w:t xml:space="preserve"> </w:t>
      </w:r>
      <w:r w:rsidR="00FC18A3">
        <w:rPr>
          <w:lang w:eastAsia="en-US"/>
        </w:rPr>
        <w:t>closure</w:t>
      </w:r>
      <w:r w:rsidRPr="00273461">
        <w:rPr>
          <w:lang w:eastAsia="en-US"/>
        </w:rPr>
        <w:t xml:space="preserve"> </w:t>
      </w:r>
      <w:proofErr w:type="gramStart"/>
      <w:r w:rsidRPr="00273461">
        <w:rPr>
          <w:lang w:eastAsia="en-US"/>
        </w:rPr>
        <w:t xml:space="preserve">is </w:t>
      </w:r>
      <w:r w:rsidR="00BA2484">
        <w:rPr>
          <w:lang w:eastAsia="en-US"/>
        </w:rPr>
        <w:t xml:space="preserve">generally </w:t>
      </w:r>
      <w:r w:rsidRPr="00273461">
        <w:rPr>
          <w:lang w:eastAsia="en-US"/>
        </w:rPr>
        <w:t>conducted</w:t>
      </w:r>
      <w:proofErr w:type="gramEnd"/>
      <w:r w:rsidRPr="00273461">
        <w:rPr>
          <w:lang w:eastAsia="en-US"/>
        </w:rPr>
        <w:t xml:space="preserve"> as a concomitant open chest p</w:t>
      </w:r>
      <w:r w:rsidR="00A61DCE">
        <w:rPr>
          <w:lang w:eastAsia="en-US"/>
        </w:rPr>
        <w:t>rocedure</w:t>
      </w:r>
      <w:r w:rsidRPr="00273461">
        <w:rPr>
          <w:lang w:eastAsia="en-US"/>
        </w:rPr>
        <w:t xml:space="preserve"> </w:t>
      </w:r>
      <w:r w:rsidR="00312A10">
        <w:rPr>
          <w:lang w:eastAsia="en-US"/>
        </w:rPr>
        <w:t xml:space="preserve">in association with another open cardiac procedure </w:t>
      </w:r>
      <w:r w:rsidRPr="00273461">
        <w:rPr>
          <w:lang w:eastAsia="en-US"/>
        </w:rPr>
        <w:t>such as valve replacement</w:t>
      </w:r>
      <w:r w:rsidR="00BA2484">
        <w:rPr>
          <w:lang w:eastAsia="en-US"/>
        </w:rPr>
        <w:t xml:space="preserve"> or coronary artery bypass grafting</w:t>
      </w:r>
      <w:r w:rsidRPr="00273461">
        <w:rPr>
          <w:lang w:eastAsia="en-US"/>
        </w:rPr>
        <w:t xml:space="preserve">. </w:t>
      </w:r>
      <w:r w:rsidR="00A517B3">
        <w:rPr>
          <w:lang w:eastAsia="en-US"/>
        </w:rPr>
        <w:t>It is unlikely</w:t>
      </w:r>
      <w:r w:rsidR="00926625">
        <w:rPr>
          <w:lang w:eastAsia="en-US"/>
        </w:rPr>
        <w:t xml:space="preserve"> that</w:t>
      </w:r>
      <w:r w:rsidR="00A517B3">
        <w:rPr>
          <w:lang w:eastAsia="en-US"/>
        </w:rPr>
        <w:t xml:space="preserve"> </w:t>
      </w:r>
      <w:r w:rsidR="00D9320E">
        <w:rPr>
          <w:lang w:eastAsia="en-US"/>
        </w:rPr>
        <w:t>open surgery</w:t>
      </w:r>
      <w:r w:rsidR="00A517B3">
        <w:rPr>
          <w:lang w:eastAsia="en-US"/>
        </w:rPr>
        <w:t xml:space="preserve"> </w:t>
      </w:r>
      <w:r w:rsidR="00926625">
        <w:rPr>
          <w:lang w:eastAsia="en-US"/>
        </w:rPr>
        <w:t xml:space="preserve">for </w:t>
      </w:r>
      <w:r w:rsidR="00191174">
        <w:rPr>
          <w:lang w:eastAsia="en-US"/>
        </w:rPr>
        <w:t>management</w:t>
      </w:r>
      <w:r w:rsidR="00D62A5E">
        <w:rPr>
          <w:lang w:eastAsia="en-US"/>
        </w:rPr>
        <w:t xml:space="preserve"> </w:t>
      </w:r>
      <w:r w:rsidR="00926625">
        <w:rPr>
          <w:lang w:eastAsia="en-US"/>
        </w:rPr>
        <w:t xml:space="preserve">of LAA </w:t>
      </w:r>
      <w:proofErr w:type="gramStart"/>
      <w:r w:rsidR="00926625">
        <w:rPr>
          <w:lang w:eastAsia="en-US"/>
        </w:rPr>
        <w:t>would be performed</w:t>
      </w:r>
      <w:proofErr w:type="gramEnd"/>
      <w:r w:rsidR="00D9320E">
        <w:rPr>
          <w:lang w:eastAsia="en-US"/>
        </w:rPr>
        <w:t xml:space="preserve"> as </w:t>
      </w:r>
      <w:r w:rsidR="00CC2A72">
        <w:rPr>
          <w:lang w:eastAsia="en-US"/>
        </w:rPr>
        <w:t>a</w:t>
      </w:r>
      <w:r w:rsidR="00D9320E">
        <w:rPr>
          <w:lang w:eastAsia="en-US"/>
        </w:rPr>
        <w:t xml:space="preserve"> </w:t>
      </w:r>
      <w:r w:rsidR="00BA2484">
        <w:rPr>
          <w:lang w:eastAsia="en-US"/>
        </w:rPr>
        <w:t xml:space="preserve">stand-alone </w:t>
      </w:r>
      <w:r w:rsidR="00D9320E">
        <w:rPr>
          <w:lang w:eastAsia="en-US"/>
        </w:rPr>
        <w:t>procedure</w:t>
      </w:r>
      <w:r w:rsidR="00A517B3">
        <w:rPr>
          <w:lang w:eastAsia="en-US"/>
        </w:rPr>
        <w:t>.</w:t>
      </w:r>
    </w:p>
    <w:p w14:paraId="1CEBC7E5" w14:textId="53B1AFC6" w:rsidR="00B23E8B" w:rsidRPr="00B23E8B" w:rsidRDefault="00B23E8B" w:rsidP="00B23E8B">
      <w:pPr>
        <w:jc w:val="left"/>
        <w:rPr>
          <w:lang w:val="en-GB" w:eastAsia="ja-JP"/>
        </w:rPr>
        <w:sectPr w:rsidR="00B23E8B" w:rsidRPr="00B23E8B" w:rsidSect="000468D6">
          <w:pgSz w:w="11906" w:h="16838" w:code="9"/>
          <w:pgMar w:top="1418" w:right="991" w:bottom="1418" w:left="993" w:header="426" w:footer="123" w:gutter="0"/>
          <w:cols w:space="708"/>
          <w:docGrid w:linePitch="360"/>
        </w:sectPr>
      </w:pPr>
      <w:r>
        <w:rPr>
          <w:lang w:val="en-GB" w:eastAsia="ja-JP"/>
        </w:rPr>
        <w:t xml:space="preserve">The current clinical decision algorithm for </w:t>
      </w:r>
      <w:r w:rsidR="005E5C78">
        <w:rPr>
          <w:lang w:val="en-GB" w:eastAsia="ja-JP"/>
        </w:rPr>
        <w:t xml:space="preserve">prevention </w:t>
      </w:r>
      <w:r>
        <w:rPr>
          <w:lang w:val="en-GB" w:eastAsia="ja-JP"/>
        </w:rPr>
        <w:t xml:space="preserve">of stroke in patients with AF is provided in </w:t>
      </w:r>
      <w:r>
        <w:rPr>
          <w:lang w:val="en-GB" w:eastAsia="ja-JP"/>
        </w:rPr>
        <w:fldChar w:fldCharType="begin"/>
      </w:r>
      <w:r>
        <w:rPr>
          <w:lang w:val="en-GB" w:eastAsia="ja-JP"/>
        </w:rPr>
        <w:instrText xml:space="preserve"> REF _Ref378253381 \h </w:instrText>
      </w:r>
      <w:r>
        <w:rPr>
          <w:lang w:val="en-GB" w:eastAsia="ja-JP"/>
        </w:rPr>
      </w:r>
      <w:r>
        <w:rPr>
          <w:lang w:val="en-GB" w:eastAsia="ja-JP"/>
        </w:rPr>
        <w:fldChar w:fldCharType="separate"/>
      </w:r>
      <w:r w:rsidR="001168CE">
        <w:t xml:space="preserve">Figure </w:t>
      </w:r>
      <w:r w:rsidR="001168CE">
        <w:rPr>
          <w:noProof/>
        </w:rPr>
        <w:t>6</w:t>
      </w:r>
      <w:r>
        <w:rPr>
          <w:lang w:val="en-GB" w:eastAsia="ja-JP"/>
        </w:rPr>
        <w:fldChar w:fldCharType="end"/>
      </w:r>
      <w:r>
        <w:rPr>
          <w:lang w:val="en-GB" w:eastAsia="ja-JP"/>
        </w:rPr>
        <w:t xml:space="preserve">. </w:t>
      </w:r>
    </w:p>
    <w:p w14:paraId="41BAD46E" w14:textId="77777777" w:rsidR="004860A3" w:rsidRDefault="004A292E" w:rsidP="004860A3">
      <w:pPr>
        <w:pStyle w:val="Caption"/>
      </w:pPr>
      <w:bookmarkStart w:id="29" w:name="_Ref378253381"/>
      <w:r>
        <w:lastRenderedPageBreak/>
        <w:t xml:space="preserve">Figure </w:t>
      </w:r>
      <w:r>
        <w:fldChar w:fldCharType="begin"/>
      </w:r>
      <w:r>
        <w:instrText xml:space="preserve"> SEQ Figure \* ARABIC </w:instrText>
      </w:r>
      <w:r>
        <w:fldChar w:fldCharType="separate"/>
      </w:r>
      <w:r w:rsidR="001168CE">
        <w:rPr>
          <w:noProof/>
        </w:rPr>
        <w:t>6</w:t>
      </w:r>
      <w:r>
        <w:fldChar w:fldCharType="end"/>
      </w:r>
      <w:bookmarkEnd w:id="29"/>
      <w:r w:rsidR="00A61DCE">
        <w:t xml:space="preserve"> </w:t>
      </w:r>
      <w:proofErr w:type="gramStart"/>
      <w:r w:rsidR="00DC342F" w:rsidRPr="00A61DCE">
        <w:t>The</w:t>
      </w:r>
      <w:proofErr w:type="gramEnd"/>
      <w:r w:rsidR="00DC342F" w:rsidRPr="00A61DCE">
        <w:t xml:space="preserve"> current </w:t>
      </w:r>
      <w:r w:rsidR="00825972">
        <w:t>clinical decision</w:t>
      </w:r>
      <w:r w:rsidR="00DC342F" w:rsidRPr="00A61DCE">
        <w:t xml:space="preserve"> algorithm </w:t>
      </w:r>
      <w:r w:rsidR="00825972">
        <w:t xml:space="preserve">for </w:t>
      </w:r>
      <w:r w:rsidR="005E5C78">
        <w:t xml:space="preserve">prevention </w:t>
      </w:r>
      <w:r w:rsidR="00825972">
        <w:t>of stroke in patients with atrial fibrillation</w:t>
      </w:r>
    </w:p>
    <w:p w14:paraId="557EA977" w14:textId="77777777" w:rsidR="00CB1D8B" w:rsidRPr="00CB1D8B" w:rsidRDefault="00CB1D8B" w:rsidP="00CB1D8B">
      <w:pPr>
        <w:rPr>
          <w:lang w:val="en-GB" w:eastAsia="ja-JP"/>
        </w:rPr>
      </w:pPr>
    </w:p>
    <w:p w14:paraId="33796B5E" w14:textId="7857A5C0" w:rsidR="000A4DCD" w:rsidRDefault="00CB1D8B" w:rsidP="00CB1D8B">
      <w:pPr>
        <w:spacing w:after="200" w:line="276" w:lineRule="auto"/>
        <w:rPr>
          <w:rFonts w:ascii="Calibri" w:eastAsia="Calibri" w:hAnsi="Calibri" w:cs="Times New Roman"/>
          <w:sz w:val="22"/>
          <w:szCs w:val="22"/>
          <w:lang w:eastAsia="en-US"/>
        </w:rPr>
      </w:pPr>
      <w:r>
        <w:rPr>
          <w:rFonts w:ascii="Calibri" w:eastAsia="Calibri" w:hAnsi="Calibri" w:cs="Times New Roman"/>
          <w:noProof/>
          <w:sz w:val="22"/>
          <w:szCs w:val="22"/>
          <w:lang w:eastAsia="en-AU"/>
        </w:rPr>
        <w:drawing>
          <wp:inline distT="0" distB="0" distL="0" distR="0" wp14:anchorId="18A48469" wp14:editId="5BF516F4">
            <wp:extent cx="7305675" cy="4124325"/>
            <wp:effectExtent l="0" t="0" r="9525" b="9525"/>
            <wp:docPr id="1" name="Picture 1" title="Figure 6 The current clinical decision algorithm for prevention of stroke in patients with 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05675" cy="4124325"/>
                    </a:xfrm>
                    <a:prstGeom prst="rect">
                      <a:avLst/>
                    </a:prstGeom>
                    <a:noFill/>
                    <a:ln>
                      <a:noFill/>
                    </a:ln>
                  </pic:spPr>
                </pic:pic>
              </a:graphicData>
            </a:graphic>
          </wp:inline>
        </w:drawing>
      </w:r>
    </w:p>
    <w:p w14:paraId="773817AA" w14:textId="77777777" w:rsidR="00CB1D8B" w:rsidRDefault="00CB1D8B" w:rsidP="00CB1D8B">
      <w:pPr>
        <w:spacing w:after="200" w:line="276" w:lineRule="auto"/>
        <w:rPr>
          <w:rFonts w:ascii="Calibri" w:eastAsia="Calibri" w:hAnsi="Calibri" w:cs="Times New Roman"/>
          <w:sz w:val="22"/>
          <w:szCs w:val="22"/>
          <w:lang w:eastAsia="en-US"/>
        </w:rPr>
      </w:pPr>
    </w:p>
    <w:p w14:paraId="53DCFF0E" w14:textId="7D712F93" w:rsidR="00DC342F" w:rsidRPr="000A4DCD" w:rsidRDefault="00DC342F" w:rsidP="000A4DCD">
      <w:pPr>
        <w:spacing w:after="0" w:line="240" w:lineRule="auto"/>
        <w:jc w:val="left"/>
        <w:rPr>
          <w:rFonts w:ascii="Calibri" w:eastAsia="Calibri" w:hAnsi="Calibri" w:cs="Times New Roman"/>
          <w:lang w:eastAsia="en-US"/>
        </w:rPr>
      </w:pPr>
      <w:r w:rsidRPr="000A4DCD">
        <w:rPr>
          <w:rFonts w:asciiTheme="minorHAnsi" w:hAnsiTheme="minorHAnsi" w:cstheme="minorHAnsi"/>
          <w:lang w:eastAsia="en-US"/>
        </w:rPr>
        <w:t xml:space="preserve">AF: </w:t>
      </w:r>
      <w:r w:rsidR="0051039D" w:rsidRPr="000A4DCD">
        <w:rPr>
          <w:rFonts w:asciiTheme="minorHAnsi" w:hAnsiTheme="minorHAnsi" w:cstheme="minorHAnsi"/>
          <w:lang w:eastAsia="en-US"/>
        </w:rPr>
        <w:t>atrial</w:t>
      </w:r>
      <w:r w:rsidRPr="000A4DCD">
        <w:rPr>
          <w:rFonts w:asciiTheme="minorHAnsi" w:hAnsiTheme="minorHAnsi" w:cstheme="minorHAnsi"/>
          <w:lang w:eastAsia="en-US"/>
        </w:rPr>
        <w:t xml:space="preserve"> fibrillation; NVAF: non-valvular atri</w:t>
      </w:r>
      <w:r w:rsidR="00BD5076" w:rsidRPr="000A4DCD">
        <w:rPr>
          <w:rFonts w:asciiTheme="minorHAnsi" w:hAnsiTheme="minorHAnsi" w:cstheme="minorHAnsi"/>
          <w:lang w:eastAsia="en-US"/>
        </w:rPr>
        <w:t>al fibrillation; OAT</w:t>
      </w:r>
      <w:r w:rsidRPr="000A4DCD">
        <w:rPr>
          <w:rFonts w:asciiTheme="minorHAnsi" w:hAnsiTheme="minorHAnsi" w:cstheme="minorHAnsi"/>
          <w:lang w:eastAsia="en-US"/>
        </w:rPr>
        <w:t>: oral anticoagulant</w:t>
      </w:r>
      <w:r w:rsidR="00673AF5" w:rsidRPr="000A4DCD">
        <w:rPr>
          <w:rFonts w:asciiTheme="minorHAnsi" w:hAnsiTheme="minorHAnsi" w:cstheme="minorHAnsi"/>
          <w:lang w:eastAsia="en-US"/>
        </w:rPr>
        <w:t xml:space="preserve"> </w:t>
      </w:r>
      <w:r w:rsidR="005E5C78">
        <w:rPr>
          <w:rFonts w:asciiTheme="minorHAnsi" w:hAnsiTheme="minorHAnsi" w:cstheme="minorHAnsi"/>
          <w:lang w:eastAsia="en-US"/>
        </w:rPr>
        <w:t>therapy</w:t>
      </w:r>
      <w:r w:rsidR="00A517B3" w:rsidRPr="000A4DCD">
        <w:rPr>
          <w:rFonts w:asciiTheme="minorHAnsi" w:hAnsiTheme="minorHAnsi" w:cstheme="minorHAnsi"/>
          <w:lang w:eastAsia="en-US"/>
        </w:rPr>
        <w:t xml:space="preserve"> (currently include</w:t>
      </w:r>
      <w:r w:rsidR="005E5C78">
        <w:rPr>
          <w:rFonts w:asciiTheme="minorHAnsi" w:hAnsiTheme="minorHAnsi" w:cstheme="minorHAnsi"/>
          <w:lang w:eastAsia="en-US"/>
        </w:rPr>
        <w:t>s warfarin,</w:t>
      </w:r>
      <w:r w:rsidR="00A517B3" w:rsidRPr="000A4DCD">
        <w:rPr>
          <w:rFonts w:asciiTheme="minorHAnsi" w:hAnsiTheme="minorHAnsi" w:cstheme="minorHAnsi"/>
          <w:lang w:eastAsia="en-US"/>
        </w:rPr>
        <w:t xml:space="preserve"> </w:t>
      </w:r>
      <w:proofErr w:type="spellStart"/>
      <w:r w:rsidR="00A517B3" w:rsidRPr="000A4DCD">
        <w:rPr>
          <w:rFonts w:asciiTheme="minorHAnsi" w:hAnsiTheme="minorHAnsi" w:cstheme="minorHAnsi"/>
        </w:rPr>
        <w:t>rivaroxaban</w:t>
      </w:r>
      <w:proofErr w:type="spellEnd"/>
      <w:r w:rsidR="00A517B3" w:rsidRPr="000A4DCD">
        <w:rPr>
          <w:rFonts w:asciiTheme="minorHAnsi" w:hAnsiTheme="minorHAnsi" w:cstheme="minorHAnsi"/>
        </w:rPr>
        <w:t xml:space="preserve">, </w:t>
      </w:r>
      <w:proofErr w:type="spellStart"/>
      <w:r w:rsidR="00A517B3" w:rsidRPr="000A4DCD">
        <w:rPr>
          <w:rFonts w:asciiTheme="minorHAnsi" w:hAnsiTheme="minorHAnsi" w:cstheme="minorHAnsi"/>
        </w:rPr>
        <w:t>apixaban</w:t>
      </w:r>
      <w:proofErr w:type="spellEnd"/>
      <w:r w:rsidR="00A517B3" w:rsidRPr="000A4DCD">
        <w:rPr>
          <w:rFonts w:asciiTheme="minorHAnsi" w:hAnsiTheme="minorHAnsi" w:cstheme="minorHAnsi"/>
        </w:rPr>
        <w:t xml:space="preserve"> and </w:t>
      </w:r>
      <w:proofErr w:type="spellStart"/>
      <w:r w:rsidR="00A517B3" w:rsidRPr="000A4DCD">
        <w:rPr>
          <w:rFonts w:asciiTheme="minorHAnsi" w:hAnsiTheme="minorHAnsi" w:cstheme="minorHAnsi"/>
        </w:rPr>
        <w:t>dabigatran</w:t>
      </w:r>
      <w:proofErr w:type="spellEnd"/>
      <w:r w:rsidR="00A517B3" w:rsidRPr="000A4DCD">
        <w:rPr>
          <w:rFonts w:asciiTheme="minorHAnsi" w:hAnsiTheme="minorHAnsi" w:cstheme="minorHAnsi"/>
        </w:rPr>
        <w:t>)</w:t>
      </w:r>
      <w:r w:rsidRPr="000A4DCD">
        <w:rPr>
          <w:rFonts w:asciiTheme="minorHAnsi" w:hAnsiTheme="minorHAnsi" w:cstheme="minorHAnsi"/>
          <w:lang w:eastAsia="en-US"/>
        </w:rPr>
        <w:t>; LAA: left atrial appendage.</w:t>
      </w:r>
    </w:p>
    <w:p w14:paraId="53DCFF0F" w14:textId="5419402E" w:rsidR="00DC342F" w:rsidRPr="000A4DCD" w:rsidRDefault="00AC65BF" w:rsidP="000A4DCD">
      <w:pPr>
        <w:spacing w:after="0" w:line="240" w:lineRule="auto"/>
        <w:rPr>
          <w:rFonts w:asciiTheme="minorHAnsi" w:hAnsiTheme="minorHAnsi" w:cstheme="minorHAnsi"/>
          <w:lang w:eastAsia="en-US"/>
        </w:rPr>
      </w:pPr>
      <w:proofErr w:type="gramStart"/>
      <w:r>
        <w:rPr>
          <w:rFonts w:asciiTheme="minorHAnsi" w:hAnsiTheme="minorHAnsi" w:cstheme="minorHAnsi"/>
          <w:lang w:eastAsia="en-US"/>
        </w:rPr>
        <w:t>a</w:t>
      </w:r>
      <w:proofErr w:type="gramEnd"/>
      <w:r w:rsidRPr="000A4DCD">
        <w:rPr>
          <w:rFonts w:asciiTheme="minorHAnsi" w:hAnsiTheme="minorHAnsi" w:cstheme="minorHAnsi"/>
          <w:lang w:eastAsia="en-US"/>
        </w:rPr>
        <w:t xml:space="preserve"> Rate control strategies may include antiarrhythmic drugs such as beta-blockers</w:t>
      </w:r>
      <w:r w:rsidR="001F6C58">
        <w:rPr>
          <w:rFonts w:asciiTheme="minorHAnsi" w:hAnsiTheme="minorHAnsi" w:cstheme="minorHAnsi"/>
          <w:lang w:eastAsia="en-US"/>
        </w:rPr>
        <w:t>,</w:t>
      </w:r>
      <w:r w:rsidRPr="000A4DCD">
        <w:rPr>
          <w:rFonts w:asciiTheme="minorHAnsi" w:hAnsiTheme="minorHAnsi" w:cstheme="minorHAnsi"/>
          <w:lang w:eastAsia="en-US"/>
        </w:rPr>
        <w:t xml:space="preserve"> and AV node ablation</w:t>
      </w:r>
      <w:r w:rsidRPr="000A4DCD">
        <w:rPr>
          <w:rFonts w:asciiTheme="minorHAnsi" w:hAnsiTheme="minorHAnsi" w:cstheme="minorHAnsi"/>
        </w:rPr>
        <w:t xml:space="preserve"> </w:t>
      </w:r>
      <w:r w:rsidRPr="000A4DCD">
        <w:rPr>
          <w:rFonts w:asciiTheme="minorHAnsi" w:hAnsiTheme="minorHAnsi" w:cstheme="minorHAnsi"/>
          <w:lang w:eastAsia="en-US"/>
        </w:rPr>
        <w:t>with implant of permanent pacemaker. Rhythm control strategies may include left atrial catheter ablation and antiarrhythmic drugs</w:t>
      </w:r>
      <w:r w:rsidR="00F03DF5">
        <w:rPr>
          <w:rFonts w:asciiTheme="minorHAnsi" w:hAnsiTheme="minorHAnsi" w:cstheme="minorHAnsi"/>
          <w:lang w:eastAsia="en-US"/>
        </w:rPr>
        <w:t xml:space="preserve">, </w:t>
      </w:r>
      <w:r w:rsidRPr="000A4DCD">
        <w:rPr>
          <w:rFonts w:asciiTheme="minorHAnsi" w:hAnsiTheme="minorHAnsi" w:cstheme="minorHAnsi"/>
          <w:lang w:eastAsia="en-US"/>
        </w:rPr>
        <w:t xml:space="preserve">which </w:t>
      </w:r>
      <w:proofErr w:type="gramStart"/>
      <w:r w:rsidRPr="000A4DCD">
        <w:rPr>
          <w:rFonts w:asciiTheme="minorHAnsi" w:hAnsiTheme="minorHAnsi" w:cstheme="minorHAnsi"/>
          <w:lang w:eastAsia="en-US"/>
        </w:rPr>
        <w:t>are used</w:t>
      </w:r>
      <w:proofErr w:type="gramEnd"/>
      <w:r w:rsidRPr="000A4DCD">
        <w:rPr>
          <w:rFonts w:asciiTheme="minorHAnsi" w:hAnsiTheme="minorHAnsi" w:cstheme="minorHAnsi"/>
          <w:lang w:eastAsia="en-US"/>
        </w:rPr>
        <w:t xml:space="preserve"> in conjunction with cardioversion.</w:t>
      </w:r>
    </w:p>
    <w:p w14:paraId="3ED94CA7" w14:textId="4E691BD8" w:rsidR="00963EB9" w:rsidRPr="000A4DCD" w:rsidRDefault="00AC65BF" w:rsidP="000A4DCD">
      <w:pPr>
        <w:spacing w:after="0" w:line="240" w:lineRule="auto"/>
        <w:rPr>
          <w:rFonts w:asciiTheme="minorHAnsi" w:hAnsiTheme="minorHAnsi" w:cstheme="minorHAnsi"/>
          <w:lang w:eastAsia="en-US"/>
        </w:rPr>
      </w:pPr>
      <w:proofErr w:type="gramStart"/>
      <w:r>
        <w:rPr>
          <w:rFonts w:asciiTheme="minorHAnsi" w:hAnsiTheme="minorHAnsi" w:cstheme="minorHAnsi"/>
          <w:lang w:eastAsia="en-US"/>
        </w:rPr>
        <w:t>b</w:t>
      </w:r>
      <w:proofErr w:type="gramEnd"/>
      <w:r w:rsidR="00963EB9" w:rsidRPr="000A4DCD">
        <w:rPr>
          <w:rFonts w:asciiTheme="minorHAnsi" w:hAnsiTheme="minorHAnsi" w:cstheme="minorHAnsi"/>
          <w:lang w:eastAsia="en-US"/>
        </w:rPr>
        <w:t xml:space="preserve"> Stroke risk can be assess</w:t>
      </w:r>
      <w:r w:rsidR="00CE3538">
        <w:rPr>
          <w:rFonts w:asciiTheme="minorHAnsi" w:hAnsiTheme="minorHAnsi" w:cstheme="minorHAnsi"/>
          <w:lang w:eastAsia="en-US"/>
        </w:rPr>
        <w:t>e</w:t>
      </w:r>
      <w:r w:rsidR="00963EB9" w:rsidRPr="000A4DCD">
        <w:rPr>
          <w:rFonts w:asciiTheme="minorHAnsi" w:hAnsiTheme="minorHAnsi" w:cstheme="minorHAnsi"/>
          <w:lang w:eastAsia="en-US"/>
        </w:rPr>
        <w:t>d by</w:t>
      </w:r>
      <w:r w:rsidR="00435444">
        <w:rPr>
          <w:rFonts w:asciiTheme="minorHAnsi" w:hAnsiTheme="minorHAnsi" w:cstheme="minorHAnsi"/>
          <w:lang w:eastAsia="en-US"/>
        </w:rPr>
        <w:t xml:space="preserve"> CHADS</w:t>
      </w:r>
      <w:r w:rsidR="00435444" w:rsidRPr="0068017A">
        <w:rPr>
          <w:rFonts w:asciiTheme="minorHAnsi" w:hAnsiTheme="minorHAnsi" w:cstheme="minorHAnsi"/>
          <w:vertAlign w:val="subscript"/>
          <w:lang w:eastAsia="en-US"/>
        </w:rPr>
        <w:t>1</w:t>
      </w:r>
      <w:r w:rsidR="00435444">
        <w:rPr>
          <w:rFonts w:asciiTheme="minorHAnsi" w:hAnsiTheme="minorHAnsi" w:cstheme="minorHAnsi"/>
          <w:lang w:eastAsia="en-US"/>
        </w:rPr>
        <w:t>,</w:t>
      </w:r>
      <w:r w:rsidR="00963EB9" w:rsidRPr="000A4DCD">
        <w:rPr>
          <w:rFonts w:asciiTheme="minorHAnsi" w:hAnsiTheme="minorHAnsi" w:cstheme="minorHAnsi"/>
          <w:lang w:eastAsia="en-US"/>
        </w:rPr>
        <w:t xml:space="preserve"> CHADS</w:t>
      </w:r>
      <w:r w:rsidR="00963EB9" w:rsidRPr="000468D6">
        <w:rPr>
          <w:rFonts w:asciiTheme="minorHAnsi" w:hAnsiTheme="minorHAnsi" w:cstheme="minorHAnsi"/>
          <w:vertAlign w:val="subscript"/>
          <w:lang w:eastAsia="en-US"/>
        </w:rPr>
        <w:t>2</w:t>
      </w:r>
      <w:r w:rsidR="00963EB9" w:rsidRPr="000A4DCD">
        <w:rPr>
          <w:rFonts w:asciiTheme="minorHAnsi" w:hAnsiTheme="minorHAnsi" w:cstheme="minorHAnsi"/>
          <w:lang w:eastAsia="en-US"/>
        </w:rPr>
        <w:t xml:space="preserve"> or CHA</w:t>
      </w:r>
      <w:r w:rsidR="00963EB9" w:rsidRPr="000A4DCD">
        <w:rPr>
          <w:rFonts w:asciiTheme="minorHAnsi" w:hAnsiTheme="minorHAnsi" w:cstheme="minorHAnsi"/>
          <w:vertAlign w:val="subscript"/>
          <w:lang w:eastAsia="en-US"/>
        </w:rPr>
        <w:t>2</w:t>
      </w:r>
      <w:r w:rsidR="00963EB9" w:rsidRPr="000A4DCD">
        <w:rPr>
          <w:rFonts w:asciiTheme="minorHAnsi" w:hAnsiTheme="minorHAnsi" w:cstheme="minorHAnsi"/>
          <w:lang w:eastAsia="en-US"/>
        </w:rPr>
        <w:t>DS</w:t>
      </w:r>
      <w:r w:rsidR="00963EB9" w:rsidRPr="000A4DCD">
        <w:rPr>
          <w:rFonts w:asciiTheme="minorHAnsi" w:hAnsiTheme="minorHAnsi" w:cstheme="minorHAnsi"/>
          <w:vertAlign w:val="subscript"/>
          <w:lang w:eastAsia="en-US"/>
        </w:rPr>
        <w:t>2</w:t>
      </w:r>
      <w:r w:rsidR="00963EB9" w:rsidRPr="000A4DCD">
        <w:rPr>
          <w:rFonts w:asciiTheme="minorHAnsi" w:hAnsiTheme="minorHAnsi" w:cstheme="minorHAnsi"/>
          <w:lang w:eastAsia="en-US"/>
        </w:rPr>
        <w:t>-VASc scoring system.</w:t>
      </w:r>
      <w:r w:rsidR="004A255D">
        <w:rPr>
          <w:rFonts w:asciiTheme="minorHAnsi" w:hAnsiTheme="minorHAnsi" w:cstheme="minorHAnsi"/>
          <w:lang w:eastAsia="en-US"/>
        </w:rPr>
        <w:t xml:space="preserve"> </w:t>
      </w:r>
      <w:r w:rsidR="00FD4115">
        <w:rPr>
          <w:rFonts w:asciiTheme="minorHAnsi" w:hAnsiTheme="minorHAnsi" w:cstheme="minorHAnsi"/>
          <w:lang w:eastAsia="en-US"/>
        </w:rPr>
        <w:t>Based on CHADS</w:t>
      </w:r>
      <w:r w:rsidR="00FD4115" w:rsidRPr="000468D6">
        <w:rPr>
          <w:rFonts w:asciiTheme="minorHAnsi" w:hAnsiTheme="minorHAnsi" w:cstheme="minorHAnsi"/>
          <w:vertAlign w:val="subscript"/>
          <w:lang w:eastAsia="en-US"/>
        </w:rPr>
        <w:t>2</w:t>
      </w:r>
      <w:r w:rsidR="00FD4115">
        <w:rPr>
          <w:rFonts w:asciiTheme="minorHAnsi" w:hAnsiTheme="minorHAnsi" w:cstheme="minorHAnsi"/>
          <w:lang w:eastAsia="en-US"/>
        </w:rPr>
        <w:t xml:space="preserve">, risk factors for stroke are </w:t>
      </w:r>
      <w:r w:rsidR="00FD4115" w:rsidRPr="004A255D">
        <w:rPr>
          <w:rFonts w:asciiTheme="minorHAnsi" w:hAnsiTheme="minorHAnsi" w:cstheme="minorHAnsi"/>
          <w:lang w:eastAsia="en-US"/>
        </w:rPr>
        <w:t>history of stroke or transient ischaemic attack</w:t>
      </w:r>
      <w:r w:rsidR="00FD4115">
        <w:rPr>
          <w:rFonts w:asciiTheme="minorHAnsi" w:hAnsiTheme="minorHAnsi" w:cstheme="minorHAnsi"/>
          <w:lang w:eastAsia="en-US"/>
        </w:rPr>
        <w:t>, c</w:t>
      </w:r>
      <w:r w:rsidR="00FD4115" w:rsidRPr="004A255D">
        <w:rPr>
          <w:rFonts w:asciiTheme="minorHAnsi" w:hAnsiTheme="minorHAnsi" w:cstheme="minorHAnsi" w:hint="eastAsia"/>
          <w:lang w:eastAsia="en-US"/>
        </w:rPr>
        <w:t xml:space="preserve">ardiac failure and/or LVEF </w:t>
      </w:r>
      <w:r w:rsidR="00FD4115" w:rsidRPr="004A255D">
        <w:rPr>
          <w:rFonts w:asciiTheme="minorHAnsi" w:hAnsiTheme="minorHAnsi" w:cstheme="minorHAnsi" w:hint="eastAsia"/>
          <w:lang w:eastAsia="en-US"/>
        </w:rPr>
        <w:t>≤</w:t>
      </w:r>
      <w:proofErr w:type="gramStart"/>
      <w:r w:rsidR="00FD4115">
        <w:rPr>
          <w:rFonts w:asciiTheme="minorHAnsi" w:hAnsiTheme="minorHAnsi" w:cstheme="minorHAnsi" w:hint="eastAsia"/>
          <w:lang w:eastAsia="en-US"/>
        </w:rPr>
        <w:t>35</w:t>
      </w:r>
      <w:r w:rsidR="00FD4115">
        <w:rPr>
          <w:rFonts w:asciiTheme="minorHAnsi" w:hAnsiTheme="minorHAnsi" w:cstheme="minorHAnsi"/>
          <w:lang w:eastAsia="en-US"/>
        </w:rPr>
        <w:t>%</w:t>
      </w:r>
      <w:proofErr w:type="gramEnd"/>
      <w:r w:rsidR="00FD4115">
        <w:rPr>
          <w:rFonts w:asciiTheme="minorHAnsi" w:hAnsiTheme="minorHAnsi" w:cstheme="minorHAnsi"/>
          <w:lang w:eastAsia="en-US"/>
        </w:rPr>
        <w:t xml:space="preserve">, hypertension, diabetes mellitus and age </w:t>
      </w:r>
      <w:r w:rsidR="00FD4115" w:rsidRPr="004A255D">
        <w:rPr>
          <w:rFonts w:asciiTheme="minorHAnsi" w:hAnsiTheme="minorHAnsi" w:cstheme="minorHAnsi" w:hint="eastAsia"/>
          <w:lang w:eastAsia="en-US"/>
        </w:rPr>
        <w:t>≥</w:t>
      </w:r>
      <w:r w:rsidR="00FD4115" w:rsidRPr="004A255D">
        <w:rPr>
          <w:rFonts w:asciiTheme="minorHAnsi" w:hAnsiTheme="minorHAnsi" w:cstheme="minorHAnsi" w:hint="eastAsia"/>
          <w:lang w:eastAsia="en-US"/>
        </w:rPr>
        <w:t>75 years</w:t>
      </w:r>
      <w:r w:rsidR="00FD4115">
        <w:rPr>
          <w:rFonts w:asciiTheme="minorHAnsi" w:hAnsiTheme="minorHAnsi" w:cstheme="minorHAnsi"/>
          <w:lang w:eastAsia="en-US"/>
        </w:rPr>
        <w:t xml:space="preserve">. </w:t>
      </w:r>
      <w:r w:rsidR="008900A5">
        <w:rPr>
          <w:rFonts w:asciiTheme="minorHAnsi" w:hAnsiTheme="minorHAnsi" w:cstheme="minorHAnsi"/>
          <w:lang w:eastAsia="en-US"/>
        </w:rPr>
        <w:t>C</w:t>
      </w:r>
      <w:r w:rsidR="008900A5" w:rsidRPr="008900A5">
        <w:rPr>
          <w:rFonts w:asciiTheme="minorHAnsi" w:hAnsiTheme="minorHAnsi" w:cstheme="minorHAnsi"/>
          <w:lang w:eastAsia="en-US"/>
        </w:rPr>
        <w:t>linical judgement will play a major role in the final decision of identifying patients</w:t>
      </w:r>
      <w:r w:rsidR="008900A5">
        <w:rPr>
          <w:rFonts w:asciiTheme="minorHAnsi" w:hAnsiTheme="minorHAnsi" w:cstheme="minorHAnsi"/>
          <w:lang w:eastAsia="en-US"/>
        </w:rPr>
        <w:t xml:space="preserve"> with high stroke risk, once they have any of</w:t>
      </w:r>
      <w:r w:rsidR="00244E72">
        <w:rPr>
          <w:rFonts w:asciiTheme="minorHAnsi" w:hAnsiTheme="minorHAnsi" w:cstheme="minorHAnsi"/>
          <w:lang w:eastAsia="en-US"/>
        </w:rPr>
        <w:t xml:space="preserve"> these risk factors for stroke.</w:t>
      </w:r>
    </w:p>
    <w:p w14:paraId="7FD5F1C4" w14:textId="315E1A31" w:rsidR="00AC65BF" w:rsidRPr="000A4DCD" w:rsidRDefault="00CC2A72" w:rsidP="000A4DCD">
      <w:pPr>
        <w:spacing w:after="0" w:line="240" w:lineRule="auto"/>
        <w:rPr>
          <w:rFonts w:asciiTheme="minorHAnsi" w:hAnsiTheme="minorHAnsi" w:cstheme="minorHAnsi"/>
          <w:lang w:eastAsia="en-US"/>
        </w:rPr>
      </w:pPr>
      <w:proofErr w:type="gramStart"/>
      <w:r>
        <w:rPr>
          <w:rFonts w:asciiTheme="minorHAnsi" w:hAnsiTheme="minorHAnsi" w:cstheme="minorHAnsi"/>
          <w:lang w:eastAsia="en-US"/>
        </w:rPr>
        <w:lastRenderedPageBreak/>
        <w:t>c</w:t>
      </w:r>
      <w:proofErr w:type="gramEnd"/>
      <w:r w:rsidRPr="000A4DCD">
        <w:rPr>
          <w:rFonts w:asciiTheme="minorHAnsi" w:hAnsiTheme="minorHAnsi" w:cstheme="minorHAnsi"/>
          <w:lang w:eastAsia="en-US"/>
        </w:rPr>
        <w:t xml:space="preserve"> Surgical closure of LAA may </w:t>
      </w:r>
      <w:r w:rsidR="005E5C78">
        <w:rPr>
          <w:rFonts w:asciiTheme="minorHAnsi" w:hAnsiTheme="minorHAnsi" w:cstheme="minorHAnsi"/>
          <w:lang w:eastAsia="en-US"/>
        </w:rPr>
        <w:t xml:space="preserve">be </w:t>
      </w:r>
      <w:r w:rsidRPr="000A4DCD">
        <w:rPr>
          <w:rFonts w:asciiTheme="minorHAnsi" w:hAnsiTheme="minorHAnsi" w:cstheme="minorHAnsi"/>
          <w:lang w:eastAsia="en-US"/>
        </w:rPr>
        <w:t>perform</w:t>
      </w:r>
      <w:r w:rsidR="005E5C78">
        <w:rPr>
          <w:rFonts w:asciiTheme="minorHAnsi" w:hAnsiTheme="minorHAnsi" w:cstheme="minorHAnsi"/>
          <w:lang w:eastAsia="en-US"/>
        </w:rPr>
        <w:t>ed</w:t>
      </w:r>
      <w:r w:rsidRPr="000A4DCD">
        <w:rPr>
          <w:rFonts w:asciiTheme="minorHAnsi" w:hAnsiTheme="minorHAnsi" w:cstheme="minorHAnsi"/>
          <w:lang w:eastAsia="en-US"/>
        </w:rPr>
        <w:t xml:space="preserve"> concomitantly with other open or percutaneous surgical procedures (e.g. mitral valve replacement). </w:t>
      </w:r>
      <w:r w:rsidR="000A68A5">
        <w:rPr>
          <w:rFonts w:asciiTheme="minorHAnsi" w:hAnsiTheme="minorHAnsi" w:cstheme="minorHAnsi"/>
          <w:lang w:eastAsia="en-US"/>
        </w:rPr>
        <w:t>D</w:t>
      </w:r>
      <w:r w:rsidR="00067B48">
        <w:rPr>
          <w:rFonts w:asciiTheme="minorHAnsi" w:hAnsiTheme="minorHAnsi" w:cstheme="minorHAnsi"/>
          <w:lang w:eastAsia="en-US"/>
        </w:rPr>
        <w:t>evices</w:t>
      </w:r>
      <w:r w:rsidR="00732AED">
        <w:rPr>
          <w:rFonts w:asciiTheme="minorHAnsi" w:hAnsiTheme="minorHAnsi" w:cstheme="minorHAnsi"/>
          <w:lang w:eastAsia="en-US"/>
        </w:rPr>
        <w:t xml:space="preserve">, such as </w:t>
      </w:r>
      <w:proofErr w:type="spellStart"/>
      <w:r w:rsidR="00732AED">
        <w:rPr>
          <w:rFonts w:asciiTheme="minorHAnsi" w:hAnsiTheme="minorHAnsi" w:cstheme="minorHAnsi"/>
          <w:lang w:eastAsia="en-US"/>
        </w:rPr>
        <w:t>AtriClip</w:t>
      </w:r>
      <w:proofErr w:type="spellEnd"/>
      <w:r w:rsidR="00067B48">
        <w:rPr>
          <w:rFonts w:asciiTheme="minorHAnsi" w:hAnsiTheme="minorHAnsi" w:cstheme="minorHAnsi"/>
          <w:lang w:eastAsia="en-US"/>
        </w:rPr>
        <w:t xml:space="preserve"> </w:t>
      </w:r>
      <w:proofErr w:type="gramStart"/>
      <w:r w:rsidR="00067B48">
        <w:rPr>
          <w:rFonts w:asciiTheme="minorHAnsi" w:hAnsiTheme="minorHAnsi" w:cstheme="minorHAnsi"/>
          <w:lang w:eastAsia="en-US"/>
        </w:rPr>
        <w:t xml:space="preserve">may </w:t>
      </w:r>
      <w:r w:rsidR="00732AED">
        <w:rPr>
          <w:rFonts w:asciiTheme="minorHAnsi" w:hAnsiTheme="minorHAnsi" w:cstheme="minorHAnsi"/>
          <w:lang w:eastAsia="en-US"/>
        </w:rPr>
        <w:t>be used</w:t>
      </w:r>
      <w:proofErr w:type="gramEnd"/>
      <w:r w:rsidR="00732AED">
        <w:rPr>
          <w:rFonts w:asciiTheme="minorHAnsi" w:hAnsiTheme="minorHAnsi" w:cstheme="minorHAnsi"/>
          <w:lang w:eastAsia="en-US"/>
        </w:rPr>
        <w:t xml:space="preserve"> for LAA exclusion; however, these procedures are performed under direct visualisation.</w:t>
      </w:r>
    </w:p>
    <w:p w14:paraId="0D653CB0" w14:textId="452F47C4" w:rsidR="00AC65BF" w:rsidRDefault="0073658A" w:rsidP="000468D6">
      <w:pPr>
        <w:spacing w:after="0" w:line="240" w:lineRule="auto"/>
        <w:jc w:val="left"/>
        <w:rPr>
          <w:b/>
        </w:rPr>
        <w:sectPr w:rsidR="00AC65BF" w:rsidSect="00774B86">
          <w:pgSz w:w="16838" w:h="11906" w:orient="landscape" w:code="9"/>
          <w:pgMar w:top="993" w:right="1418" w:bottom="991" w:left="1418" w:header="426" w:footer="123" w:gutter="0"/>
          <w:cols w:space="708"/>
          <w:docGrid w:linePitch="360"/>
        </w:sectPr>
      </w:pPr>
      <w:proofErr w:type="gramStart"/>
      <w:r>
        <w:rPr>
          <w:rFonts w:asciiTheme="minorHAnsi" w:hAnsiTheme="minorHAnsi" w:cstheme="minorHAnsi"/>
          <w:lang w:eastAsia="en-US"/>
        </w:rPr>
        <w:t>d</w:t>
      </w:r>
      <w:proofErr w:type="gramEnd"/>
      <w:r>
        <w:rPr>
          <w:rFonts w:asciiTheme="minorHAnsi" w:hAnsiTheme="minorHAnsi" w:cstheme="minorHAnsi"/>
          <w:lang w:eastAsia="en-US"/>
        </w:rPr>
        <w:t xml:space="preserve"> Contraindications to </w:t>
      </w:r>
      <w:r w:rsidR="005E5C78">
        <w:rPr>
          <w:rFonts w:asciiTheme="minorHAnsi" w:hAnsiTheme="minorHAnsi" w:cstheme="minorHAnsi"/>
          <w:lang w:eastAsia="en-US"/>
        </w:rPr>
        <w:t xml:space="preserve">warfarin </w:t>
      </w:r>
      <w:r>
        <w:rPr>
          <w:rFonts w:asciiTheme="minorHAnsi" w:hAnsiTheme="minorHAnsi" w:cstheme="minorHAnsi"/>
          <w:lang w:eastAsia="en-US"/>
        </w:rPr>
        <w:t xml:space="preserve">include absolute and relative contraindications </w:t>
      </w:r>
      <w:r w:rsidRPr="00BE2D6F">
        <w:rPr>
          <w:rFonts w:asciiTheme="minorHAnsi" w:hAnsiTheme="minorHAnsi" w:cstheme="minorHAnsi"/>
          <w:lang w:eastAsia="en-US"/>
        </w:rPr>
        <w:t xml:space="preserve">(see </w:t>
      </w:r>
      <w:r w:rsidRPr="00BE2D6F">
        <w:rPr>
          <w:rFonts w:asciiTheme="minorHAnsi" w:hAnsiTheme="minorHAnsi" w:cstheme="minorHAnsi"/>
          <w:lang w:eastAsia="en-US"/>
        </w:rPr>
        <w:fldChar w:fldCharType="begin"/>
      </w:r>
      <w:r w:rsidRPr="00BE2D6F">
        <w:rPr>
          <w:rFonts w:asciiTheme="minorHAnsi" w:hAnsiTheme="minorHAnsi" w:cstheme="minorHAnsi"/>
          <w:lang w:eastAsia="en-US"/>
        </w:rPr>
        <w:instrText xml:space="preserve"> REF _Ref369163456 \h </w:instrText>
      </w:r>
      <w:r w:rsidR="000468D6" w:rsidRPr="00BE2D6F">
        <w:rPr>
          <w:rFonts w:asciiTheme="minorHAnsi" w:hAnsiTheme="minorHAnsi" w:cstheme="minorHAnsi"/>
          <w:lang w:eastAsia="en-US"/>
        </w:rPr>
        <w:instrText xml:space="preserve"> \* MERGEFORMAT </w:instrText>
      </w:r>
      <w:r w:rsidRPr="00BE2D6F">
        <w:rPr>
          <w:rFonts w:asciiTheme="minorHAnsi" w:hAnsiTheme="minorHAnsi" w:cstheme="minorHAnsi"/>
          <w:lang w:eastAsia="en-US"/>
        </w:rPr>
      </w:r>
      <w:r w:rsidRPr="00BE2D6F">
        <w:rPr>
          <w:rFonts w:asciiTheme="minorHAnsi" w:hAnsiTheme="minorHAnsi" w:cstheme="minorHAnsi"/>
          <w:lang w:eastAsia="en-US"/>
        </w:rPr>
        <w:fldChar w:fldCharType="separate"/>
      </w:r>
      <w:r w:rsidR="001168CE" w:rsidRPr="001168CE">
        <w:rPr>
          <w:rFonts w:asciiTheme="minorHAnsi" w:hAnsiTheme="minorHAnsi" w:cstheme="minorHAnsi"/>
        </w:rPr>
        <w:t xml:space="preserve">Table </w:t>
      </w:r>
      <w:r w:rsidR="001168CE" w:rsidRPr="001168CE">
        <w:rPr>
          <w:rFonts w:asciiTheme="minorHAnsi" w:hAnsiTheme="minorHAnsi" w:cstheme="minorHAnsi"/>
          <w:noProof/>
        </w:rPr>
        <w:t>2</w:t>
      </w:r>
      <w:r w:rsidRPr="00BE2D6F">
        <w:rPr>
          <w:rFonts w:asciiTheme="minorHAnsi" w:hAnsiTheme="minorHAnsi" w:cstheme="minorHAnsi"/>
          <w:lang w:eastAsia="en-US"/>
        </w:rPr>
        <w:fldChar w:fldCharType="end"/>
      </w:r>
      <w:r w:rsidRPr="00BE2D6F">
        <w:rPr>
          <w:rFonts w:asciiTheme="minorHAnsi" w:hAnsiTheme="minorHAnsi" w:cstheme="minorHAnsi"/>
          <w:lang w:eastAsia="en-US"/>
        </w:rPr>
        <w:t>)</w:t>
      </w:r>
      <w:r>
        <w:rPr>
          <w:rFonts w:asciiTheme="minorHAnsi" w:hAnsiTheme="minorHAnsi" w:cstheme="minorHAnsi"/>
          <w:lang w:eastAsia="en-US"/>
        </w:rPr>
        <w:t xml:space="preserve"> </w:t>
      </w:r>
    </w:p>
    <w:p w14:paraId="53DCFF14" w14:textId="1E8A3D8E" w:rsidR="00145459" w:rsidRPr="00142104" w:rsidRDefault="00145459" w:rsidP="00142104">
      <w:pPr>
        <w:pStyle w:val="Heading2"/>
      </w:pPr>
      <w:bookmarkStart w:id="30" w:name="_Toc379460962"/>
      <w:r w:rsidRPr="00142104">
        <w:lastRenderedPageBreak/>
        <w:t xml:space="preserve">The proposed </w:t>
      </w:r>
      <w:r w:rsidR="001310B3">
        <w:t>clinical</w:t>
      </w:r>
      <w:r w:rsidR="00286255" w:rsidRPr="00142104">
        <w:t xml:space="preserve"> </w:t>
      </w:r>
      <w:r w:rsidR="006A1D50" w:rsidRPr="00142104">
        <w:t>management algorithm</w:t>
      </w:r>
      <w:bookmarkEnd w:id="30"/>
    </w:p>
    <w:p w14:paraId="53DCFF15" w14:textId="11EB2112" w:rsidR="00286255" w:rsidRDefault="0053251E" w:rsidP="00A61DCE">
      <w:pPr>
        <w:rPr>
          <w:lang w:eastAsia="en-US"/>
        </w:rPr>
      </w:pPr>
      <w:proofErr w:type="spellStart"/>
      <w:r>
        <w:rPr>
          <w:lang w:eastAsia="en-US"/>
        </w:rPr>
        <w:t>Transcatheter</w:t>
      </w:r>
      <w:proofErr w:type="spellEnd"/>
      <w:r>
        <w:rPr>
          <w:lang w:eastAsia="en-US"/>
        </w:rPr>
        <w:t xml:space="preserve"> </w:t>
      </w:r>
      <w:r w:rsidR="00D62A5E">
        <w:rPr>
          <w:lang w:eastAsia="en-US"/>
        </w:rPr>
        <w:t xml:space="preserve">occlusion </w:t>
      </w:r>
      <w:r>
        <w:rPr>
          <w:lang w:eastAsia="en-US"/>
        </w:rPr>
        <w:t>of LAA</w:t>
      </w:r>
      <w:r w:rsidR="00926625">
        <w:rPr>
          <w:lang w:eastAsia="en-US"/>
        </w:rPr>
        <w:t xml:space="preserve"> </w:t>
      </w:r>
      <w:proofErr w:type="gramStart"/>
      <w:r w:rsidR="00BF7C79">
        <w:rPr>
          <w:lang w:eastAsia="en-US"/>
        </w:rPr>
        <w:t xml:space="preserve">is </w:t>
      </w:r>
      <w:r w:rsidR="00286255">
        <w:rPr>
          <w:lang w:eastAsia="en-US"/>
        </w:rPr>
        <w:t>proposed</w:t>
      </w:r>
      <w:proofErr w:type="gramEnd"/>
      <w:r w:rsidR="00286255">
        <w:rPr>
          <w:lang w:eastAsia="en-US"/>
        </w:rPr>
        <w:t xml:space="preserve"> for the p</w:t>
      </w:r>
      <w:r w:rsidR="00286255" w:rsidRPr="007021A2">
        <w:rPr>
          <w:lang w:eastAsia="en-US"/>
        </w:rPr>
        <w:t xml:space="preserve">atients </w:t>
      </w:r>
      <w:r w:rsidR="00CC4AE8">
        <w:rPr>
          <w:lang w:eastAsia="en-US"/>
        </w:rPr>
        <w:t xml:space="preserve">for whom </w:t>
      </w:r>
      <w:r w:rsidR="003839F2">
        <w:rPr>
          <w:lang w:eastAsia="en-US"/>
        </w:rPr>
        <w:t>OAT</w:t>
      </w:r>
      <w:r w:rsidR="00286255" w:rsidRPr="007021A2">
        <w:rPr>
          <w:lang w:eastAsia="en-US"/>
        </w:rPr>
        <w:t xml:space="preserve"> </w:t>
      </w:r>
      <w:r w:rsidR="00CC4AE8">
        <w:rPr>
          <w:lang w:eastAsia="en-US"/>
        </w:rPr>
        <w:t>is contraindicated</w:t>
      </w:r>
      <w:r w:rsidR="00A61DCE">
        <w:rPr>
          <w:lang w:eastAsia="en-US"/>
        </w:rPr>
        <w:t xml:space="preserve">. </w:t>
      </w:r>
      <w:r w:rsidR="00B161AA">
        <w:rPr>
          <w:lang w:eastAsia="en-US"/>
        </w:rPr>
        <w:t>LAA</w:t>
      </w:r>
      <w:r w:rsidR="007224BA">
        <w:rPr>
          <w:lang w:eastAsia="en-US"/>
        </w:rPr>
        <w:t xml:space="preserve"> occlusion</w:t>
      </w:r>
      <w:r w:rsidR="00286255" w:rsidRPr="008A2797">
        <w:rPr>
          <w:lang w:eastAsia="en-US"/>
        </w:rPr>
        <w:t xml:space="preserve"> </w:t>
      </w:r>
      <w:r w:rsidR="001D085A">
        <w:rPr>
          <w:lang w:eastAsia="en-US"/>
        </w:rPr>
        <w:t>sh</w:t>
      </w:r>
      <w:r w:rsidR="00286255" w:rsidRPr="008A2797">
        <w:rPr>
          <w:lang w:eastAsia="en-US"/>
        </w:rPr>
        <w:t xml:space="preserve">ould be </w:t>
      </w:r>
      <w:r w:rsidR="00926625">
        <w:rPr>
          <w:lang w:eastAsia="en-US"/>
        </w:rPr>
        <w:t>available</w:t>
      </w:r>
      <w:r w:rsidR="00286255" w:rsidRPr="008A2797">
        <w:rPr>
          <w:lang w:eastAsia="en-US"/>
        </w:rPr>
        <w:t xml:space="preserve"> in addition to </w:t>
      </w:r>
      <w:r w:rsidR="00A61DCE">
        <w:rPr>
          <w:lang w:eastAsia="en-US"/>
        </w:rPr>
        <w:t xml:space="preserve">the </w:t>
      </w:r>
      <w:r w:rsidR="00286255" w:rsidRPr="008A2797">
        <w:rPr>
          <w:lang w:eastAsia="en-US"/>
        </w:rPr>
        <w:t xml:space="preserve">current </w:t>
      </w:r>
      <w:r w:rsidR="00A90C67">
        <w:rPr>
          <w:lang w:eastAsia="en-US"/>
        </w:rPr>
        <w:t xml:space="preserve">antiplatelet </w:t>
      </w:r>
      <w:r w:rsidR="00286255" w:rsidRPr="008A2797">
        <w:rPr>
          <w:lang w:eastAsia="en-US"/>
        </w:rPr>
        <w:t>treatment</w:t>
      </w:r>
      <w:r w:rsidR="00286255" w:rsidRPr="00A61DCE">
        <w:t xml:space="preserve"> </w:t>
      </w:r>
      <w:r w:rsidR="00A61DCE">
        <w:t>in</w:t>
      </w:r>
      <w:r w:rsidR="00286255" w:rsidRPr="00A61DCE">
        <w:t xml:space="preserve"> these patients.</w:t>
      </w:r>
      <w:r w:rsidR="00286255">
        <w:rPr>
          <w:color w:val="4F81BD" w:themeColor="accent1"/>
          <w:lang w:eastAsia="en-US"/>
        </w:rPr>
        <w:t xml:space="preserve"> </w:t>
      </w:r>
      <w:r w:rsidR="00286255">
        <w:rPr>
          <w:lang w:eastAsia="en-US"/>
        </w:rPr>
        <w:t>P</w:t>
      </w:r>
      <w:r w:rsidR="00286255" w:rsidRPr="008A2797">
        <w:rPr>
          <w:lang w:eastAsia="en-US"/>
        </w:rPr>
        <w:t xml:space="preserve">atients receive </w:t>
      </w:r>
      <w:proofErr w:type="spellStart"/>
      <w:r w:rsidR="00286255" w:rsidRPr="008A2797">
        <w:rPr>
          <w:lang w:eastAsia="en-US"/>
        </w:rPr>
        <w:t>clopidogrel</w:t>
      </w:r>
      <w:proofErr w:type="spellEnd"/>
      <w:r w:rsidR="00286255" w:rsidRPr="008A2797">
        <w:rPr>
          <w:lang w:eastAsia="en-US"/>
        </w:rPr>
        <w:t xml:space="preserve"> 75mg daily and aspirin 300</w:t>
      </w:r>
      <w:r w:rsidR="001971C0">
        <w:rPr>
          <w:lang w:eastAsia="en-US"/>
        </w:rPr>
        <w:t>—</w:t>
      </w:r>
      <w:r w:rsidR="00286255" w:rsidRPr="008A2797">
        <w:rPr>
          <w:lang w:eastAsia="en-US"/>
        </w:rPr>
        <w:t>325mg daily for 6 months post-implant and remain on aspirin indefinitely.</w:t>
      </w:r>
    </w:p>
    <w:p w14:paraId="6084F049" w14:textId="5DEB00C1" w:rsidR="00B23E8B" w:rsidRDefault="00B23E8B" w:rsidP="00A61DCE">
      <w:pPr>
        <w:rPr>
          <w:lang w:eastAsia="en-US"/>
        </w:rPr>
      </w:pPr>
      <w:r>
        <w:rPr>
          <w:lang w:eastAsia="en-US"/>
        </w:rPr>
        <w:t xml:space="preserve">The proposed clinical decision algorithm for </w:t>
      </w:r>
      <w:r w:rsidR="00CC4AE8">
        <w:rPr>
          <w:lang w:eastAsia="en-US"/>
        </w:rPr>
        <w:t xml:space="preserve">prevention </w:t>
      </w:r>
      <w:r>
        <w:rPr>
          <w:lang w:eastAsia="en-US"/>
        </w:rPr>
        <w:t xml:space="preserve">of stroke in patients with AF </w:t>
      </w:r>
      <w:proofErr w:type="gramStart"/>
      <w:r>
        <w:rPr>
          <w:lang w:eastAsia="en-US"/>
        </w:rPr>
        <w:t>is provided</w:t>
      </w:r>
      <w:proofErr w:type="gramEnd"/>
      <w:r>
        <w:rPr>
          <w:lang w:eastAsia="en-US"/>
        </w:rPr>
        <w:t xml:space="preserve"> in </w:t>
      </w:r>
      <w:r>
        <w:rPr>
          <w:lang w:eastAsia="en-US"/>
        </w:rPr>
        <w:fldChar w:fldCharType="begin"/>
      </w:r>
      <w:r>
        <w:rPr>
          <w:lang w:eastAsia="en-US"/>
        </w:rPr>
        <w:instrText xml:space="preserve"> REF _Ref378253457 \h </w:instrText>
      </w:r>
      <w:r>
        <w:rPr>
          <w:lang w:eastAsia="en-US"/>
        </w:rPr>
      </w:r>
      <w:r>
        <w:rPr>
          <w:lang w:eastAsia="en-US"/>
        </w:rPr>
        <w:fldChar w:fldCharType="separate"/>
      </w:r>
      <w:r w:rsidR="001168CE">
        <w:t xml:space="preserve">Figure </w:t>
      </w:r>
      <w:r w:rsidR="001168CE">
        <w:rPr>
          <w:noProof/>
        </w:rPr>
        <w:t>7</w:t>
      </w:r>
      <w:r>
        <w:rPr>
          <w:lang w:eastAsia="en-US"/>
        </w:rPr>
        <w:fldChar w:fldCharType="end"/>
      </w:r>
      <w:r>
        <w:rPr>
          <w:lang w:eastAsia="en-US"/>
        </w:rPr>
        <w:t>.</w:t>
      </w:r>
    </w:p>
    <w:p w14:paraId="53DCFF1A" w14:textId="77777777" w:rsidR="001D085A" w:rsidRDefault="001D085A" w:rsidP="00EC3B85">
      <w:pPr>
        <w:spacing w:after="0" w:line="240" w:lineRule="auto"/>
        <w:jc w:val="left"/>
        <w:rPr>
          <w:rFonts w:ascii="Arial" w:eastAsia="Times New Roman" w:hAnsi="Arial" w:cs="Arial"/>
          <w:color w:val="4F81BD"/>
          <w:sz w:val="24"/>
          <w:szCs w:val="24"/>
          <w:lang w:eastAsia="en-US"/>
        </w:rPr>
      </w:pPr>
    </w:p>
    <w:p w14:paraId="4D694CFE" w14:textId="77777777" w:rsidR="00832266" w:rsidRDefault="00832266" w:rsidP="00EC3B85">
      <w:pPr>
        <w:spacing w:after="0" w:line="240" w:lineRule="auto"/>
        <w:jc w:val="left"/>
        <w:rPr>
          <w:rFonts w:ascii="Arial" w:eastAsia="Times New Roman" w:hAnsi="Arial" w:cs="Arial"/>
          <w:color w:val="4F81BD"/>
          <w:sz w:val="24"/>
          <w:szCs w:val="24"/>
          <w:lang w:eastAsia="en-US"/>
        </w:rPr>
        <w:sectPr w:rsidR="00832266" w:rsidSect="007F1FB0">
          <w:pgSz w:w="11906" w:h="16838" w:code="9"/>
          <w:pgMar w:top="1418" w:right="991" w:bottom="1418" w:left="993" w:header="426" w:footer="123" w:gutter="0"/>
          <w:cols w:space="708"/>
          <w:docGrid w:linePitch="360"/>
        </w:sectPr>
      </w:pPr>
    </w:p>
    <w:p w14:paraId="39FEF677" w14:textId="0542117F" w:rsidR="00993B42" w:rsidRPr="00214D45" w:rsidRDefault="004A292E" w:rsidP="00993B42">
      <w:pPr>
        <w:pStyle w:val="Caption"/>
        <w:rPr>
          <w:b w:val="0"/>
        </w:rPr>
      </w:pPr>
      <w:bookmarkStart w:id="31" w:name="_Ref378253457"/>
      <w:r>
        <w:lastRenderedPageBreak/>
        <w:t xml:space="preserve">Figure </w:t>
      </w:r>
      <w:r>
        <w:fldChar w:fldCharType="begin"/>
      </w:r>
      <w:r>
        <w:instrText xml:space="preserve"> SEQ Figure \* ARABIC </w:instrText>
      </w:r>
      <w:r>
        <w:fldChar w:fldCharType="separate"/>
      </w:r>
      <w:r w:rsidR="001168CE">
        <w:rPr>
          <w:noProof/>
        </w:rPr>
        <w:t>7</w:t>
      </w:r>
      <w:r>
        <w:fldChar w:fldCharType="end"/>
      </w:r>
      <w:bookmarkEnd w:id="31"/>
      <w:r w:rsidR="00A61DCE" w:rsidRPr="00A61DCE">
        <w:rPr>
          <w:b w:val="0"/>
        </w:rPr>
        <w:tab/>
      </w:r>
      <w:r w:rsidR="001D085A" w:rsidRPr="005A75E5">
        <w:t xml:space="preserve">The </w:t>
      </w:r>
      <w:r w:rsidR="00825972" w:rsidRPr="005A75E5">
        <w:t>p</w:t>
      </w:r>
      <w:r w:rsidR="001D085A" w:rsidRPr="005A75E5">
        <w:t xml:space="preserve">roposed </w:t>
      </w:r>
      <w:r w:rsidR="00825972" w:rsidRPr="005A75E5">
        <w:t>clinical decision</w:t>
      </w:r>
      <w:r w:rsidR="001D085A" w:rsidRPr="005A75E5">
        <w:t xml:space="preserve"> algorithm </w:t>
      </w:r>
      <w:r w:rsidR="00825972" w:rsidRPr="005A75E5">
        <w:t xml:space="preserve">for </w:t>
      </w:r>
      <w:r w:rsidR="00CC4AE8">
        <w:t>prevention</w:t>
      </w:r>
      <w:r w:rsidR="00CC4AE8" w:rsidRPr="005A75E5">
        <w:t xml:space="preserve"> </w:t>
      </w:r>
      <w:r w:rsidR="00825972" w:rsidRPr="005A75E5">
        <w:t>of stroke in patients with atrial fibrillation</w:t>
      </w:r>
    </w:p>
    <w:p w14:paraId="7BAD6AF8" w14:textId="09C1C242" w:rsidR="005A75E5" w:rsidRDefault="00CB1D8B" w:rsidP="002E18E1">
      <w:pPr>
        <w:spacing w:after="0" w:line="240" w:lineRule="auto"/>
        <w:jc w:val="left"/>
        <w:rPr>
          <w:rFonts w:asciiTheme="minorHAnsi" w:eastAsia="Calibri" w:hAnsiTheme="minorHAnsi" w:cstheme="minorHAnsi"/>
          <w:sz w:val="19"/>
          <w:szCs w:val="19"/>
          <w:lang w:eastAsia="en-US"/>
        </w:rPr>
      </w:pPr>
      <w:r>
        <w:rPr>
          <w:rFonts w:asciiTheme="minorHAnsi" w:eastAsia="Calibri" w:hAnsiTheme="minorHAnsi" w:cstheme="minorHAnsi"/>
          <w:noProof/>
          <w:sz w:val="19"/>
          <w:szCs w:val="19"/>
          <w:lang w:eastAsia="en-AU"/>
        </w:rPr>
        <w:drawing>
          <wp:inline distT="0" distB="0" distL="0" distR="0" wp14:anchorId="1E4C71BB" wp14:editId="668E6618">
            <wp:extent cx="7258050" cy="4238625"/>
            <wp:effectExtent l="0" t="0" r="0" b="9525"/>
            <wp:docPr id="2" name="Picture 2" title="Figure 7 The proposed clinical decision algorithm for prevention of stroke in patients with 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58050" cy="4238625"/>
                    </a:xfrm>
                    <a:prstGeom prst="rect">
                      <a:avLst/>
                    </a:prstGeom>
                    <a:noFill/>
                    <a:ln>
                      <a:noFill/>
                    </a:ln>
                  </pic:spPr>
                </pic:pic>
              </a:graphicData>
            </a:graphic>
          </wp:inline>
        </w:drawing>
      </w:r>
    </w:p>
    <w:p w14:paraId="6F0866C9" w14:textId="77777777" w:rsidR="00CB1D8B" w:rsidRDefault="00CB1D8B" w:rsidP="002E18E1">
      <w:pPr>
        <w:spacing w:after="0" w:line="240" w:lineRule="auto"/>
        <w:jc w:val="left"/>
        <w:rPr>
          <w:rFonts w:asciiTheme="minorHAnsi" w:eastAsia="Calibri" w:hAnsiTheme="minorHAnsi" w:cstheme="minorHAnsi"/>
          <w:sz w:val="19"/>
          <w:szCs w:val="19"/>
          <w:lang w:eastAsia="en-US"/>
        </w:rPr>
      </w:pPr>
    </w:p>
    <w:p w14:paraId="305C323E" w14:textId="77777777" w:rsidR="00CB1D8B" w:rsidRDefault="00CB1D8B" w:rsidP="002E18E1">
      <w:pPr>
        <w:spacing w:after="0" w:line="240" w:lineRule="auto"/>
        <w:jc w:val="left"/>
        <w:rPr>
          <w:rFonts w:asciiTheme="minorHAnsi" w:eastAsia="Calibri" w:hAnsiTheme="minorHAnsi" w:cstheme="minorHAnsi"/>
          <w:sz w:val="19"/>
          <w:szCs w:val="19"/>
          <w:lang w:eastAsia="en-US"/>
        </w:rPr>
      </w:pPr>
    </w:p>
    <w:p w14:paraId="53DCFF2A" w14:textId="1E207CB5" w:rsidR="002E18E1" w:rsidRPr="00BD0F84" w:rsidRDefault="002E18E1" w:rsidP="002E18E1">
      <w:pPr>
        <w:spacing w:after="0" w:line="240" w:lineRule="auto"/>
        <w:jc w:val="left"/>
        <w:rPr>
          <w:rFonts w:asciiTheme="minorHAnsi" w:eastAsia="Calibri" w:hAnsiTheme="minorHAnsi" w:cstheme="minorHAnsi"/>
          <w:sz w:val="19"/>
          <w:szCs w:val="19"/>
          <w:lang w:eastAsia="en-US"/>
        </w:rPr>
      </w:pPr>
      <w:r w:rsidRPr="00BD0F84">
        <w:rPr>
          <w:rFonts w:asciiTheme="minorHAnsi" w:eastAsia="Calibri" w:hAnsiTheme="minorHAnsi" w:cstheme="minorHAnsi"/>
          <w:sz w:val="19"/>
          <w:szCs w:val="19"/>
          <w:lang w:eastAsia="en-US"/>
        </w:rPr>
        <w:t xml:space="preserve">AF: </w:t>
      </w:r>
      <w:r w:rsidR="0051039D" w:rsidRPr="00BD0F84">
        <w:rPr>
          <w:rFonts w:asciiTheme="minorHAnsi" w:eastAsia="Calibri" w:hAnsiTheme="minorHAnsi" w:cstheme="minorHAnsi"/>
          <w:sz w:val="19"/>
          <w:szCs w:val="19"/>
          <w:lang w:eastAsia="en-US"/>
        </w:rPr>
        <w:t>atrial</w:t>
      </w:r>
      <w:r w:rsidRPr="00BD0F84">
        <w:rPr>
          <w:rFonts w:asciiTheme="minorHAnsi" w:eastAsia="Calibri" w:hAnsiTheme="minorHAnsi" w:cstheme="minorHAnsi"/>
          <w:sz w:val="19"/>
          <w:szCs w:val="19"/>
          <w:lang w:eastAsia="en-US"/>
        </w:rPr>
        <w:t xml:space="preserve"> fibrillation; NVAF: non-valvular atri</w:t>
      </w:r>
      <w:r w:rsidR="00BD5076" w:rsidRPr="00BD0F84">
        <w:rPr>
          <w:rFonts w:asciiTheme="minorHAnsi" w:eastAsia="Calibri" w:hAnsiTheme="minorHAnsi" w:cstheme="minorHAnsi"/>
          <w:sz w:val="19"/>
          <w:szCs w:val="19"/>
          <w:lang w:eastAsia="en-US"/>
        </w:rPr>
        <w:t>al fibrillation; OAT</w:t>
      </w:r>
      <w:r w:rsidRPr="00BD0F84">
        <w:rPr>
          <w:rFonts w:asciiTheme="minorHAnsi" w:eastAsia="Calibri" w:hAnsiTheme="minorHAnsi" w:cstheme="minorHAnsi"/>
          <w:sz w:val="19"/>
          <w:szCs w:val="19"/>
          <w:lang w:eastAsia="en-US"/>
        </w:rPr>
        <w:t xml:space="preserve">: oral anticoagulant </w:t>
      </w:r>
      <w:r w:rsidR="00CC4AE8">
        <w:rPr>
          <w:rFonts w:asciiTheme="minorHAnsi" w:eastAsia="Calibri" w:hAnsiTheme="minorHAnsi" w:cstheme="minorHAnsi"/>
          <w:sz w:val="19"/>
          <w:szCs w:val="19"/>
          <w:lang w:eastAsia="en-US"/>
        </w:rPr>
        <w:t>therapy (</w:t>
      </w:r>
      <w:r w:rsidRPr="00BD0F84">
        <w:rPr>
          <w:rFonts w:asciiTheme="minorHAnsi" w:eastAsia="Calibri" w:hAnsiTheme="minorHAnsi" w:cstheme="minorHAnsi"/>
          <w:sz w:val="19"/>
          <w:szCs w:val="19"/>
          <w:lang w:eastAsia="en-US"/>
        </w:rPr>
        <w:t>currently include</w:t>
      </w:r>
      <w:r w:rsidR="00CC4AE8">
        <w:rPr>
          <w:rFonts w:asciiTheme="minorHAnsi" w:eastAsia="Calibri" w:hAnsiTheme="minorHAnsi" w:cstheme="minorHAnsi"/>
          <w:sz w:val="19"/>
          <w:szCs w:val="19"/>
          <w:lang w:eastAsia="en-US"/>
        </w:rPr>
        <w:t>s warfarin,</w:t>
      </w:r>
      <w:r w:rsidRPr="00BD0F84">
        <w:rPr>
          <w:rFonts w:asciiTheme="minorHAnsi" w:eastAsia="Calibri" w:hAnsiTheme="minorHAnsi" w:cstheme="minorHAnsi"/>
          <w:sz w:val="19"/>
          <w:szCs w:val="19"/>
          <w:lang w:eastAsia="en-US"/>
        </w:rPr>
        <w:t xml:space="preserve"> </w:t>
      </w:r>
      <w:proofErr w:type="spellStart"/>
      <w:r w:rsidRPr="00BD0F84">
        <w:rPr>
          <w:rFonts w:asciiTheme="minorHAnsi" w:hAnsiTheme="minorHAnsi" w:cstheme="minorHAnsi"/>
          <w:sz w:val="19"/>
          <w:szCs w:val="19"/>
        </w:rPr>
        <w:t>rivaroxaban</w:t>
      </w:r>
      <w:proofErr w:type="spellEnd"/>
      <w:r w:rsidRPr="00BD0F84">
        <w:rPr>
          <w:rFonts w:asciiTheme="minorHAnsi" w:hAnsiTheme="minorHAnsi" w:cstheme="minorHAnsi"/>
          <w:sz w:val="19"/>
          <w:szCs w:val="19"/>
        </w:rPr>
        <w:t xml:space="preserve">, </w:t>
      </w:r>
      <w:proofErr w:type="spellStart"/>
      <w:r w:rsidRPr="00BD0F84">
        <w:rPr>
          <w:rFonts w:asciiTheme="minorHAnsi" w:hAnsiTheme="minorHAnsi" w:cstheme="minorHAnsi"/>
          <w:sz w:val="19"/>
          <w:szCs w:val="19"/>
        </w:rPr>
        <w:t>apixaban</w:t>
      </w:r>
      <w:proofErr w:type="spellEnd"/>
      <w:r w:rsidRPr="00BD0F84">
        <w:rPr>
          <w:rFonts w:asciiTheme="minorHAnsi" w:hAnsiTheme="minorHAnsi" w:cstheme="minorHAnsi"/>
          <w:sz w:val="19"/>
          <w:szCs w:val="19"/>
        </w:rPr>
        <w:t xml:space="preserve"> and </w:t>
      </w:r>
      <w:proofErr w:type="spellStart"/>
      <w:r w:rsidRPr="00BD0F84">
        <w:rPr>
          <w:rFonts w:asciiTheme="minorHAnsi" w:hAnsiTheme="minorHAnsi" w:cstheme="minorHAnsi"/>
          <w:sz w:val="19"/>
          <w:szCs w:val="19"/>
        </w:rPr>
        <w:t>dabigatran</w:t>
      </w:r>
      <w:proofErr w:type="spellEnd"/>
      <w:r w:rsidRPr="00BD0F84">
        <w:rPr>
          <w:rFonts w:asciiTheme="minorHAnsi" w:hAnsiTheme="minorHAnsi" w:cstheme="minorHAnsi"/>
          <w:sz w:val="19"/>
          <w:szCs w:val="19"/>
        </w:rPr>
        <w:t>)</w:t>
      </w:r>
      <w:r w:rsidRPr="00BD0F84">
        <w:rPr>
          <w:rFonts w:asciiTheme="minorHAnsi" w:eastAsia="Calibri" w:hAnsiTheme="minorHAnsi" w:cstheme="minorHAnsi"/>
          <w:sz w:val="19"/>
          <w:szCs w:val="19"/>
          <w:lang w:eastAsia="en-US"/>
        </w:rPr>
        <w:t>; LAA: left atrial appendage</w:t>
      </w:r>
      <w:r w:rsidR="00CC4AE8">
        <w:rPr>
          <w:rFonts w:asciiTheme="minorHAnsi" w:eastAsia="Calibri" w:hAnsiTheme="minorHAnsi" w:cstheme="minorHAnsi"/>
          <w:sz w:val="19"/>
          <w:szCs w:val="19"/>
          <w:lang w:eastAsia="en-US"/>
        </w:rPr>
        <w:t>; TOE: trans-oesophageal echocardiography</w:t>
      </w:r>
      <w:r w:rsidRPr="00BD0F84">
        <w:rPr>
          <w:rFonts w:asciiTheme="minorHAnsi" w:eastAsia="Calibri" w:hAnsiTheme="minorHAnsi" w:cstheme="minorHAnsi"/>
          <w:sz w:val="19"/>
          <w:szCs w:val="19"/>
          <w:lang w:eastAsia="en-US"/>
        </w:rPr>
        <w:t>.</w:t>
      </w:r>
    </w:p>
    <w:p w14:paraId="6810DED0" w14:textId="143AE504" w:rsidR="00544571" w:rsidRPr="00BD0F84" w:rsidRDefault="00AC65BF" w:rsidP="00AC65BF">
      <w:pPr>
        <w:spacing w:after="0" w:line="240" w:lineRule="auto"/>
        <w:rPr>
          <w:rFonts w:asciiTheme="minorHAnsi" w:eastAsia="Calibri" w:hAnsiTheme="minorHAnsi" w:cstheme="minorHAnsi"/>
          <w:sz w:val="19"/>
          <w:szCs w:val="19"/>
          <w:lang w:eastAsia="en-US"/>
        </w:rPr>
      </w:pPr>
      <w:proofErr w:type="gramStart"/>
      <w:r w:rsidRPr="00BD0F84">
        <w:rPr>
          <w:rFonts w:asciiTheme="minorHAnsi" w:eastAsia="Calibri" w:hAnsiTheme="minorHAnsi" w:cstheme="minorHAnsi"/>
          <w:sz w:val="19"/>
          <w:szCs w:val="19"/>
          <w:lang w:eastAsia="en-US"/>
        </w:rPr>
        <w:t>a</w:t>
      </w:r>
      <w:proofErr w:type="gramEnd"/>
      <w:r w:rsidRPr="00BD0F84">
        <w:rPr>
          <w:rFonts w:asciiTheme="minorHAnsi" w:eastAsia="Calibri" w:hAnsiTheme="minorHAnsi" w:cstheme="minorHAnsi"/>
          <w:sz w:val="19"/>
          <w:szCs w:val="19"/>
          <w:lang w:eastAsia="en-US"/>
        </w:rPr>
        <w:t xml:space="preserve"> Rate control strategies may include antiarrhythmic drugs such as beta-blockers</w:t>
      </w:r>
      <w:r w:rsidR="001F6C58" w:rsidRPr="00BD0F84">
        <w:rPr>
          <w:rFonts w:asciiTheme="minorHAnsi" w:eastAsia="Calibri" w:hAnsiTheme="minorHAnsi" w:cstheme="minorHAnsi"/>
          <w:sz w:val="19"/>
          <w:szCs w:val="19"/>
          <w:lang w:eastAsia="en-US"/>
        </w:rPr>
        <w:t>,</w:t>
      </w:r>
      <w:r w:rsidRPr="00BD0F84">
        <w:rPr>
          <w:rFonts w:asciiTheme="minorHAnsi" w:eastAsia="Calibri" w:hAnsiTheme="minorHAnsi" w:cstheme="minorHAnsi"/>
          <w:sz w:val="19"/>
          <w:szCs w:val="19"/>
          <w:lang w:eastAsia="en-US"/>
        </w:rPr>
        <w:t xml:space="preserve"> and AV node ablation</w:t>
      </w:r>
      <w:r w:rsidRPr="00BD0F84">
        <w:rPr>
          <w:rFonts w:asciiTheme="minorHAnsi" w:hAnsiTheme="minorHAnsi" w:cstheme="minorHAnsi"/>
          <w:sz w:val="19"/>
          <w:szCs w:val="19"/>
        </w:rPr>
        <w:t xml:space="preserve"> </w:t>
      </w:r>
      <w:r w:rsidRPr="00BD0F84">
        <w:rPr>
          <w:rFonts w:asciiTheme="minorHAnsi" w:eastAsia="Calibri" w:hAnsiTheme="minorHAnsi" w:cstheme="minorHAnsi"/>
          <w:sz w:val="19"/>
          <w:szCs w:val="19"/>
          <w:lang w:eastAsia="en-US"/>
        </w:rPr>
        <w:t>with implant of permanent pacemaker. Rhythm control strategies may include left atrial catheter ablation and antiarrhythmic drugs</w:t>
      </w:r>
      <w:r w:rsidR="00F03DF5">
        <w:rPr>
          <w:rFonts w:asciiTheme="minorHAnsi" w:eastAsia="Calibri" w:hAnsiTheme="minorHAnsi" w:cstheme="minorHAnsi"/>
          <w:sz w:val="19"/>
          <w:szCs w:val="19"/>
          <w:lang w:eastAsia="en-US"/>
        </w:rPr>
        <w:t>,</w:t>
      </w:r>
      <w:r w:rsidRPr="00BD0F84">
        <w:rPr>
          <w:rFonts w:asciiTheme="minorHAnsi" w:eastAsia="Calibri" w:hAnsiTheme="minorHAnsi" w:cstheme="minorHAnsi"/>
          <w:sz w:val="19"/>
          <w:szCs w:val="19"/>
          <w:lang w:eastAsia="en-US"/>
        </w:rPr>
        <w:t xml:space="preserve"> which </w:t>
      </w:r>
      <w:proofErr w:type="gramStart"/>
      <w:r w:rsidRPr="00BD0F84">
        <w:rPr>
          <w:rFonts w:asciiTheme="minorHAnsi" w:eastAsia="Calibri" w:hAnsiTheme="minorHAnsi" w:cstheme="minorHAnsi"/>
          <w:sz w:val="19"/>
          <w:szCs w:val="19"/>
          <w:lang w:eastAsia="en-US"/>
        </w:rPr>
        <w:t>are used</w:t>
      </w:r>
      <w:proofErr w:type="gramEnd"/>
      <w:r w:rsidRPr="00BD0F84">
        <w:rPr>
          <w:rFonts w:asciiTheme="minorHAnsi" w:eastAsia="Calibri" w:hAnsiTheme="minorHAnsi" w:cstheme="minorHAnsi"/>
          <w:sz w:val="19"/>
          <w:szCs w:val="19"/>
          <w:lang w:eastAsia="en-US"/>
        </w:rPr>
        <w:t xml:space="preserve"> in conjunction with cardioversion.</w:t>
      </w:r>
    </w:p>
    <w:p w14:paraId="3B7E06DF" w14:textId="1B88DE83" w:rsidR="00AC65BF" w:rsidRPr="00BD0F84" w:rsidRDefault="00AC65BF" w:rsidP="00AC65BF">
      <w:pPr>
        <w:spacing w:after="0" w:line="240" w:lineRule="auto"/>
        <w:rPr>
          <w:rFonts w:asciiTheme="minorHAnsi" w:hAnsiTheme="minorHAnsi" w:cstheme="minorHAnsi"/>
          <w:sz w:val="19"/>
          <w:szCs w:val="19"/>
          <w:lang w:eastAsia="en-US"/>
        </w:rPr>
      </w:pPr>
      <w:proofErr w:type="gramStart"/>
      <w:r w:rsidRPr="00BD0F84">
        <w:rPr>
          <w:rFonts w:asciiTheme="minorHAnsi" w:hAnsiTheme="minorHAnsi" w:cstheme="minorHAnsi"/>
          <w:sz w:val="19"/>
          <w:szCs w:val="19"/>
          <w:lang w:eastAsia="en-US"/>
        </w:rPr>
        <w:t>b</w:t>
      </w:r>
      <w:proofErr w:type="gramEnd"/>
      <w:r w:rsidR="008D20D6" w:rsidRPr="00BD0F84">
        <w:rPr>
          <w:rFonts w:asciiTheme="minorHAnsi" w:hAnsiTheme="minorHAnsi" w:cstheme="minorHAnsi"/>
          <w:sz w:val="19"/>
          <w:szCs w:val="19"/>
          <w:lang w:eastAsia="en-US"/>
        </w:rPr>
        <w:t xml:space="preserve"> Stroke risk can be assess</w:t>
      </w:r>
      <w:r w:rsidR="00CE3538" w:rsidRPr="00BD0F84">
        <w:rPr>
          <w:rFonts w:asciiTheme="minorHAnsi" w:hAnsiTheme="minorHAnsi" w:cstheme="minorHAnsi"/>
          <w:sz w:val="19"/>
          <w:szCs w:val="19"/>
          <w:lang w:eastAsia="en-US"/>
        </w:rPr>
        <w:t>e</w:t>
      </w:r>
      <w:r w:rsidR="008D20D6" w:rsidRPr="00BD0F84">
        <w:rPr>
          <w:rFonts w:asciiTheme="minorHAnsi" w:hAnsiTheme="minorHAnsi" w:cstheme="minorHAnsi"/>
          <w:sz w:val="19"/>
          <w:szCs w:val="19"/>
          <w:lang w:eastAsia="en-US"/>
        </w:rPr>
        <w:t>d by</w:t>
      </w:r>
      <w:r w:rsidR="00435444" w:rsidRPr="00BD0F84">
        <w:rPr>
          <w:rFonts w:asciiTheme="minorHAnsi" w:hAnsiTheme="minorHAnsi" w:cstheme="minorHAnsi"/>
          <w:sz w:val="19"/>
          <w:szCs w:val="19"/>
          <w:lang w:eastAsia="en-US"/>
        </w:rPr>
        <w:t xml:space="preserve"> CHADS</w:t>
      </w:r>
      <w:r w:rsidR="00435444" w:rsidRPr="00BD0F84">
        <w:rPr>
          <w:rFonts w:asciiTheme="minorHAnsi" w:hAnsiTheme="minorHAnsi" w:cstheme="minorHAnsi"/>
          <w:sz w:val="19"/>
          <w:szCs w:val="19"/>
          <w:vertAlign w:val="subscript"/>
          <w:lang w:eastAsia="en-US"/>
        </w:rPr>
        <w:t>1</w:t>
      </w:r>
      <w:r w:rsidR="00435444" w:rsidRPr="00BD0F84">
        <w:rPr>
          <w:rFonts w:asciiTheme="minorHAnsi" w:hAnsiTheme="minorHAnsi" w:cstheme="minorHAnsi"/>
          <w:sz w:val="19"/>
          <w:szCs w:val="19"/>
          <w:lang w:eastAsia="en-US"/>
        </w:rPr>
        <w:t>,</w:t>
      </w:r>
      <w:r w:rsidR="008D20D6" w:rsidRPr="00BD0F84">
        <w:rPr>
          <w:rFonts w:asciiTheme="minorHAnsi" w:hAnsiTheme="minorHAnsi" w:cstheme="minorHAnsi"/>
          <w:sz w:val="19"/>
          <w:szCs w:val="19"/>
          <w:lang w:eastAsia="en-US"/>
        </w:rPr>
        <w:t xml:space="preserve"> CHADS2 or CHA</w:t>
      </w:r>
      <w:r w:rsidR="008D20D6" w:rsidRPr="00BD0F84">
        <w:rPr>
          <w:rFonts w:asciiTheme="minorHAnsi" w:hAnsiTheme="minorHAnsi" w:cstheme="minorHAnsi"/>
          <w:sz w:val="19"/>
          <w:szCs w:val="19"/>
          <w:vertAlign w:val="subscript"/>
          <w:lang w:eastAsia="en-US"/>
        </w:rPr>
        <w:t>2</w:t>
      </w:r>
      <w:r w:rsidR="008D20D6" w:rsidRPr="00BD0F84">
        <w:rPr>
          <w:rFonts w:asciiTheme="minorHAnsi" w:hAnsiTheme="minorHAnsi" w:cstheme="minorHAnsi"/>
          <w:sz w:val="19"/>
          <w:szCs w:val="19"/>
          <w:lang w:eastAsia="en-US"/>
        </w:rPr>
        <w:t>DS</w:t>
      </w:r>
      <w:r w:rsidR="008D20D6" w:rsidRPr="00BD0F84">
        <w:rPr>
          <w:rFonts w:asciiTheme="minorHAnsi" w:hAnsiTheme="minorHAnsi" w:cstheme="minorHAnsi"/>
          <w:sz w:val="19"/>
          <w:szCs w:val="19"/>
          <w:vertAlign w:val="subscript"/>
          <w:lang w:eastAsia="en-US"/>
        </w:rPr>
        <w:t>2</w:t>
      </w:r>
      <w:r w:rsidR="008D20D6" w:rsidRPr="00BD0F84">
        <w:rPr>
          <w:rFonts w:asciiTheme="minorHAnsi" w:hAnsiTheme="minorHAnsi" w:cstheme="minorHAnsi"/>
          <w:sz w:val="19"/>
          <w:szCs w:val="19"/>
          <w:lang w:eastAsia="en-US"/>
        </w:rPr>
        <w:t>-VASc scoring system.</w:t>
      </w:r>
      <w:r w:rsidRPr="00BD0F84">
        <w:rPr>
          <w:rFonts w:asciiTheme="minorHAnsi" w:hAnsiTheme="minorHAnsi" w:cstheme="minorHAnsi"/>
          <w:sz w:val="19"/>
          <w:szCs w:val="19"/>
          <w:lang w:eastAsia="en-US"/>
        </w:rPr>
        <w:t xml:space="preserve"> Based on CHADS</w:t>
      </w:r>
      <w:r w:rsidRPr="00BD0F84">
        <w:rPr>
          <w:rFonts w:asciiTheme="minorHAnsi" w:hAnsiTheme="minorHAnsi" w:cstheme="minorHAnsi"/>
          <w:sz w:val="19"/>
          <w:szCs w:val="19"/>
          <w:vertAlign w:val="subscript"/>
          <w:lang w:eastAsia="en-US"/>
        </w:rPr>
        <w:t>2</w:t>
      </w:r>
      <w:r w:rsidRPr="00BD0F84">
        <w:rPr>
          <w:rFonts w:asciiTheme="minorHAnsi" w:hAnsiTheme="minorHAnsi" w:cstheme="minorHAnsi"/>
          <w:sz w:val="19"/>
          <w:szCs w:val="19"/>
          <w:lang w:eastAsia="en-US"/>
        </w:rPr>
        <w:t xml:space="preserve">, risk factors for stroke are history of stroke or transient ischaemic attack, </w:t>
      </w:r>
      <w:r w:rsidR="00DC4AEC" w:rsidRPr="00BD0F84">
        <w:rPr>
          <w:rFonts w:asciiTheme="minorHAnsi" w:hAnsiTheme="minorHAnsi" w:cstheme="minorHAnsi"/>
          <w:sz w:val="19"/>
          <w:szCs w:val="19"/>
          <w:lang w:eastAsia="en-US"/>
        </w:rPr>
        <w:t>c</w:t>
      </w:r>
      <w:r w:rsidRPr="00BD0F84">
        <w:rPr>
          <w:rFonts w:asciiTheme="minorHAnsi" w:hAnsiTheme="minorHAnsi" w:cstheme="minorHAnsi"/>
          <w:sz w:val="19"/>
          <w:szCs w:val="19"/>
          <w:lang w:eastAsia="en-US"/>
        </w:rPr>
        <w:t>ardiac failure and/or LVEF ≤</w:t>
      </w:r>
      <w:proofErr w:type="gramStart"/>
      <w:r w:rsidRPr="00BD0F84">
        <w:rPr>
          <w:rFonts w:asciiTheme="minorHAnsi" w:hAnsiTheme="minorHAnsi" w:cstheme="minorHAnsi"/>
          <w:sz w:val="19"/>
          <w:szCs w:val="19"/>
          <w:lang w:eastAsia="en-US"/>
        </w:rPr>
        <w:t>35%</w:t>
      </w:r>
      <w:proofErr w:type="gramEnd"/>
      <w:r w:rsidRPr="00BD0F84">
        <w:rPr>
          <w:rFonts w:asciiTheme="minorHAnsi" w:hAnsiTheme="minorHAnsi" w:cstheme="minorHAnsi"/>
          <w:sz w:val="19"/>
          <w:szCs w:val="19"/>
          <w:lang w:eastAsia="en-US"/>
        </w:rPr>
        <w:t xml:space="preserve">, hypertension, diabetes mellitus and age ≥75 years. </w:t>
      </w:r>
      <w:r w:rsidR="008900A5" w:rsidRPr="00BD0F84">
        <w:rPr>
          <w:rFonts w:asciiTheme="minorHAnsi" w:hAnsiTheme="minorHAnsi" w:cstheme="minorHAnsi"/>
          <w:sz w:val="19"/>
          <w:szCs w:val="19"/>
          <w:lang w:eastAsia="en-US"/>
        </w:rPr>
        <w:t>Clinical judgement will play a major role in the final decision of identifying patients with high stroke risk, once they have any of these risk factors for stroke.</w:t>
      </w:r>
    </w:p>
    <w:p w14:paraId="13FACB59" w14:textId="53014603" w:rsidR="0073658A" w:rsidRPr="00BD0F84" w:rsidRDefault="00CC2A72" w:rsidP="008D20D6">
      <w:pPr>
        <w:spacing w:after="0" w:line="240" w:lineRule="auto"/>
        <w:jc w:val="left"/>
        <w:rPr>
          <w:rFonts w:asciiTheme="minorHAnsi" w:eastAsia="Calibri" w:hAnsiTheme="minorHAnsi" w:cstheme="minorHAnsi"/>
          <w:sz w:val="19"/>
          <w:szCs w:val="19"/>
          <w:lang w:eastAsia="en-US"/>
        </w:rPr>
      </w:pPr>
      <w:proofErr w:type="gramStart"/>
      <w:r w:rsidRPr="00BD0F84">
        <w:rPr>
          <w:rFonts w:asciiTheme="minorHAnsi" w:eastAsia="Calibri" w:hAnsiTheme="minorHAnsi" w:cstheme="minorHAnsi"/>
          <w:sz w:val="19"/>
          <w:szCs w:val="19"/>
          <w:lang w:eastAsia="en-US"/>
        </w:rPr>
        <w:t>c</w:t>
      </w:r>
      <w:proofErr w:type="gramEnd"/>
      <w:r w:rsidRPr="00BD0F84">
        <w:rPr>
          <w:rFonts w:asciiTheme="minorHAnsi" w:eastAsia="Calibri" w:hAnsiTheme="minorHAnsi" w:cstheme="minorHAnsi"/>
          <w:sz w:val="19"/>
          <w:szCs w:val="19"/>
          <w:lang w:eastAsia="en-US"/>
        </w:rPr>
        <w:t xml:space="preserve"> Surgical closure of LAA may </w:t>
      </w:r>
      <w:r w:rsidR="00CC4AE8">
        <w:rPr>
          <w:rFonts w:asciiTheme="minorHAnsi" w:eastAsia="Calibri" w:hAnsiTheme="minorHAnsi" w:cstheme="minorHAnsi"/>
          <w:sz w:val="19"/>
          <w:szCs w:val="19"/>
          <w:lang w:eastAsia="en-US"/>
        </w:rPr>
        <w:t>be performed</w:t>
      </w:r>
      <w:r w:rsidR="00CC4AE8" w:rsidRPr="00BD0F84">
        <w:rPr>
          <w:rFonts w:asciiTheme="minorHAnsi" w:eastAsia="Calibri" w:hAnsiTheme="minorHAnsi" w:cstheme="minorHAnsi"/>
          <w:sz w:val="19"/>
          <w:szCs w:val="19"/>
          <w:lang w:eastAsia="en-US"/>
        </w:rPr>
        <w:t xml:space="preserve"> </w:t>
      </w:r>
      <w:r w:rsidRPr="00BD0F84">
        <w:rPr>
          <w:rFonts w:asciiTheme="minorHAnsi" w:eastAsia="Calibri" w:hAnsiTheme="minorHAnsi" w:cstheme="minorHAnsi"/>
          <w:sz w:val="19"/>
          <w:szCs w:val="19"/>
          <w:lang w:eastAsia="en-US"/>
        </w:rPr>
        <w:t xml:space="preserve">concomitantly with other open or percutaneous surgical procedures (e.g. mitral valve replacement). </w:t>
      </w:r>
      <w:r w:rsidR="000A68A5" w:rsidRPr="00BD0F84">
        <w:rPr>
          <w:rFonts w:asciiTheme="minorHAnsi" w:eastAsia="Calibri" w:hAnsiTheme="minorHAnsi" w:cstheme="minorHAnsi"/>
          <w:sz w:val="19"/>
          <w:szCs w:val="19"/>
          <w:lang w:eastAsia="en-US"/>
        </w:rPr>
        <w:t>D</w:t>
      </w:r>
      <w:r w:rsidR="00732AED" w:rsidRPr="00BD0F84">
        <w:rPr>
          <w:rFonts w:asciiTheme="minorHAnsi" w:eastAsia="Calibri" w:hAnsiTheme="minorHAnsi" w:cstheme="minorHAnsi"/>
          <w:sz w:val="19"/>
          <w:szCs w:val="19"/>
          <w:lang w:eastAsia="en-US"/>
        </w:rPr>
        <w:t xml:space="preserve">evices, such as </w:t>
      </w:r>
      <w:proofErr w:type="spellStart"/>
      <w:r w:rsidR="00732AED" w:rsidRPr="00BD0F84">
        <w:rPr>
          <w:rFonts w:asciiTheme="minorHAnsi" w:eastAsia="Calibri" w:hAnsiTheme="minorHAnsi" w:cstheme="minorHAnsi"/>
          <w:sz w:val="19"/>
          <w:szCs w:val="19"/>
          <w:lang w:eastAsia="en-US"/>
        </w:rPr>
        <w:t>AtriClip</w:t>
      </w:r>
      <w:proofErr w:type="spellEnd"/>
      <w:r w:rsidR="00732AED" w:rsidRPr="00BD0F84">
        <w:rPr>
          <w:rFonts w:asciiTheme="minorHAnsi" w:eastAsia="Calibri" w:hAnsiTheme="minorHAnsi" w:cstheme="minorHAnsi"/>
          <w:sz w:val="19"/>
          <w:szCs w:val="19"/>
          <w:lang w:eastAsia="en-US"/>
        </w:rPr>
        <w:t xml:space="preserve"> </w:t>
      </w:r>
      <w:proofErr w:type="gramStart"/>
      <w:r w:rsidR="00732AED" w:rsidRPr="00BD0F84">
        <w:rPr>
          <w:rFonts w:asciiTheme="minorHAnsi" w:eastAsia="Calibri" w:hAnsiTheme="minorHAnsi" w:cstheme="minorHAnsi"/>
          <w:sz w:val="19"/>
          <w:szCs w:val="19"/>
          <w:lang w:eastAsia="en-US"/>
        </w:rPr>
        <w:t>may be used</w:t>
      </w:r>
      <w:proofErr w:type="gramEnd"/>
      <w:r w:rsidR="00732AED" w:rsidRPr="00BD0F84">
        <w:rPr>
          <w:rFonts w:asciiTheme="minorHAnsi" w:eastAsia="Calibri" w:hAnsiTheme="minorHAnsi" w:cstheme="minorHAnsi"/>
          <w:sz w:val="19"/>
          <w:szCs w:val="19"/>
          <w:lang w:eastAsia="en-US"/>
        </w:rPr>
        <w:t xml:space="preserve"> for LAA exclusion; however, these procedures are performed under direct </w:t>
      </w:r>
      <w:r w:rsidRPr="00BD0F84">
        <w:rPr>
          <w:rFonts w:asciiTheme="minorHAnsi" w:eastAsia="Calibri" w:hAnsiTheme="minorHAnsi" w:cstheme="minorHAnsi"/>
          <w:sz w:val="19"/>
          <w:szCs w:val="19"/>
          <w:lang w:eastAsia="en-US"/>
        </w:rPr>
        <w:t>visualisation</w:t>
      </w:r>
      <w:r w:rsidR="001D58E2" w:rsidRPr="00BD0F84">
        <w:rPr>
          <w:rFonts w:asciiTheme="minorHAnsi" w:eastAsia="Calibri" w:hAnsiTheme="minorHAnsi" w:cstheme="minorHAnsi"/>
          <w:sz w:val="19"/>
          <w:szCs w:val="19"/>
          <w:lang w:eastAsia="en-US"/>
        </w:rPr>
        <w:t>.</w:t>
      </w:r>
    </w:p>
    <w:p w14:paraId="046F895B" w14:textId="6E820164" w:rsidR="005A75E5" w:rsidRPr="00BD0F84" w:rsidRDefault="00C12F4B" w:rsidP="008D20D6">
      <w:pPr>
        <w:spacing w:after="0" w:line="240" w:lineRule="auto"/>
        <w:jc w:val="left"/>
        <w:rPr>
          <w:rFonts w:asciiTheme="minorHAnsi" w:hAnsiTheme="minorHAnsi" w:cstheme="minorHAnsi"/>
          <w:sz w:val="19"/>
          <w:szCs w:val="19"/>
          <w:lang w:eastAsia="en-US"/>
        </w:rPr>
      </w:pPr>
      <w:proofErr w:type="gramStart"/>
      <w:r w:rsidRPr="00BD0F84">
        <w:rPr>
          <w:rFonts w:asciiTheme="minorHAnsi" w:hAnsiTheme="minorHAnsi" w:cstheme="minorHAnsi"/>
          <w:sz w:val="19"/>
          <w:szCs w:val="19"/>
          <w:lang w:eastAsia="en-US"/>
        </w:rPr>
        <w:t>d</w:t>
      </w:r>
      <w:proofErr w:type="gramEnd"/>
      <w:r w:rsidRPr="00BD0F84">
        <w:rPr>
          <w:rFonts w:asciiTheme="minorHAnsi" w:hAnsiTheme="minorHAnsi" w:cstheme="minorHAnsi"/>
          <w:sz w:val="19"/>
          <w:szCs w:val="19"/>
          <w:lang w:eastAsia="en-US"/>
        </w:rPr>
        <w:t xml:space="preserve"> Contraindications to </w:t>
      </w:r>
      <w:r w:rsidR="00CC4AE8">
        <w:rPr>
          <w:rFonts w:asciiTheme="minorHAnsi" w:hAnsiTheme="minorHAnsi" w:cstheme="minorHAnsi"/>
          <w:sz w:val="19"/>
          <w:szCs w:val="19"/>
          <w:lang w:eastAsia="en-US"/>
        </w:rPr>
        <w:t>warfarin</w:t>
      </w:r>
      <w:r w:rsidR="00CC4AE8" w:rsidRPr="00BD0F84">
        <w:rPr>
          <w:rFonts w:asciiTheme="minorHAnsi" w:hAnsiTheme="minorHAnsi" w:cstheme="minorHAnsi"/>
          <w:sz w:val="19"/>
          <w:szCs w:val="19"/>
          <w:lang w:eastAsia="en-US"/>
        </w:rPr>
        <w:t xml:space="preserve"> </w:t>
      </w:r>
      <w:r w:rsidRPr="00BD0F84">
        <w:rPr>
          <w:rFonts w:asciiTheme="minorHAnsi" w:hAnsiTheme="minorHAnsi" w:cstheme="minorHAnsi"/>
          <w:sz w:val="19"/>
          <w:szCs w:val="19"/>
          <w:lang w:eastAsia="en-US"/>
        </w:rPr>
        <w:t xml:space="preserve">include absolute and relative contraindications (see </w:t>
      </w:r>
      <w:r w:rsidRPr="00BD0F84">
        <w:rPr>
          <w:rFonts w:asciiTheme="minorHAnsi" w:hAnsiTheme="minorHAnsi" w:cstheme="minorHAnsi"/>
          <w:sz w:val="19"/>
          <w:szCs w:val="19"/>
          <w:lang w:eastAsia="en-US"/>
        </w:rPr>
        <w:fldChar w:fldCharType="begin"/>
      </w:r>
      <w:r w:rsidRPr="00BD0F84">
        <w:rPr>
          <w:rFonts w:asciiTheme="minorHAnsi" w:hAnsiTheme="minorHAnsi" w:cstheme="minorHAnsi"/>
          <w:sz w:val="19"/>
          <w:szCs w:val="19"/>
          <w:lang w:eastAsia="en-US"/>
        </w:rPr>
        <w:instrText xml:space="preserve"> REF _Ref369163456 \h </w:instrText>
      </w:r>
      <w:r w:rsidR="001D58E2" w:rsidRPr="00BD0F84">
        <w:rPr>
          <w:rFonts w:asciiTheme="minorHAnsi" w:hAnsiTheme="minorHAnsi" w:cstheme="minorHAnsi"/>
          <w:sz w:val="19"/>
          <w:szCs w:val="19"/>
          <w:lang w:eastAsia="en-US"/>
        </w:rPr>
        <w:instrText xml:space="preserve"> \* MERGEFORMAT </w:instrText>
      </w:r>
      <w:r w:rsidRPr="00BD0F84">
        <w:rPr>
          <w:rFonts w:asciiTheme="minorHAnsi" w:hAnsiTheme="minorHAnsi" w:cstheme="minorHAnsi"/>
          <w:sz w:val="19"/>
          <w:szCs w:val="19"/>
          <w:lang w:eastAsia="en-US"/>
        </w:rPr>
      </w:r>
      <w:r w:rsidRPr="00BD0F84">
        <w:rPr>
          <w:rFonts w:asciiTheme="minorHAnsi" w:hAnsiTheme="minorHAnsi" w:cstheme="minorHAnsi"/>
          <w:sz w:val="19"/>
          <w:szCs w:val="19"/>
          <w:lang w:eastAsia="en-US"/>
        </w:rPr>
        <w:fldChar w:fldCharType="separate"/>
      </w:r>
      <w:r w:rsidR="001168CE" w:rsidRPr="001168CE">
        <w:rPr>
          <w:rFonts w:asciiTheme="minorHAnsi" w:hAnsiTheme="minorHAnsi" w:cstheme="minorHAnsi"/>
          <w:sz w:val="19"/>
          <w:szCs w:val="19"/>
        </w:rPr>
        <w:t xml:space="preserve">Table </w:t>
      </w:r>
      <w:r w:rsidR="001168CE" w:rsidRPr="001168CE">
        <w:rPr>
          <w:rFonts w:asciiTheme="minorHAnsi" w:hAnsiTheme="minorHAnsi" w:cstheme="minorHAnsi"/>
          <w:noProof/>
          <w:sz w:val="19"/>
          <w:szCs w:val="19"/>
        </w:rPr>
        <w:t>2</w:t>
      </w:r>
      <w:r w:rsidRPr="00BD0F84">
        <w:rPr>
          <w:rFonts w:asciiTheme="minorHAnsi" w:hAnsiTheme="minorHAnsi" w:cstheme="minorHAnsi"/>
          <w:sz w:val="19"/>
          <w:szCs w:val="19"/>
          <w:lang w:eastAsia="en-US"/>
        </w:rPr>
        <w:fldChar w:fldCharType="end"/>
      </w:r>
      <w:r w:rsidRPr="00BD0F84">
        <w:rPr>
          <w:rFonts w:asciiTheme="minorHAnsi" w:hAnsiTheme="minorHAnsi" w:cstheme="minorHAnsi"/>
          <w:sz w:val="19"/>
          <w:szCs w:val="19"/>
          <w:lang w:eastAsia="en-US"/>
        </w:rPr>
        <w:t xml:space="preserve">) </w:t>
      </w:r>
    </w:p>
    <w:p w14:paraId="53DCFF31" w14:textId="2B0CEFFC" w:rsidR="001D085A" w:rsidRPr="00BD0F84" w:rsidRDefault="0073658A" w:rsidP="008D20D6">
      <w:pPr>
        <w:spacing w:after="0" w:line="240" w:lineRule="auto"/>
        <w:jc w:val="left"/>
        <w:rPr>
          <w:rFonts w:asciiTheme="minorHAnsi" w:hAnsiTheme="minorHAnsi" w:cstheme="minorHAnsi"/>
          <w:sz w:val="19"/>
          <w:szCs w:val="19"/>
          <w:lang w:eastAsia="en-US"/>
        </w:rPr>
        <w:sectPr w:rsidR="001D085A" w:rsidRPr="00BD0F84" w:rsidSect="001D085A">
          <w:pgSz w:w="16838" w:h="11906" w:orient="landscape" w:code="9"/>
          <w:pgMar w:top="993" w:right="1418" w:bottom="991" w:left="1418" w:header="426" w:footer="123" w:gutter="0"/>
          <w:cols w:space="708"/>
          <w:docGrid w:linePitch="360"/>
        </w:sectPr>
      </w:pPr>
      <w:proofErr w:type="gramStart"/>
      <w:r w:rsidRPr="00BD0F84">
        <w:rPr>
          <w:rFonts w:asciiTheme="minorHAnsi" w:eastAsia="Calibri" w:hAnsiTheme="minorHAnsi" w:cstheme="minorHAnsi"/>
          <w:sz w:val="19"/>
          <w:szCs w:val="19"/>
          <w:lang w:eastAsia="en-US"/>
        </w:rPr>
        <w:t>e</w:t>
      </w:r>
      <w:proofErr w:type="gramEnd"/>
      <w:r w:rsidR="00544571" w:rsidRPr="00BD0F84">
        <w:rPr>
          <w:rFonts w:asciiTheme="minorHAnsi" w:eastAsia="Calibri" w:hAnsiTheme="minorHAnsi" w:cstheme="minorHAnsi"/>
          <w:sz w:val="19"/>
          <w:szCs w:val="19"/>
          <w:lang w:eastAsia="en-US"/>
        </w:rPr>
        <w:t xml:space="preserve"> P</w:t>
      </w:r>
      <w:r w:rsidR="00581466" w:rsidRPr="00BD0F84">
        <w:rPr>
          <w:rFonts w:asciiTheme="minorHAnsi" w:eastAsia="Calibri" w:hAnsiTheme="minorHAnsi" w:cstheme="minorHAnsi"/>
          <w:sz w:val="19"/>
          <w:szCs w:val="19"/>
          <w:lang w:eastAsia="en-US"/>
        </w:rPr>
        <w:t xml:space="preserve">atients receive x-ray </w:t>
      </w:r>
      <w:r w:rsidR="00544571" w:rsidRPr="00BD0F84">
        <w:rPr>
          <w:rFonts w:asciiTheme="minorHAnsi" w:eastAsia="Calibri" w:hAnsiTheme="minorHAnsi" w:cstheme="minorHAnsi"/>
          <w:sz w:val="19"/>
          <w:szCs w:val="19"/>
          <w:lang w:eastAsia="en-US"/>
        </w:rPr>
        <w:t>and/</w:t>
      </w:r>
      <w:r w:rsidR="00581466" w:rsidRPr="00BD0F84">
        <w:rPr>
          <w:rFonts w:asciiTheme="minorHAnsi" w:eastAsia="Calibri" w:hAnsiTheme="minorHAnsi" w:cstheme="minorHAnsi"/>
          <w:sz w:val="19"/>
          <w:szCs w:val="19"/>
          <w:lang w:eastAsia="en-US"/>
        </w:rPr>
        <w:t>or TOE</w:t>
      </w:r>
      <w:r w:rsidR="00544571" w:rsidRPr="00BD0F84">
        <w:rPr>
          <w:rFonts w:asciiTheme="minorHAnsi" w:eastAsia="Calibri" w:hAnsiTheme="minorHAnsi" w:cstheme="minorHAnsi"/>
          <w:sz w:val="19"/>
          <w:szCs w:val="19"/>
          <w:lang w:eastAsia="en-US"/>
        </w:rPr>
        <w:t xml:space="preserve"> prior to discharge from hospital</w:t>
      </w:r>
      <w:r w:rsidR="00581466" w:rsidRPr="00BD0F84">
        <w:rPr>
          <w:rFonts w:asciiTheme="minorHAnsi" w:eastAsia="Calibri" w:hAnsiTheme="minorHAnsi" w:cstheme="minorHAnsi"/>
          <w:sz w:val="19"/>
          <w:szCs w:val="19"/>
          <w:lang w:eastAsia="en-US"/>
        </w:rPr>
        <w:t xml:space="preserve">. </w:t>
      </w:r>
      <w:r w:rsidR="00AC451F" w:rsidRPr="00BD0F84">
        <w:rPr>
          <w:rFonts w:asciiTheme="minorHAnsi" w:eastAsia="Calibri" w:hAnsiTheme="minorHAnsi" w:cstheme="minorHAnsi"/>
          <w:sz w:val="19"/>
          <w:szCs w:val="19"/>
          <w:lang w:eastAsia="en-US"/>
        </w:rPr>
        <w:t>At 6 weeks to 6 month</w:t>
      </w:r>
      <w:r w:rsidR="009719B5">
        <w:rPr>
          <w:rFonts w:asciiTheme="minorHAnsi" w:eastAsia="Calibri" w:hAnsiTheme="minorHAnsi" w:cstheme="minorHAnsi"/>
          <w:sz w:val="19"/>
          <w:szCs w:val="19"/>
          <w:lang w:eastAsia="en-US"/>
        </w:rPr>
        <w:t xml:space="preserve">s </w:t>
      </w:r>
      <w:r w:rsidR="00AC451F" w:rsidRPr="00BD0F84">
        <w:rPr>
          <w:rFonts w:asciiTheme="minorHAnsi" w:eastAsia="Calibri" w:hAnsiTheme="minorHAnsi" w:cstheme="minorHAnsi"/>
          <w:sz w:val="19"/>
          <w:szCs w:val="19"/>
          <w:lang w:eastAsia="en-US"/>
        </w:rPr>
        <w:t xml:space="preserve">post-implantation, another TOE </w:t>
      </w:r>
      <w:proofErr w:type="gramStart"/>
      <w:r w:rsidR="00AC451F" w:rsidRPr="00BD0F84">
        <w:rPr>
          <w:rFonts w:asciiTheme="minorHAnsi" w:eastAsia="Calibri" w:hAnsiTheme="minorHAnsi" w:cstheme="minorHAnsi"/>
          <w:sz w:val="19"/>
          <w:szCs w:val="19"/>
          <w:lang w:eastAsia="en-US"/>
        </w:rPr>
        <w:t>is performed</w:t>
      </w:r>
      <w:proofErr w:type="gramEnd"/>
      <w:r w:rsidR="00AC451F" w:rsidRPr="00BD0F84">
        <w:rPr>
          <w:rFonts w:asciiTheme="minorHAnsi" w:eastAsia="Calibri" w:hAnsiTheme="minorHAnsi" w:cstheme="minorHAnsi"/>
          <w:sz w:val="19"/>
          <w:szCs w:val="19"/>
          <w:lang w:eastAsia="en-US"/>
        </w:rPr>
        <w:t xml:space="preserve">. </w:t>
      </w:r>
      <w:r w:rsidR="00581466" w:rsidRPr="00BD0F84">
        <w:rPr>
          <w:rFonts w:asciiTheme="minorHAnsi" w:eastAsia="Calibri" w:hAnsiTheme="minorHAnsi" w:cstheme="minorHAnsi"/>
          <w:sz w:val="19"/>
          <w:szCs w:val="19"/>
          <w:lang w:eastAsia="en-US"/>
        </w:rPr>
        <w:t xml:space="preserve">Some patients may require repeated imaging, if post procedural adverse events </w:t>
      </w:r>
      <w:proofErr w:type="gramStart"/>
      <w:r w:rsidR="00581466" w:rsidRPr="00BD0F84">
        <w:rPr>
          <w:rFonts w:asciiTheme="minorHAnsi" w:eastAsia="Calibri" w:hAnsiTheme="minorHAnsi" w:cstheme="minorHAnsi"/>
          <w:sz w:val="19"/>
          <w:szCs w:val="19"/>
          <w:lang w:eastAsia="en-US"/>
        </w:rPr>
        <w:t>are suspected</w:t>
      </w:r>
      <w:proofErr w:type="gramEnd"/>
      <w:r w:rsidR="00581466" w:rsidRPr="00BD0F84">
        <w:rPr>
          <w:rFonts w:asciiTheme="minorHAnsi" w:eastAsia="Calibri" w:hAnsiTheme="minorHAnsi" w:cstheme="minorHAnsi"/>
          <w:sz w:val="19"/>
          <w:szCs w:val="19"/>
          <w:lang w:eastAsia="en-US"/>
        </w:rPr>
        <w:t xml:space="preserve">. </w:t>
      </w:r>
    </w:p>
    <w:p w14:paraId="3A1A8E45" w14:textId="77777777" w:rsidR="00017713" w:rsidRPr="00601211" w:rsidRDefault="00017713" w:rsidP="00017713">
      <w:pPr>
        <w:pStyle w:val="Heading2"/>
        <w:rPr>
          <w:lang w:val="en-AU"/>
        </w:rPr>
      </w:pPr>
      <w:bookmarkStart w:id="32" w:name="_Toc379460963"/>
      <w:r>
        <w:rPr>
          <w:lang w:val="en-AU"/>
        </w:rPr>
        <w:lastRenderedPageBreak/>
        <w:t>Delivery of the intervention</w:t>
      </w:r>
      <w:bookmarkEnd w:id="32"/>
      <w:r>
        <w:rPr>
          <w:lang w:val="en-AU"/>
        </w:rPr>
        <w:t xml:space="preserve"> </w:t>
      </w:r>
    </w:p>
    <w:p w14:paraId="5A72B2FA" w14:textId="70FCECBA" w:rsidR="00B92855" w:rsidRDefault="00B92855" w:rsidP="00B92855">
      <w:pPr>
        <w:rPr>
          <w:lang w:eastAsia="en-US"/>
        </w:rPr>
      </w:pPr>
      <w:r>
        <w:rPr>
          <w:lang w:eastAsia="en-US"/>
        </w:rPr>
        <w:t>The</w:t>
      </w:r>
      <w:r w:rsidR="008610FC">
        <w:rPr>
          <w:lang w:eastAsia="en-US"/>
        </w:rPr>
        <w:t xml:space="preserve"> following section explains the </w:t>
      </w:r>
      <w:r>
        <w:rPr>
          <w:lang w:eastAsia="en-US"/>
        </w:rPr>
        <w:t>delivery of a WATCHMAN</w:t>
      </w:r>
      <w:r w:rsidRPr="006971EB">
        <w:rPr>
          <w:lang w:eastAsia="en-US"/>
        </w:rPr>
        <w:t>™</w:t>
      </w:r>
      <w:r>
        <w:rPr>
          <w:lang w:eastAsia="en-US"/>
        </w:rPr>
        <w:t xml:space="preserve"> device at the LAA.</w:t>
      </w:r>
      <w:r w:rsidR="00055CE9">
        <w:rPr>
          <w:lang w:eastAsia="en-US"/>
        </w:rPr>
        <w:t xml:space="preserve"> In general, steps involved in </w:t>
      </w:r>
      <w:proofErr w:type="spellStart"/>
      <w:r w:rsidR="00055CE9">
        <w:rPr>
          <w:lang w:eastAsia="en-US"/>
        </w:rPr>
        <w:t>deliverying</w:t>
      </w:r>
      <w:proofErr w:type="spellEnd"/>
      <w:r w:rsidR="00055CE9">
        <w:rPr>
          <w:lang w:eastAsia="en-US"/>
        </w:rPr>
        <w:t xml:space="preserve"> AMPLATZER</w:t>
      </w:r>
      <w:r w:rsidR="00055CE9" w:rsidRPr="00055CE9">
        <w:rPr>
          <w:lang w:eastAsia="en-US"/>
        </w:rPr>
        <w:t>™</w:t>
      </w:r>
      <w:r w:rsidR="00055CE9">
        <w:rPr>
          <w:lang w:eastAsia="en-US"/>
        </w:rPr>
        <w:t xml:space="preserve"> and </w:t>
      </w:r>
      <w:r w:rsidR="00055CE9" w:rsidRPr="00055CE9">
        <w:rPr>
          <w:lang w:eastAsia="en-US"/>
        </w:rPr>
        <w:t>WAVECREST™</w:t>
      </w:r>
      <w:r w:rsidR="00055CE9">
        <w:rPr>
          <w:lang w:eastAsia="en-US"/>
        </w:rPr>
        <w:t xml:space="preserve"> devices are similar to </w:t>
      </w:r>
      <w:r w:rsidR="00055CE9" w:rsidRPr="00055CE9">
        <w:rPr>
          <w:lang w:eastAsia="en-US"/>
        </w:rPr>
        <w:t>WATCHMAN™ device</w:t>
      </w:r>
      <w:r w:rsidR="008610FC">
        <w:rPr>
          <w:lang w:eastAsia="en-US"/>
        </w:rPr>
        <w:t xml:space="preserve"> delivery</w:t>
      </w:r>
      <w:r w:rsidR="00055CE9">
        <w:rPr>
          <w:lang w:eastAsia="en-US"/>
        </w:rPr>
        <w:t>.</w:t>
      </w:r>
    </w:p>
    <w:p w14:paraId="2A6A6B73" w14:textId="6626D134" w:rsidR="00E943B2" w:rsidRPr="007021A2" w:rsidRDefault="007441B7" w:rsidP="00FB46C9">
      <w:pPr>
        <w:rPr>
          <w:lang w:eastAsia="en-US"/>
        </w:rPr>
      </w:pPr>
      <w:r w:rsidRPr="00ED3D7C">
        <w:rPr>
          <w:lang w:eastAsia="en-US"/>
        </w:rPr>
        <w:t xml:space="preserve">The treating physician (e.g. cardiologist) refers patients to an interventional cardiologist or cardiac </w:t>
      </w:r>
      <w:proofErr w:type="spellStart"/>
      <w:r w:rsidRPr="00ED3D7C">
        <w:rPr>
          <w:lang w:eastAsia="en-US"/>
        </w:rPr>
        <w:t>electrophysiologist</w:t>
      </w:r>
      <w:proofErr w:type="spellEnd"/>
      <w:r w:rsidRPr="00ED3D7C">
        <w:rPr>
          <w:lang w:eastAsia="en-US"/>
        </w:rPr>
        <w:t xml:space="preserve"> for consideration of </w:t>
      </w:r>
      <w:proofErr w:type="spellStart"/>
      <w:r w:rsidRPr="00ED3D7C">
        <w:rPr>
          <w:lang w:eastAsia="en-US"/>
        </w:rPr>
        <w:t>transcatheter</w:t>
      </w:r>
      <w:proofErr w:type="spellEnd"/>
      <w:r w:rsidRPr="00ED3D7C">
        <w:rPr>
          <w:lang w:eastAsia="en-US"/>
        </w:rPr>
        <w:t xml:space="preserve"> occlusion of LAA</w:t>
      </w:r>
      <w:r w:rsidR="00017713">
        <w:rPr>
          <w:lang w:eastAsia="en-US"/>
        </w:rPr>
        <w:t xml:space="preserve">. </w:t>
      </w:r>
      <w:r w:rsidR="00017713" w:rsidRPr="00011EA0">
        <w:rPr>
          <w:lang w:eastAsia="en-US"/>
        </w:rPr>
        <w:t xml:space="preserve">Patients </w:t>
      </w:r>
      <w:proofErr w:type="gramStart"/>
      <w:r w:rsidR="00017713" w:rsidRPr="00011EA0">
        <w:rPr>
          <w:lang w:eastAsia="en-US"/>
        </w:rPr>
        <w:t>are pre-screened</w:t>
      </w:r>
      <w:proofErr w:type="gramEnd"/>
      <w:r w:rsidR="00017713" w:rsidRPr="00011EA0">
        <w:rPr>
          <w:lang w:eastAsia="en-US"/>
        </w:rPr>
        <w:t xml:space="preserve"> with </w:t>
      </w:r>
      <w:proofErr w:type="spellStart"/>
      <w:r w:rsidR="00E8130E">
        <w:rPr>
          <w:lang w:eastAsia="en-US"/>
        </w:rPr>
        <w:t>transoes</w:t>
      </w:r>
      <w:r w:rsidR="00CE3538">
        <w:rPr>
          <w:lang w:eastAsia="en-US"/>
        </w:rPr>
        <w:t>o</w:t>
      </w:r>
      <w:r w:rsidR="00E8130E">
        <w:rPr>
          <w:lang w:eastAsia="en-US"/>
        </w:rPr>
        <w:t>phageal</w:t>
      </w:r>
      <w:proofErr w:type="spellEnd"/>
      <w:r w:rsidR="00E8130E">
        <w:rPr>
          <w:lang w:eastAsia="en-US"/>
        </w:rPr>
        <w:t xml:space="preserve"> echocardiogram (</w:t>
      </w:r>
      <w:r w:rsidR="00017713" w:rsidRPr="00011EA0">
        <w:rPr>
          <w:lang w:eastAsia="en-US"/>
        </w:rPr>
        <w:t>TOE</w:t>
      </w:r>
      <w:r w:rsidR="00E8130E">
        <w:rPr>
          <w:lang w:eastAsia="en-US"/>
        </w:rPr>
        <w:t>)</w:t>
      </w:r>
      <w:r w:rsidR="00017713" w:rsidRPr="00011EA0">
        <w:rPr>
          <w:lang w:eastAsia="en-US"/>
        </w:rPr>
        <w:t xml:space="preserve"> to ensure eligibility for the procedure (absence of thrombus and appendage size/morphology suitable for </w:t>
      </w:r>
      <w:r w:rsidR="00E0010D">
        <w:rPr>
          <w:lang w:eastAsia="en-US"/>
        </w:rPr>
        <w:t>occlusion</w:t>
      </w:r>
      <w:r w:rsidR="00CC4AE8">
        <w:rPr>
          <w:lang w:eastAsia="en-US"/>
        </w:rPr>
        <w:t>)</w:t>
      </w:r>
      <w:r w:rsidR="00017713" w:rsidRPr="00011EA0">
        <w:rPr>
          <w:lang w:eastAsia="en-US"/>
        </w:rPr>
        <w:t>.</w:t>
      </w:r>
      <w:r w:rsidR="00B92855">
        <w:rPr>
          <w:lang w:eastAsia="en-US"/>
        </w:rPr>
        <w:t xml:space="preserve"> </w:t>
      </w:r>
      <w:r w:rsidR="00017713" w:rsidRPr="00011EA0">
        <w:rPr>
          <w:lang w:eastAsia="en-US"/>
        </w:rPr>
        <w:t xml:space="preserve">Appendage </w:t>
      </w:r>
      <w:proofErr w:type="spellStart"/>
      <w:r w:rsidR="00017713" w:rsidRPr="00011EA0">
        <w:rPr>
          <w:lang w:eastAsia="en-US"/>
        </w:rPr>
        <w:t>ostial</w:t>
      </w:r>
      <w:proofErr w:type="spellEnd"/>
      <w:r w:rsidR="00017713" w:rsidRPr="00011EA0">
        <w:rPr>
          <w:lang w:eastAsia="en-US"/>
        </w:rPr>
        <w:t xml:space="preserve"> diameter should be between 15mm </w:t>
      </w:r>
      <w:r w:rsidR="00CC4AE8">
        <w:rPr>
          <w:lang w:eastAsia="en-US"/>
        </w:rPr>
        <w:t>and</w:t>
      </w:r>
      <w:r w:rsidR="00CC4AE8" w:rsidRPr="00011EA0">
        <w:rPr>
          <w:lang w:eastAsia="en-US"/>
        </w:rPr>
        <w:t xml:space="preserve"> </w:t>
      </w:r>
      <w:r w:rsidR="00017713" w:rsidRPr="00011EA0">
        <w:rPr>
          <w:lang w:eastAsia="en-US"/>
        </w:rPr>
        <w:t>31mm to be appropriate for device insertion.</w:t>
      </w:r>
      <w:r w:rsidR="00017713">
        <w:rPr>
          <w:lang w:eastAsia="en-US"/>
        </w:rPr>
        <w:t xml:space="preserve"> </w:t>
      </w:r>
      <w:r w:rsidR="00E8130E">
        <w:rPr>
          <w:lang w:eastAsia="en-US"/>
        </w:rPr>
        <w:t>After the inter-atrial septum is crossed usi</w:t>
      </w:r>
      <w:r w:rsidR="00CE3538">
        <w:rPr>
          <w:lang w:eastAsia="en-US"/>
        </w:rPr>
        <w:t>ng a standard trans</w:t>
      </w:r>
      <w:r w:rsidR="00C47A2C">
        <w:rPr>
          <w:lang w:eastAsia="en-US"/>
        </w:rPr>
        <w:t>-</w:t>
      </w:r>
      <w:r w:rsidR="00CE3538">
        <w:rPr>
          <w:lang w:eastAsia="en-US"/>
        </w:rPr>
        <w:t>sept</w:t>
      </w:r>
      <w:r w:rsidR="00E8130E">
        <w:rPr>
          <w:lang w:eastAsia="en-US"/>
        </w:rPr>
        <w:t xml:space="preserve">al access system, the </w:t>
      </w:r>
      <w:proofErr w:type="spellStart"/>
      <w:r w:rsidR="00E10A96">
        <w:rPr>
          <w:lang w:eastAsia="en-US"/>
        </w:rPr>
        <w:t>occluder</w:t>
      </w:r>
      <w:proofErr w:type="spellEnd"/>
      <w:r w:rsidR="00E943B2">
        <w:rPr>
          <w:lang w:eastAsia="en-US"/>
        </w:rPr>
        <w:t xml:space="preserve">, access sheath and dilator are advanced over a </w:t>
      </w:r>
      <w:proofErr w:type="spellStart"/>
      <w:r w:rsidR="00E943B2">
        <w:rPr>
          <w:lang w:eastAsia="en-US"/>
        </w:rPr>
        <w:t>guidewire</w:t>
      </w:r>
      <w:proofErr w:type="spellEnd"/>
      <w:r w:rsidR="00E943B2">
        <w:rPr>
          <w:lang w:eastAsia="en-US"/>
        </w:rPr>
        <w:t xml:space="preserve"> into the left atri</w:t>
      </w:r>
      <w:r w:rsidR="00EE3FCA">
        <w:rPr>
          <w:lang w:eastAsia="en-US"/>
        </w:rPr>
        <w:t>u</w:t>
      </w:r>
      <w:r w:rsidR="00E943B2">
        <w:rPr>
          <w:lang w:eastAsia="en-US"/>
        </w:rPr>
        <w:t>m. The access sheath</w:t>
      </w:r>
      <w:r w:rsidR="00084DE5">
        <w:rPr>
          <w:lang w:eastAsia="en-US"/>
        </w:rPr>
        <w:t xml:space="preserve"> </w:t>
      </w:r>
      <w:proofErr w:type="gramStart"/>
      <w:r w:rsidR="00E943B2">
        <w:rPr>
          <w:lang w:eastAsia="en-US"/>
        </w:rPr>
        <w:t>is then advanced</w:t>
      </w:r>
      <w:proofErr w:type="gramEnd"/>
      <w:r w:rsidR="00E943B2">
        <w:rPr>
          <w:lang w:eastAsia="en-US"/>
        </w:rPr>
        <w:t xml:space="preserve"> into the distal portion of the LAA over a catheter.</w:t>
      </w:r>
      <w:r w:rsidR="00084DE5">
        <w:rPr>
          <w:lang w:eastAsia="en-US"/>
        </w:rPr>
        <w:t xml:space="preserve"> The de</w:t>
      </w:r>
      <w:r w:rsidR="00E943B2">
        <w:rPr>
          <w:lang w:eastAsia="en-US"/>
        </w:rPr>
        <w:t xml:space="preserve">livery system </w:t>
      </w:r>
      <w:proofErr w:type="gramStart"/>
      <w:r w:rsidR="00E943B2">
        <w:rPr>
          <w:lang w:eastAsia="en-US"/>
        </w:rPr>
        <w:t>is advanced</w:t>
      </w:r>
      <w:proofErr w:type="gramEnd"/>
      <w:r w:rsidR="00E943B2">
        <w:rPr>
          <w:lang w:eastAsia="en-US"/>
        </w:rPr>
        <w:t xml:space="preserve"> under fluoroscopic guidance. </w:t>
      </w:r>
      <w:r w:rsidR="00084DE5">
        <w:rPr>
          <w:lang w:eastAsia="en-US"/>
        </w:rPr>
        <w:t>Once located, t</w:t>
      </w:r>
      <w:r w:rsidR="00E943B2">
        <w:rPr>
          <w:lang w:eastAsia="en-US"/>
        </w:rPr>
        <w:t xml:space="preserve">he device </w:t>
      </w:r>
      <w:proofErr w:type="gramStart"/>
      <w:r w:rsidR="00E943B2">
        <w:rPr>
          <w:lang w:eastAsia="en-US"/>
        </w:rPr>
        <w:t>is deployed and released into the LAA</w:t>
      </w:r>
      <w:proofErr w:type="gramEnd"/>
      <w:r w:rsidR="00E943B2">
        <w:rPr>
          <w:lang w:eastAsia="en-US"/>
        </w:rPr>
        <w:t xml:space="preserve">. According to the applicant, </w:t>
      </w:r>
      <w:r w:rsidR="0016218C">
        <w:rPr>
          <w:lang w:eastAsia="en-US"/>
        </w:rPr>
        <w:t xml:space="preserve">the </w:t>
      </w:r>
      <w:r w:rsidR="00084DE5">
        <w:rPr>
          <w:lang w:eastAsia="en-US"/>
        </w:rPr>
        <w:t xml:space="preserve">deployment </w:t>
      </w:r>
      <w:r w:rsidR="000B274F">
        <w:rPr>
          <w:lang w:eastAsia="en-US"/>
        </w:rPr>
        <w:t xml:space="preserve">of a WATCHMAN™ device </w:t>
      </w:r>
      <w:proofErr w:type="gramStart"/>
      <w:r w:rsidR="00084DE5">
        <w:rPr>
          <w:lang w:eastAsia="en-US"/>
        </w:rPr>
        <w:t>can be reversed</w:t>
      </w:r>
      <w:proofErr w:type="gramEnd"/>
      <w:r w:rsidR="00E943B2" w:rsidRPr="00836723">
        <w:rPr>
          <w:lang w:eastAsia="en-US"/>
        </w:rPr>
        <w:t xml:space="preserve"> if</w:t>
      </w:r>
      <w:r w:rsidR="004F53C9">
        <w:rPr>
          <w:lang w:eastAsia="en-US"/>
        </w:rPr>
        <w:t xml:space="preserve"> </w:t>
      </w:r>
      <w:r w:rsidR="00084DE5">
        <w:rPr>
          <w:lang w:eastAsia="en-US"/>
        </w:rPr>
        <w:t>required</w:t>
      </w:r>
      <w:r w:rsidR="00921F24">
        <w:rPr>
          <w:lang w:eastAsia="en-US"/>
        </w:rPr>
        <w:t xml:space="preserve"> prior to the device being released</w:t>
      </w:r>
      <w:hyperlink w:anchor="_ENREF_35" w:tooltip="Reddy, 2013 #39" w:history="1">
        <w:r w:rsidR="00FF74A2">
          <w:rPr>
            <w:lang w:eastAsia="en-US"/>
          </w:rPr>
          <w:fldChar w:fldCharType="begin">
            <w:fldData xml:space="preserve">PEVuZE5vdGU+PENpdGU+PEF1dGhvcj5SZWRkeTwvQXV0aG9yPjxZZWFyPjIwMTM8L1llYXI+PFJl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==
</w:fldData>
          </w:fldChar>
        </w:r>
        <w:r w:rsidR="00FF74A2">
          <w:rPr>
            <w:lang w:eastAsia="en-US"/>
          </w:rPr>
          <w:instrText xml:space="preserve"> ADDIN EN.CITE </w:instrText>
        </w:r>
        <w:r w:rsidR="00FF74A2">
          <w:rPr>
            <w:lang w:eastAsia="en-US"/>
          </w:rPr>
          <w:fldChar w:fldCharType="begin">
            <w:fldData xml:space="preserve">PEVuZE5vdGU+PENpdGU+PEF1dGhvcj5SZWRkeTwvQXV0aG9yPjxZZWFyPjIwMTM8L1llYXI+PFJl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==
</w:fldData>
          </w:fldChar>
        </w:r>
        <w:r w:rsidR="00FF74A2">
          <w:rPr>
            <w:lang w:eastAsia="en-US"/>
          </w:rPr>
          <w:instrText xml:space="preserve"> ADDIN EN.CITE.DATA </w:instrText>
        </w:r>
        <w:r w:rsidR="00FF74A2">
          <w:rPr>
            <w:lang w:eastAsia="en-US"/>
          </w:rPr>
        </w:r>
        <w:r w:rsidR="00FF74A2">
          <w:rPr>
            <w:lang w:eastAsia="en-US"/>
          </w:rPr>
          <w:fldChar w:fldCharType="end"/>
        </w:r>
        <w:r w:rsidR="00FF74A2">
          <w:rPr>
            <w:lang w:eastAsia="en-US"/>
          </w:rPr>
        </w:r>
        <w:r w:rsidR="00FF74A2">
          <w:rPr>
            <w:lang w:eastAsia="en-US"/>
          </w:rPr>
          <w:fldChar w:fldCharType="separate"/>
        </w:r>
        <w:r w:rsidR="00FF74A2" w:rsidRPr="00FF74A2">
          <w:rPr>
            <w:noProof/>
            <w:vertAlign w:val="superscript"/>
            <w:lang w:eastAsia="en-US"/>
          </w:rPr>
          <w:t>35</w:t>
        </w:r>
        <w:r w:rsidR="00FF74A2">
          <w:rPr>
            <w:lang w:eastAsia="en-US"/>
          </w:rPr>
          <w:fldChar w:fldCharType="end"/>
        </w:r>
      </w:hyperlink>
      <w:r w:rsidR="00AA1FAB">
        <w:rPr>
          <w:lang w:eastAsia="en-US"/>
        </w:rPr>
        <w:t>.</w:t>
      </w:r>
      <w:r w:rsidR="00921F24">
        <w:rPr>
          <w:lang w:eastAsia="en-US"/>
        </w:rPr>
        <w:t xml:space="preserve"> </w:t>
      </w:r>
      <w:r w:rsidR="00ED7357">
        <w:rPr>
          <w:lang w:eastAsia="en-US"/>
        </w:rPr>
        <w:t xml:space="preserve">This allows the size and stability of the </w:t>
      </w:r>
      <w:proofErr w:type="spellStart"/>
      <w:r w:rsidR="00E10A96">
        <w:rPr>
          <w:lang w:eastAsia="en-US"/>
        </w:rPr>
        <w:t>occluder</w:t>
      </w:r>
      <w:proofErr w:type="spellEnd"/>
      <w:r w:rsidR="00E10A96">
        <w:rPr>
          <w:lang w:eastAsia="en-US"/>
        </w:rPr>
        <w:t xml:space="preserve"> </w:t>
      </w:r>
      <w:r w:rsidR="00ED7357">
        <w:rPr>
          <w:lang w:eastAsia="en-US"/>
        </w:rPr>
        <w:t xml:space="preserve">to </w:t>
      </w:r>
      <w:proofErr w:type="gramStart"/>
      <w:r w:rsidR="00ED7357">
        <w:rPr>
          <w:lang w:eastAsia="en-US"/>
        </w:rPr>
        <w:t>be confirmed</w:t>
      </w:r>
      <w:proofErr w:type="gramEnd"/>
      <w:r w:rsidR="00CC3E7D">
        <w:rPr>
          <w:lang w:eastAsia="en-US"/>
        </w:rPr>
        <w:t xml:space="preserve"> prior to deployment</w:t>
      </w:r>
      <w:r w:rsidR="00ED7357">
        <w:rPr>
          <w:lang w:eastAsia="en-US"/>
        </w:rPr>
        <w:t>.</w:t>
      </w:r>
    </w:p>
    <w:p w14:paraId="168F658B" w14:textId="73AE6FEB" w:rsidR="00017713" w:rsidRPr="00084DE5" w:rsidRDefault="00C623D2" w:rsidP="00017713">
      <w:r w:rsidRPr="0025333A">
        <w:rPr>
          <w:lang w:eastAsia="en-US"/>
        </w:rPr>
        <w:t xml:space="preserve">The proposed medical service </w:t>
      </w:r>
      <w:proofErr w:type="gramStart"/>
      <w:r w:rsidRPr="0025333A">
        <w:rPr>
          <w:lang w:eastAsia="en-US"/>
        </w:rPr>
        <w:t>is provided</w:t>
      </w:r>
      <w:proofErr w:type="gramEnd"/>
      <w:r w:rsidRPr="005420B8">
        <w:rPr>
          <w:lang w:eastAsia="en-US"/>
        </w:rPr>
        <w:t xml:space="preserve"> </w:t>
      </w:r>
      <w:r w:rsidRPr="0050767C">
        <w:rPr>
          <w:lang w:eastAsia="en-US"/>
        </w:rPr>
        <w:t xml:space="preserve">in a public or private hospital. The procedure </w:t>
      </w:r>
      <w:proofErr w:type="gramStart"/>
      <w:r w:rsidRPr="0050767C">
        <w:rPr>
          <w:lang w:eastAsia="en-US"/>
        </w:rPr>
        <w:t>is performed</w:t>
      </w:r>
      <w:proofErr w:type="gramEnd"/>
      <w:r w:rsidRPr="0050767C">
        <w:rPr>
          <w:lang w:eastAsia="en-US"/>
        </w:rPr>
        <w:t xml:space="preserve"> under general anaesthesia by an interventional cardiologist or </w:t>
      </w:r>
      <w:r w:rsidR="002936ED">
        <w:rPr>
          <w:lang w:eastAsia="en-US"/>
        </w:rPr>
        <w:t xml:space="preserve">cardiac </w:t>
      </w:r>
      <w:proofErr w:type="spellStart"/>
      <w:r w:rsidRPr="0050767C">
        <w:rPr>
          <w:lang w:eastAsia="en-US"/>
        </w:rPr>
        <w:t>electrophysiologist</w:t>
      </w:r>
      <w:proofErr w:type="spellEnd"/>
      <w:r w:rsidRPr="007021A2">
        <w:rPr>
          <w:lang w:eastAsia="en-US"/>
        </w:rPr>
        <w:t xml:space="preserve"> in a catheterisation lab</w:t>
      </w:r>
      <w:r w:rsidR="00CC4AE8">
        <w:rPr>
          <w:lang w:eastAsia="en-US"/>
        </w:rPr>
        <w:t>oratory</w:t>
      </w:r>
      <w:r w:rsidRPr="007021A2">
        <w:rPr>
          <w:lang w:eastAsia="en-US"/>
        </w:rPr>
        <w:t xml:space="preserve"> under guidance of </w:t>
      </w:r>
      <w:r w:rsidRPr="00ED3D7C">
        <w:rPr>
          <w:lang w:eastAsia="en-US"/>
        </w:rPr>
        <w:t xml:space="preserve">fluoroscopy </w:t>
      </w:r>
      <w:r w:rsidRPr="007021A2">
        <w:rPr>
          <w:lang w:eastAsia="en-US"/>
        </w:rPr>
        <w:t>and TOE.</w:t>
      </w:r>
      <w:r>
        <w:rPr>
          <w:lang w:eastAsia="en-US"/>
        </w:rPr>
        <w:t xml:space="preserve"> </w:t>
      </w:r>
      <w:r w:rsidR="00017713" w:rsidRPr="0050767C">
        <w:rPr>
          <w:lang w:eastAsia="en-US"/>
        </w:rPr>
        <w:t>The procedure takes approximately 60 minutes</w:t>
      </w:r>
      <w:r w:rsidR="00F03DF5">
        <w:rPr>
          <w:lang w:eastAsia="en-US"/>
        </w:rPr>
        <w:t>,</w:t>
      </w:r>
      <w:r>
        <w:rPr>
          <w:lang w:eastAsia="en-US"/>
        </w:rPr>
        <w:t xml:space="preserve"> which include</w:t>
      </w:r>
      <w:r w:rsidR="00CC4AE8">
        <w:rPr>
          <w:lang w:eastAsia="en-US"/>
        </w:rPr>
        <w:t>s</w:t>
      </w:r>
      <w:r>
        <w:rPr>
          <w:lang w:eastAsia="en-US"/>
        </w:rPr>
        <w:t xml:space="preserve"> pre-, intra- and post-service components (see below). </w:t>
      </w:r>
      <w:r w:rsidR="00017713">
        <w:rPr>
          <w:lang w:eastAsia="en-US"/>
        </w:rPr>
        <w:t xml:space="preserve">In general, patients stay overnight in the hospital after the procedure and </w:t>
      </w:r>
      <w:proofErr w:type="gramStart"/>
      <w:r w:rsidR="00CC4AE8">
        <w:rPr>
          <w:lang w:eastAsia="en-US"/>
        </w:rPr>
        <w:t xml:space="preserve">are </w:t>
      </w:r>
      <w:r w:rsidR="00017713">
        <w:rPr>
          <w:lang w:eastAsia="en-US"/>
        </w:rPr>
        <w:t>discharged</w:t>
      </w:r>
      <w:proofErr w:type="gramEnd"/>
      <w:r w:rsidR="00017713">
        <w:rPr>
          <w:lang w:eastAsia="en-US"/>
        </w:rPr>
        <w:t xml:space="preserve"> the following day.</w:t>
      </w:r>
      <w:r w:rsidR="00084DE5">
        <w:rPr>
          <w:lang w:eastAsia="en-US"/>
        </w:rPr>
        <w:t xml:space="preserve"> Patients </w:t>
      </w:r>
      <w:r w:rsidR="00CC4AE8">
        <w:rPr>
          <w:lang w:eastAsia="en-US"/>
        </w:rPr>
        <w:t xml:space="preserve">may </w:t>
      </w:r>
      <w:r w:rsidR="00084DE5">
        <w:rPr>
          <w:lang w:eastAsia="en-US"/>
        </w:rPr>
        <w:t>also require</w:t>
      </w:r>
      <w:r w:rsidR="00ED7357">
        <w:rPr>
          <w:lang w:eastAsia="en-US"/>
        </w:rPr>
        <w:t xml:space="preserve"> additional</w:t>
      </w:r>
      <w:r w:rsidR="00084DE5">
        <w:rPr>
          <w:lang w:eastAsia="en-US"/>
        </w:rPr>
        <w:t xml:space="preserve"> pre</w:t>
      </w:r>
      <w:r w:rsidR="005A7AAE">
        <w:rPr>
          <w:lang w:eastAsia="en-US"/>
        </w:rPr>
        <w:t>-</w:t>
      </w:r>
      <w:r w:rsidR="00084DE5">
        <w:rPr>
          <w:lang w:eastAsia="en-US"/>
        </w:rPr>
        <w:t>discharge</w:t>
      </w:r>
      <w:r>
        <w:rPr>
          <w:lang w:eastAsia="en-US"/>
        </w:rPr>
        <w:t xml:space="preserve"> imaging se</w:t>
      </w:r>
      <w:r w:rsidR="00CE3538">
        <w:rPr>
          <w:lang w:eastAsia="en-US"/>
        </w:rPr>
        <w:t>r</w:t>
      </w:r>
      <w:r>
        <w:rPr>
          <w:lang w:eastAsia="en-US"/>
        </w:rPr>
        <w:t>vices (e</w:t>
      </w:r>
      <w:r>
        <w:t>.g. pr</w:t>
      </w:r>
      <w:r w:rsidR="00084DE5">
        <w:t>e-discharge chest x-ray or TOE)</w:t>
      </w:r>
      <w:r>
        <w:t>.</w:t>
      </w:r>
    </w:p>
    <w:p w14:paraId="163749D5" w14:textId="1913C101" w:rsidR="00017713" w:rsidRPr="00A816BE" w:rsidRDefault="00017713" w:rsidP="00017713">
      <w:pPr>
        <w:pStyle w:val="ListParagraph"/>
        <w:numPr>
          <w:ilvl w:val="0"/>
          <w:numId w:val="12"/>
        </w:numPr>
      </w:pPr>
      <w:r w:rsidRPr="00A816BE">
        <w:rPr>
          <w:b/>
        </w:rPr>
        <w:t>Pre-service component</w:t>
      </w:r>
      <w:r w:rsidRPr="00A816BE">
        <w:t>: 5</w:t>
      </w:r>
      <w:r w:rsidR="001971C0">
        <w:t>—</w:t>
      </w:r>
      <w:r w:rsidRPr="00A816BE">
        <w:t>10 min. The physician will review patient notes and acquire patient consent for the procedure.</w:t>
      </w:r>
    </w:p>
    <w:p w14:paraId="62183D07" w14:textId="09F393D8" w:rsidR="00017713" w:rsidRPr="00A816BE" w:rsidRDefault="00017713" w:rsidP="00017713">
      <w:pPr>
        <w:pStyle w:val="ListParagraph"/>
        <w:numPr>
          <w:ilvl w:val="0"/>
          <w:numId w:val="12"/>
        </w:numPr>
        <w:rPr>
          <w:b/>
        </w:rPr>
      </w:pPr>
      <w:r>
        <w:rPr>
          <w:b/>
        </w:rPr>
        <w:t>Intra</w:t>
      </w:r>
      <w:r w:rsidRPr="00A816BE">
        <w:rPr>
          <w:b/>
        </w:rPr>
        <w:t xml:space="preserve">-service component: </w:t>
      </w:r>
      <w:r w:rsidRPr="00A816BE">
        <w:rPr>
          <w:lang w:eastAsia="en-US"/>
        </w:rPr>
        <w:t>mean LAA</w:t>
      </w:r>
      <w:r w:rsidR="00CD3845">
        <w:rPr>
          <w:lang w:eastAsia="en-US"/>
        </w:rPr>
        <w:t xml:space="preserve"> occlusion</w:t>
      </w:r>
      <w:r w:rsidRPr="00A816BE">
        <w:rPr>
          <w:lang w:eastAsia="en-US"/>
        </w:rPr>
        <w:t xml:space="preserve"> procedure time</w:t>
      </w:r>
      <w:r w:rsidR="00155FE9">
        <w:rPr>
          <w:lang w:eastAsia="en-US"/>
        </w:rPr>
        <w:t xml:space="preserve"> is</w:t>
      </w:r>
      <w:r w:rsidRPr="00A816BE">
        <w:rPr>
          <w:lang w:eastAsia="en-US"/>
        </w:rPr>
        <w:t xml:space="preserve"> 51.5 ± 27.7 minutes</w:t>
      </w:r>
      <w:r>
        <w:rPr>
          <w:lang w:eastAsia="en-US"/>
        </w:rPr>
        <w:t xml:space="preserve"> (A</w:t>
      </w:r>
      <w:r w:rsidRPr="00A816BE">
        <w:rPr>
          <w:lang w:eastAsia="en-US"/>
        </w:rPr>
        <w:t>SAP study</w:t>
      </w:r>
      <w:r>
        <w:rPr>
          <w:lang w:eastAsia="en-US"/>
        </w:rPr>
        <w:t>)</w:t>
      </w:r>
      <w:r w:rsidRPr="00A816BE">
        <w:rPr>
          <w:lang w:eastAsia="en-US"/>
        </w:rPr>
        <w:t xml:space="preserve">. </w:t>
      </w:r>
    </w:p>
    <w:p w14:paraId="56EA2EC7" w14:textId="77777777" w:rsidR="00017713" w:rsidRPr="00A816BE" w:rsidRDefault="00017713" w:rsidP="00017713">
      <w:pPr>
        <w:pStyle w:val="ListParagraph"/>
        <w:numPr>
          <w:ilvl w:val="0"/>
          <w:numId w:val="12"/>
        </w:numPr>
        <w:rPr>
          <w:b/>
          <w:lang w:eastAsia="en-US"/>
        </w:rPr>
      </w:pPr>
      <w:proofErr w:type="gramStart"/>
      <w:r w:rsidRPr="00A816BE">
        <w:rPr>
          <w:b/>
          <w:lang w:eastAsia="en-US"/>
        </w:rPr>
        <w:t xml:space="preserve">Post-service component: </w:t>
      </w:r>
      <w:r w:rsidRPr="00A816BE">
        <w:rPr>
          <w:lang w:eastAsia="en-US"/>
        </w:rPr>
        <w:t>5 minutes.</w:t>
      </w:r>
      <w:proofErr w:type="gramEnd"/>
      <w:r w:rsidRPr="00A816BE">
        <w:rPr>
          <w:lang w:eastAsia="en-US"/>
        </w:rPr>
        <w:t xml:space="preserve"> This may include procedures notes.</w:t>
      </w:r>
    </w:p>
    <w:p w14:paraId="42534B02" w14:textId="238BFC36" w:rsidR="00017713" w:rsidRPr="00EB42B2" w:rsidRDefault="00017713" w:rsidP="00017713">
      <w:pPr>
        <w:rPr>
          <w:lang w:eastAsia="en-AU"/>
        </w:rPr>
      </w:pPr>
      <w:r w:rsidRPr="00BA7512">
        <w:rPr>
          <w:rFonts w:eastAsia="Times New Roman"/>
          <w:lang w:eastAsia="en-US"/>
        </w:rPr>
        <w:t>Cardiologists</w:t>
      </w:r>
      <w:r w:rsidRPr="00BA7512">
        <w:rPr>
          <w:lang w:eastAsia="en-AU"/>
        </w:rPr>
        <w:t xml:space="preserve"> </w:t>
      </w:r>
      <w:r w:rsidRPr="00EB42B2">
        <w:rPr>
          <w:lang w:eastAsia="en-AU"/>
        </w:rPr>
        <w:t xml:space="preserve">who intend to </w:t>
      </w:r>
      <w:r w:rsidR="00CF343D">
        <w:rPr>
          <w:lang w:eastAsia="en-AU"/>
        </w:rPr>
        <w:t xml:space="preserve">perform </w:t>
      </w:r>
      <w:proofErr w:type="spellStart"/>
      <w:r w:rsidR="00CF343D">
        <w:rPr>
          <w:lang w:eastAsia="en-US"/>
        </w:rPr>
        <w:t>transcatheter</w:t>
      </w:r>
      <w:proofErr w:type="spellEnd"/>
      <w:r w:rsidR="00CF343D">
        <w:rPr>
          <w:lang w:eastAsia="en-US"/>
        </w:rPr>
        <w:t xml:space="preserve"> </w:t>
      </w:r>
      <w:r w:rsidR="00E0010D">
        <w:rPr>
          <w:lang w:eastAsia="en-US"/>
        </w:rPr>
        <w:t xml:space="preserve">occlusion </w:t>
      </w:r>
      <w:r w:rsidR="00CF343D">
        <w:rPr>
          <w:lang w:eastAsia="en-US"/>
        </w:rPr>
        <w:t>of LAA</w:t>
      </w:r>
      <w:r w:rsidR="00181274">
        <w:rPr>
          <w:lang w:eastAsia="en-US"/>
        </w:rPr>
        <w:t xml:space="preserve"> </w:t>
      </w:r>
      <w:r w:rsidRPr="00EB42B2">
        <w:rPr>
          <w:lang w:eastAsia="en-AU"/>
        </w:rPr>
        <w:t>undergo a comprehensive training program</w:t>
      </w:r>
      <w:r w:rsidR="00F03DF5">
        <w:rPr>
          <w:lang w:eastAsia="en-AU"/>
        </w:rPr>
        <w:t>,</w:t>
      </w:r>
      <w:r>
        <w:rPr>
          <w:lang w:eastAsia="en-AU"/>
        </w:rPr>
        <w:t xml:space="preserve"> which </w:t>
      </w:r>
      <w:proofErr w:type="gramStart"/>
      <w:r>
        <w:rPr>
          <w:lang w:eastAsia="en-AU"/>
        </w:rPr>
        <w:t>is provided</w:t>
      </w:r>
      <w:proofErr w:type="gramEnd"/>
      <w:r>
        <w:rPr>
          <w:lang w:eastAsia="en-AU"/>
        </w:rPr>
        <w:t xml:space="preserve"> by </w:t>
      </w:r>
      <w:r w:rsidR="00084DE5">
        <w:rPr>
          <w:lang w:eastAsia="en-AU"/>
        </w:rPr>
        <w:t>the</w:t>
      </w:r>
      <w:r>
        <w:rPr>
          <w:lang w:eastAsia="en-AU"/>
        </w:rPr>
        <w:t xml:space="preserve"> manufacturer</w:t>
      </w:r>
      <w:r w:rsidRPr="00EB42B2">
        <w:rPr>
          <w:lang w:eastAsia="en-AU"/>
        </w:rPr>
        <w:t xml:space="preserve">. The requirements to participate in </w:t>
      </w:r>
      <w:r w:rsidR="004768AA">
        <w:rPr>
          <w:lang w:eastAsia="en-AU"/>
        </w:rPr>
        <w:t>the WATCHMAN™ training</w:t>
      </w:r>
      <w:r w:rsidR="004768AA" w:rsidRPr="00EB42B2">
        <w:rPr>
          <w:lang w:eastAsia="en-AU"/>
        </w:rPr>
        <w:t xml:space="preserve"> </w:t>
      </w:r>
      <w:r w:rsidRPr="00EB42B2">
        <w:rPr>
          <w:lang w:eastAsia="en-AU"/>
        </w:rPr>
        <w:t xml:space="preserve">program are as follows: </w:t>
      </w:r>
    </w:p>
    <w:p w14:paraId="10715D7A" w14:textId="0035E0B6" w:rsidR="00017713" w:rsidRPr="00EB42B2" w:rsidRDefault="00017713" w:rsidP="00017713">
      <w:pPr>
        <w:pStyle w:val="ListParagraph"/>
        <w:numPr>
          <w:ilvl w:val="0"/>
          <w:numId w:val="13"/>
        </w:numPr>
        <w:rPr>
          <w:lang w:eastAsia="en-AU"/>
        </w:rPr>
      </w:pPr>
      <w:r w:rsidRPr="00EB42B2">
        <w:rPr>
          <w:lang w:eastAsia="en-AU"/>
        </w:rPr>
        <w:t>Proficiency in trans-septal skills and left sided procedures</w:t>
      </w:r>
    </w:p>
    <w:p w14:paraId="681BCB50" w14:textId="104ED95A" w:rsidR="00017713" w:rsidRPr="00EB42B2" w:rsidRDefault="00244E72" w:rsidP="00017713">
      <w:pPr>
        <w:pStyle w:val="ListParagraph"/>
        <w:numPr>
          <w:ilvl w:val="0"/>
          <w:numId w:val="13"/>
        </w:numPr>
        <w:rPr>
          <w:lang w:eastAsia="en-AU"/>
        </w:rPr>
      </w:pPr>
      <w:r>
        <w:rPr>
          <w:lang w:eastAsia="en-AU"/>
        </w:rPr>
        <w:t>Expertise in TOE</w:t>
      </w:r>
    </w:p>
    <w:p w14:paraId="0D53AC89" w14:textId="42BD272F" w:rsidR="00017713" w:rsidRPr="00EB42B2" w:rsidRDefault="00017713" w:rsidP="00017713">
      <w:pPr>
        <w:pStyle w:val="ListParagraph"/>
        <w:numPr>
          <w:ilvl w:val="0"/>
          <w:numId w:val="13"/>
        </w:numPr>
        <w:rPr>
          <w:lang w:eastAsia="en-AU"/>
        </w:rPr>
      </w:pPr>
      <w:r w:rsidRPr="00EB42B2">
        <w:rPr>
          <w:lang w:eastAsia="en-AU"/>
        </w:rPr>
        <w:t>Access to surgical back</w:t>
      </w:r>
      <w:r w:rsidR="00155FE9">
        <w:rPr>
          <w:lang w:eastAsia="en-AU"/>
        </w:rPr>
        <w:t>-</w:t>
      </w:r>
      <w:r w:rsidR="00244E72">
        <w:rPr>
          <w:lang w:eastAsia="en-AU"/>
        </w:rPr>
        <w:t>up</w:t>
      </w:r>
    </w:p>
    <w:p w14:paraId="5E0EA988" w14:textId="5F86AF13" w:rsidR="00017713" w:rsidRPr="00EB42B2" w:rsidRDefault="00017713" w:rsidP="00017713">
      <w:pPr>
        <w:pStyle w:val="ListParagraph"/>
        <w:numPr>
          <w:ilvl w:val="0"/>
          <w:numId w:val="13"/>
        </w:numPr>
        <w:rPr>
          <w:lang w:eastAsia="en-AU"/>
        </w:rPr>
      </w:pPr>
      <w:r w:rsidRPr="00EB42B2">
        <w:rPr>
          <w:lang w:eastAsia="en-AU"/>
        </w:rPr>
        <w:t>Willingness to complete the LAA</w:t>
      </w:r>
      <w:r w:rsidR="00CD3845">
        <w:rPr>
          <w:lang w:eastAsia="en-AU"/>
        </w:rPr>
        <w:t xml:space="preserve"> Closure</w:t>
      </w:r>
      <w:r w:rsidRPr="00EB42B2">
        <w:rPr>
          <w:lang w:eastAsia="en-AU"/>
        </w:rPr>
        <w:t xml:space="preserve"> Training Program </w:t>
      </w:r>
    </w:p>
    <w:p w14:paraId="70DE6995" w14:textId="77777777" w:rsidR="0063710B" w:rsidRDefault="00017713" w:rsidP="0063710B">
      <w:pPr>
        <w:pStyle w:val="ListParagraph"/>
        <w:numPr>
          <w:ilvl w:val="0"/>
          <w:numId w:val="13"/>
        </w:numPr>
        <w:rPr>
          <w:lang w:eastAsia="en-AU"/>
        </w:rPr>
      </w:pPr>
      <w:proofErr w:type="gramStart"/>
      <w:r w:rsidRPr="00EB42B2">
        <w:rPr>
          <w:lang w:eastAsia="en-AU"/>
        </w:rPr>
        <w:t>Committed to routine implantations to maintain skill set</w:t>
      </w:r>
      <w:r w:rsidR="0063710B">
        <w:rPr>
          <w:lang w:eastAsia="en-AU"/>
        </w:rPr>
        <w:t>.</w:t>
      </w:r>
      <w:proofErr w:type="gramEnd"/>
    </w:p>
    <w:p w14:paraId="738AB539" w14:textId="2951CE12" w:rsidR="00017713" w:rsidRPr="00EB42B2" w:rsidRDefault="00181274" w:rsidP="0063710B">
      <w:pPr>
        <w:rPr>
          <w:lang w:eastAsia="en-AU"/>
        </w:rPr>
      </w:pPr>
      <w:proofErr w:type="gramStart"/>
      <w:r w:rsidRPr="00181274">
        <w:rPr>
          <w:lang w:eastAsia="en-AU"/>
        </w:rPr>
        <w:t>Initi</w:t>
      </w:r>
      <w:r>
        <w:rPr>
          <w:lang w:eastAsia="en-AU"/>
        </w:rPr>
        <w:t>al proctoring is provided by an</w:t>
      </w:r>
      <w:r w:rsidRPr="00181274">
        <w:rPr>
          <w:lang w:eastAsia="en-AU"/>
        </w:rPr>
        <w:t xml:space="preserve"> experienced and certified WATCHMAN</w:t>
      </w:r>
      <w:r>
        <w:rPr>
          <w:lang w:eastAsia="en-AU"/>
        </w:rPr>
        <w:t>™</w:t>
      </w:r>
      <w:r w:rsidRPr="00181274">
        <w:rPr>
          <w:lang w:eastAsia="en-AU"/>
        </w:rPr>
        <w:t xml:space="preserve"> implanting physician</w:t>
      </w:r>
      <w:proofErr w:type="gramEnd"/>
      <w:r w:rsidRPr="00181274">
        <w:rPr>
          <w:lang w:eastAsia="en-AU"/>
        </w:rPr>
        <w:t>.</w:t>
      </w:r>
      <w:r>
        <w:rPr>
          <w:lang w:eastAsia="en-AU"/>
        </w:rPr>
        <w:t xml:space="preserve"> To </w:t>
      </w:r>
      <w:proofErr w:type="gramStart"/>
      <w:r w:rsidR="00A3491A">
        <w:rPr>
          <w:lang w:eastAsia="en-AU"/>
        </w:rPr>
        <w:t xml:space="preserve">be </w:t>
      </w:r>
      <w:r>
        <w:rPr>
          <w:lang w:eastAsia="en-AU"/>
        </w:rPr>
        <w:t>consider</w:t>
      </w:r>
      <w:r w:rsidR="00A3491A">
        <w:rPr>
          <w:lang w:eastAsia="en-AU"/>
        </w:rPr>
        <w:t>ed</w:t>
      </w:r>
      <w:proofErr w:type="gramEnd"/>
      <w:r>
        <w:rPr>
          <w:lang w:eastAsia="en-AU"/>
        </w:rPr>
        <w:t xml:space="preserve"> a</w:t>
      </w:r>
      <w:r w:rsidR="00A3491A">
        <w:rPr>
          <w:lang w:eastAsia="en-AU"/>
        </w:rPr>
        <w:t>n</w:t>
      </w:r>
      <w:r>
        <w:rPr>
          <w:lang w:eastAsia="en-AU"/>
        </w:rPr>
        <w:t xml:space="preserve"> independent treating cardiologist</w:t>
      </w:r>
      <w:r w:rsidR="0016218C">
        <w:rPr>
          <w:lang w:eastAsia="en-AU"/>
        </w:rPr>
        <w:t xml:space="preserve"> the</w:t>
      </w:r>
      <w:r>
        <w:rPr>
          <w:lang w:eastAsia="en-AU"/>
        </w:rPr>
        <w:t xml:space="preserve"> successful </w:t>
      </w:r>
      <w:r w:rsidR="00C47A2C">
        <w:rPr>
          <w:lang w:eastAsia="en-AU"/>
        </w:rPr>
        <w:t>completion</w:t>
      </w:r>
      <w:r>
        <w:rPr>
          <w:lang w:eastAsia="en-AU"/>
        </w:rPr>
        <w:t xml:space="preserve"> of at least 12 procedures under supervision would be required.</w:t>
      </w:r>
    </w:p>
    <w:p w14:paraId="4BF4D464" w14:textId="13FD95F8" w:rsidR="00017713" w:rsidRDefault="00017713" w:rsidP="003640D4">
      <w:pPr>
        <w:rPr>
          <w:lang w:eastAsia="en-US"/>
        </w:rPr>
      </w:pPr>
      <w:r>
        <w:rPr>
          <w:lang w:eastAsia="en-US"/>
        </w:rPr>
        <w:lastRenderedPageBreak/>
        <w:t>Postoperatively</w:t>
      </w:r>
      <w:r w:rsidR="00AF309D">
        <w:rPr>
          <w:lang w:eastAsia="en-US"/>
        </w:rPr>
        <w:t>,</w:t>
      </w:r>
      <w:r>
        <w:rPr>
          <w:lang w:eastAsia="en-US"/>
        </w:rPr>
        <w:t xml:space="preserve"> patients</w:t>
      </w:r>
      <w:r w:rsidRPr="008A2797">
        <w:rPr>
          <w:lang w:eastAsia="en-US"/>
        </w:rPr>
        <w:t xml:space="preserve"> continue to take antiplatelet medication </w:t>
      </w:r>
      <w:r w:rsidRPr="007021A2">
        <w:rPr>
          <w:lang w:eastAsia="en-US"/>
        </w:rPr>
        <w:t xml:space="preserve">to achieve optimal results. </w:t>
      </w:r>
      <w:r>
        <w:rPr>
          <w:lang w:eastAsia="en-US"/>
        </w:rPr>
        <w:t xml:space="preserve">Commonly </w:t>
      </w:r>
      <w:r w:rsidRPr="00BF57C0">
        <w:t xml:space="preserve">patients receive </w:t>
      </w:r>
      <w:proofErr w:type="spellStart"/>
      <w:r w:rsidRPr="00BF57C0">
        <w:t>clopidogrel</w:t>
      </w:r>
      <w:proofErr w:type="spellEnd"/>
      <w:r w:rsidRPr="00BF57C0">
        <w:t xml:space="preserve"> 75mg and aspirin 300</w:t>
      </w:r>
      <w:r w:rsidR="001971C0">
        <w:t>—</w:t>
      </w:r>
      <w:r w:rsidRPr="00BF57C0">
        <w:t>325mg daily for 6 months post-implant and remain on aspirin indefinitely.</w:t>
      </w:r>
      <w:r w:rsidR="00084DE5">
        <w:t xml:space="preserve"> The </w:t>
      </w:r>
      <w:r>
        <w:rPr>
          <w:lang w:eastAsia="en-US"/>
        </w:rPr>
        <w:t>a</w:t>
      </w:r>
      <w:r w:rsidRPr="007021A2">
        <w:rPr>
          <w:lang w:eastAsia="en-US"/>
        </w:rPr>
        <w:t>ppropriate dose of antiplatelet therapy post</w:t>
      </w:r>
      <w:r w:rsidR="00AF309D">
        <w:rPr>
          <w:lang w:eastAsia="en-US"/>
        </w:rPr>
        <w:t>-</w:t>
      </w:r>
      <w:r w:rsidRPr="007021A2">
        <w:rPr>
          <w:lang w:eastAsia="en-US"/>
        </w:rPr>
        <w:t xml:space="preserve">procedure </w:t>
      </w:r>
      <w:proofErr w:type="gramStart"/>
      <w:r w:rsidRPr="007021A2">
        <w:rPr>
          <w:lang w:eastAsia="en-US"/>
        </w:rPr>
        <w:t>is guided</w:t>
      </w:r>
      <w:proofErr w:type="gramEnd"/>
      <w:r w:rsidRPr="007021A2">
        <w:rPr>
          <w:lang w:eastAsia="en-US"/>
        </w:rPr>
        <w:t xml:space="preserve"> by the clinical evidence and physician discretion.</w:t>
      </w:r>
      <w:r w:rsidR="00B93FAB">
        <w:rPr>
          <w:lang w:eastAsia="en-US"/>
        </w:rPr>
        <w:t xml:space="preserve"> </w:t>
      </w:r>
      <w:r w:rsidR="00084DE5">
        <w:t>Patients require pre</w:t>
      </w:r>
      <w:r w:rsidR="005A7AAE">
        <w:t>-</w:t>
      </w:r>
      <w:r w:rsidR="00084DE5">
        <w:t>discharge</w:t>
      </w:r>
      <w:r w:rsidR="00DF78CE" w:rsidRPr="00DF78CE">
        <w:t xml:space="preserve"> pathology and imaging se</w:t>
      </w:r>
      <w:r w:rsidR="00CE3538">
        <w:t>r</w:t>
      </w:r>
      <w:r w:rsidR="00DF78CE" w:rsidRPr="00DF78CE">
        <w:t>vices (e.g. TOE)</w:t>
      </w:r>
      <w:r w:rsidR="00DF78CE">
        <w:t xml:space="preserve"> </w:t>
      </w:r>
      <w:r w:rsidR="00AE1A6E">
        <w:t>to confirm device position and</w:t>
      </w:r>
      <w:r w:rsidR="00B65819">
        <w:t xml:space="preserve"> that</w:t>
      </w:r>
      <w:r w:rsidR="00AE1A6E">
        <w:t xml:space="preserve"> there is no pericardial effusion. Another </w:t>
      </w:r>
      <w:r w:rsidR="00DF78CE" w:rsidRPr="00261B85">
        <w:rPr>
          <w:lang w:eastAsia="en-US"/>
        </w:rPr>
        <w:t>follow</w:t>
      </w:r>
      <w:r w:rsidR="00B65819">
        <w:rPr>
          <w:lang w:eastAsia="en-US"/>
        </w:rPr>
        <w:t>-</w:t>
      </w:r>
      <w:r w:rsidR="00DF78CE" w:rsidRPr="00261B85">
        <w:rPr>
          <w:lang w:eastAsia="en-US"/>
        </w:rPr>
        <w:t>up</w:t>
      </w:r>
      <w:r w:rsidR="00AE1A6E">
        <w:rPr>
          <w:lang w:eastAsia="en-US"/>
        </w:rPr>
        <w:t xml:space="preserve"> examination with TOE </w:t>
      </w:r>
      <w:proofErr w:type="gramStart"/>
      <w:r w:rsidR="00AE1A6E">
        <w:rPr>
          <w:lang w:eastAsia="en-US"/>
        </w:rPr>
        <w:t>is performed</w:t>
      </w:r>
      <w:proofErr w:type="gramEnd"/>
      <w:r w:rsidR="00DF78CE" w:rsidRPr="00261B85">
        <w:rPr>
          <w:lang w:eastAsia="en-US"/>
        </w:rPr>
        <w:t xml:space="preserve"> </w:t>
      </w:r>
      <w:r w:rsidR="00AF309D">
        <w:rPr>
          <w:lang w:eastAsia="en-US"/>
        </w:rPr>
        <w:t>at</w:t>
      </w:r>
      <w:r w:rsidR="00F155DB">
        <w:rPr>
          <w:lang w:eastAsia="en-US"/>
        </w:rPr>
        <w:t xml:space="preserve"> six weeks </w:t>
      </w:r>
      <w:r w:rsidR="0071747D">
        <w:rPr>
          <w:lang w:eastAsia="en-US"/>
        </w:rPr>
        <w:t>or</w:t>
      </w:r>
      <w:r w:rsidR="00DF78CE" w:rsidRPr="00261B85">
        <w:rPr>
          <w:lang w:eastAsia="en-US"/>
        </w:rPr>
        <w:t xml:space="preserve"> six months.</w:t>
      </w:r>
      <w:r w:rsidR="00AF309D">
        <w:rPr>
          <w:lang w:eastAsia="en-US"/>
        </w:rPr>
        <w:t xml:space="preserve"> A p</w:t>
      </w:r>
      <w:r w:rsidR="00AF309D" w:rsidRPr="00AF309D">
        <w:rPr>
          <w:lang w:eastAsia="en-US"/>
        </w:rPr>
        <w:t>hysician may choose to perform</w:t>
      </w:r>
      <w:r w:rsidR="00B65819">
        <w:rPr>
          <w:lang w:eastAsia="en-US"/>
        </w:rPr>
        <w:t xml:space="preserve"> an additional</w:t>
      </w:r>
      <w:r w:rsidR="00AF309D" w:rsidRPr="00AF309D">
        <w:rPr>
          <w:lang w:eastAsia="en-US"/>
        </w:rPr>
        <w:t xml:space="preserve"> TOE </w:t>
      </w:r>
      <w:r w:rsidR="00AF309D">
        <w:rPr>
          <w:lang w:eastAsia="en-US"/>
        </w:rPr>
        <w:t>after the six</w:t>
      </w:r>
      <w:r w:rsidR="009719B5">
        <w:rPr>
          <w:lang w:eastAsia="en-US"/>
        </w:rPr>
        <w:t>-</w:t>
      </w:r>
      <w:r w:rsidR="00AF309D">
        <w:rPr>
          <w:lang w:eastAsia="en-US"/>
        </w:rPr>
        <w:t xml:space="preserve">month follow-up if any </w:t>
      </w:r>
      <w:r w:rsidR="00C47A2C">
        <w:rPr>
          <w:lang w:eastAsia="en-US"/>
        </w:rPr>
        <w:t>complications</w:t>
      </w:r>
      <w:r w:rsidR="00AF309D">
        <w:rPr>
          <w:lang w:eastAsia="en-US"/>
        </w:rPr>
        <w:t xml:space="preserve"> </w:t>
      </w:r>
      <w:proofErr w:type="gramStart"/>
      <w:r w:rsidR="00AF309D">
        <w:rPr>
          <w:lang w:eastAsia="en-US"/>
        </w:rPr>
        <w:t>are suspected</w:t>
      </w:r>
      <w:proofErr w:type="gramEnd"/>
      <w:r w:rsidR="00AF309D" w:rsidRPr="00AF309D">
        <w:rPr>
          <w:lang w:eastAsia="en-US"/>
        </w:rPr>
        <w:t>.</w:t>
      </w:r>
    </w:p>
    <w:p w14:paraId="5A9D1110" w14:textId="4BA5FD96" w:rsidR="00155FE9" w:rsidRPr="00084DE5" w:rsidRDefault="0063710B" w:rsidP="003640D4">
      <w:r>
        <w:t xml:space="preserve">The LAA </w:t>
      </w:r>
      <w:proofErr w:type="spellStart"/>
      <w:r w:rsidR="00C47A2C">
        <w:t>occluder</w:t>
      </w:r>
      <w:proofErr w:type="spellEnd"/>
      <w:r w:rsidR="00C47A2C" w:rsidRPr="00273461">
        <w:t xml:space="preserve"> </w:t>
      </w:r>
      <w:proofErr w:type="gramStart"/>
      <w:r w:rsidR="00C47A2C">
        <w:t>is</w:t>
      </w:r>
      <w:r>
        <w:t xml:space="preserve"> designed to be </w:t>
      </w:r>
      <w:r w:rsidRPr="00273461">
        <w:t>implanted</w:t>
      </w:r>
      <w:proofErr w:type="gramEnd"/>
      <w:r>
        <w:t xml:space="preserve"> </w:t>
      </w:r>
      <w:r w:rsidR="00147E2F" w:rsidRPr="00273461">
        <w:t>permanently</w:t>
      </w:r>
      <w:r w:rsidR="00147E2F">
        <w:t xml:space="preserve"> </w:t>
      </w:r>
      <w:r>
        <w:t xml:space="preserve">into the heart. </w:t>
      </w:r>
      <w:r w:rsidRPr="00273461">
        <w:t xml:space="preserve">It </w:t>
      </w:r>
      <w:proofErr w:type="gramStart"/>
      <w:r w:rsidRPr="00273461">
        <w:t>is therefore expected</w:t>
      </w:r>
      <w:proofErr w:type="gramEnd"/>
      <w:r w:rsidRPr="00273461">
        <w:t xml:space="preserve"> that a </w:t>
      </w:r>
      <w:r>
        <w:t xml:space="preserve">majority of </w:t>
      </w:r>
      <w:r w:rsidRPr="00273461">
        <w:t>patient</w:t>
      </w:r>
      <w:r>
        <w:t>s</w:t>
      </w:r>
      <w:r w:rsidRPr="00273461">
        <w:t xml:space="preserve"> will only receive a single procedure in their lif</w:t>
      </w:r>
      <w:r w:rsidRPr="00405BBA">
        <w:t>etime</w:t>
      </w:r>
      <w:r>
        <w:t>. However, in</w:t>
      </w:r>
      <w:r>
        <w:rPr>
          <w:lang w:eastAsia="en-US"/>
        </w:rPr>
        <w:t xml:space="preserve"> rare circumstances (e.g. </w:t>
      </w:r>
      <w:proofErr w:type="spellStart"/>
      <w:r w:rsidR="00F44236">
        <w:rPr>
          <w:lang w:eastAsia="en-US"/>
        </w:rPr>
        <w:t>embolisation</w:t>
      </w:r>
      <w:proofErr w:type="spellEnd"/>
      <w:r w:rsidR="00F44236">
        <w:rPr>
          <w:lang w:eastAsia="en-US"/>
        </w:rPr>
        <w:t xml:space="preserve"> </w:t>
      </w:r>
      <w:r>
        <w:rPr>
          <w:lang w:eastAsia="en-US"/>
        </w:rPr>
        <w:t xml:space="preserve">or infection) device removal would be required. This </w:t>
      </w:r>
      <w:proofErr w:type="gramStart"/>
      <w:r>
        <w:rPr>
          <w:lang w:eastAsia="en-US"/>
        </w:rPr>
        <w:t>is achieved</w:t>
      </w:r>
      <w:proofErr w:type="gramEnd"/>
      <w:r>
        <w:rPr>
          <w:lang w:eastAsia="en-US"/>
        </w:rPr>
        <w:t xml:space="preserve"> </w:t>
      </w:r>
      <w:r w:rsidR="00147E2F">
        <w:rPr>
          <w:lang w:eastAsia="en-US"/>
        </w:rPr>
        <w:t>as</w:t>
      </w:r>
      <w:r>
        <w:rPr>
          <w:lang w:eastAsia="en-US"/>
        </w:rPr>
        <w:t xml:space="preserve"> a peripheral </w:t>
      </w:r>
      <w:proofErr w:type="spellStart"/>
      <w:r>
        <w:rPr>
          <w:lang w:eastAsia="en-US"/>
        </w:rPr>
        <w:t>transcatheter</w:t>
      </w:r>
      <w:proofErr w:type="spellEnd"/>
      <w:r w:rsidR="00147E2F">
        <w:rPr>
          <w:lang w:eastAsia="en-US"/>
        </w:rPr>
        <w:t xml:space="preserve"> procedure</w:t>
      </w:r>
      <w:r>
        <w:rPr>
          <w:lang w:eastAsia="en-US"/>
        </w:rPr>
        <w:t xml:space="preserve"> </w:t>
      </w:r>
      <w:r w:rsidR="00C47A2C">
        <w:rPr>
          <w:lang w:eastAsia="en-US"/>
        </w:rPr>
        <w:t>or concomitantly</w:t>
      </w:r>
      <w:r w:rsidR="00147E2F">
        <w:rPr>
          <w:lang w:eastAsia="en-US"/>
        </w:rPr>
        <w:t xml:space="preserve"> with another </w:t>
      </w:r>
      <w:r>
        <w:rPr>
          <w:lang w:eastAsia="en-US"/>
        </w:rPr>
        <w:t xml:space="preserve">open cardiac procedure. </w:t>
      </w:r>
      <w:r w:rsidR="0095686E">
        <w:rPr>
          <w:lang w:eastAsia="en-US"/>
        </w:rPr>
        <w:t>If</w:t>
      </w:r>
      <w:r w:rsidR="0095686E" w:rsidRPr="00161E7A">
        <w:rPr>
          <w:lang w:eastAsia="en-US"/>
        </w:rPr>
        <w:t xml:space="preserve"> </w:t>
      </w:r>
      <w:r w:rsidR="00161E7A" w:rsidRPr="00161E7A">
        <w:rPr>
          <w:lang w:eastAsia="en-US"/>
        </w:rPr>
        <w:t>removal</w:t>
      </w:r>
      <w:r w:rsidR="0095686E">
        <w:rPr>
          <w:lang w:eastAsia="en-US"/>
        </w:rPr>
        <w:t xml:space="preserve"> </w:t>
      </w:r>
      <w:proofErr w:type="gramStart"/>
      <w:r w:rsidR="0095686E">
        <w:rPr>
          <w:lang w:eastAsia="en-US"/>
        </w:rPr>
        <w:t>is needed</w:t>
      </w:r>
      <w:proofErr w:type="gramEnd"/>
      <w:r w:rsidR="00161E7A" w:rsidRPr="00161E7A">
        <w:rPr>
          <w:lang w:eastAsia="en-US"/>
        </w:rPr>
        <w:t xml:space="preserve">, </w:t>
      </w:r>
      <w:r w:rsidR="0095686E">
        <w:rPr>
          <w:lang w:eastAsia="en-US"/>
        </w:rPr>
        <w:t>an</w:t>
      </w:r>
      <w:r w:rsidR="00161E7A" w:rsidRPr="00161E7A">
        <w:rPr>
          <w:lang w:eastAsia="en-US"/>
        </w:rPr>
        <w:t xml:space="preserve"> interventional cardiologist and/or </w:t>
      </w:r>
      <w:r w:rsidR="00161E7A">
        <w:rPr>
          <w:lang w:eastAsia="en-US"/>
        </w:rPr>
        <w:t xml:space="preserve">cardiac </w:t>
      </w:r>
      <w:r w:rsidR="0095686E">
        <w:rPr>
          <w:lang w:eastAsia="en-US"/>
        </w:rPr>
        <w:t>surgeon</w:t>
      </w:r>
      <w:r w:rsidR="00161E7A" w:rsidRPr="00161E7A">
        <w:rPr>
          <w:lang w:eastAsia="en-US"/>
        </w:rPr>
        <w:t xml:space="preserve"> can perform the removal.</w:t>
      </w:r>
    </w:p>
    <w:p w14:paraId="2867FE89" w14:textId="77777777" w:rsidR="006668A9" w:rsidRPr="00822664" w:rsidRDefault="006668A9" w:rsidP="00142104">
      <w:pPr>
        <w:pStyle w:val="Heading1"/>
      </w:pPr>
      <w:bookmarkStart w:id="33" w:name="_Toc379460964"/>
      <w:r w:rsidRPr="00702407">
        <w:t>Proposed MBS listing</w:t>
      </w:r>
      <w:bookmarkEnd w:id="33"/>
    </w:p>
    <w:p w14:paraId="78C69497" w14:textId="6D9511DC" w:rsidR="006668A9" w:rsidRDefault="00694AC4" w:rsidP="006668A9">
      <w:pPr>
        <w:rPr>
          <w:lang w:eastAsia="en-US"/>
        </w:rPr>
      </w:pPr>
      <w:r>
        <w:rPr>
          <w:lang w:eastAsia="en-US"/>
        </w:rPr>
        <w:t xml:space="preserve">The </w:t>
      </w:r>
      <w:r w:rsidR="00755E07">
        <w:rPr>
          <w:lang w:eastAsia="en-US"/>
        </w:rPr>
        <w:t xml:space="preserve">proposed </w:t>
      </w:r>
      <w:r>
        <w:rPr>
          <w:lang w:eastAsia="en-US"/>
        </w:rPr>
        <w:t xml:space="preserve">MBS item descriptor </w:t>
      </w:r>
      <w:proofErr w:type="gramStart"/>
      <w:r w:rsidR="00755E07">
        <w:rPr>
          <w:lang w:eastAsia="en-US"/>
        </w:rPr>
        <w:t>is</w:t>
      </w:r>
      <w:r>
        <w:rPr>
          <w:lang w:eastAsia="en-US"/>
        </w:rPr>
        <w:t xml:space="preserve"> provided</w:t>
      </w:r>
      <w:proofErr w:type="gramEnd"/>
      <w:r>
        <w:rPr>
          <w:lang w:eastAsia="en-US"/>
        </w:rPr>
        <w:t xml:space="preserve"> in </w:t>
      </w:r>
      <w:r w:rsidR="002F7670">
        <w:rPr>
          <w:lang w:eastAsia="en-US"/>
        </w:rPr>
        <w:fldChar w:fldCharType="begin"/>
      </w:r>
      <w:r w:rsidR="002F7670">
        <w:rPr>
          <w:lang w:eastAsia="en-US"/>
        </w:rPr>
        <w:instrText xml:space="preserve"> REF _Ref378252979 \h </w:instrText>
      </w:r>
      <w:r w:rsidR="002F7670">
        <w:rPr>
          <w:lang w:eastAsia="en-US"/>
        </w:rPr>
      </w:r>
      <w:r w:rsidR="002F7670">
        <w:rPr>
          <w:lang w:eastAsia="en-US"/>
        </w:rPr>
        <w:fldChar w:fldCharType="separate"/>
      </w:r>
      <w:r w:rsidR="001168CE">
        <w:t xml:space="preserve">Table </w:t>
      </w:r>
      <w:r w:rsidR="001168CE">
        <w:rPr>
          <w:noProof/>
        </w:rPr>
        <w:t>5</w:t>
      </w:r>
      <w:r w:rsidR="002F7670">
        <w:rPr>
          <w:lang w:eastAsia="en-US"/>
        </w:rPr>
        <w:fldChar w:fldCharType="end"/>
      </w:r>
      <w:r>
        <w:rPr>
          <w:lang w:eastAsia="en-US"/>
        </w:rPr>
        <w:t xml:space="preserve">. </w:t>
      </w:r>
      <w:r w:rsidR="0095686E">
        <w:rPr>
          <w:lang w:eastAsia="en-US"/>
        </w:rPr>
        <w:t xml:space="preserve">The proposed </w:t>
      </w:r>
      <w:r w:rsidR="00CA5700">
        <w:rPr>
          <w:lang w:eastAsia="en-US"/>
        </w:rPr>
        <w:t xml:space="preserve">fee </w:t>
      </w:r>
      <w:proofErr w:type="gramStart"/>
      <w:r w:rsidR="00CA5700">
        <w:rPr>
          <w:lang w:eastAsia="en-US"/>
        </w:rPr>
        <w:t>is based</w:t>
      </w:r>
      <w:proofErr w:type="gramEnd"/>
      <w:r w:rsidR="00CA5700">
        <w:rPr>
          <w:lang w:eastAsia="en-US"/>
        </w:rPr>
        <w:t xml:space="preserve"> on MBS item 38272 (atrial septal defect closure, with septal </w:t>
      </w:r>
      <w:proofErr w:type="spellStart"/>
      <w:r w:rsidR="00CA5700">
        <w:rPr>
          <w:lang w:eastAsia="en-US"/>
        </w:rPr>
        <w:t>occlude</w:t>
      </w:r>
      <w:r w:rsidR="000C7278">
        <w:rPr>
          <w:lang w:eastAsia="en-US"/>
        </w:rPr>
        <w:t>r</w:t>
      </w:r>
      <w:proofErr w:type="spellEnd"/>
      <w:r w:rsidR="00CA5700">
        <w:rPr>
          <w:lang w:eastAsia="en-US"/>
        </w:rPr>
        <w:t xml:space="preserve"> or other </w:t>
      </w:r>
      <w:r w:rsidR="00C47A2C">
        <w:rPr>
          <w:lang w:eastAsia="en-US"/>
        </w:rPr>
        <w:t>similar</w:t>
      </w:r>
      <w:r w:rsidR="00CA5700">
        <w:rPr>
          <w:lang w:eastAsia="en-US"/>
        </w:rPr>
        <w:t xml:space="preserve"> device, by </w:t>
      </w:r>
      <w:proofErr w:type="spellStart"/>
      <w:r w:rsidR="00CA5700">
        <w:rPr>
          <w:lang w:eastAsia="en-US"/>
        </w:rPr>
        <w:t>transcatheter</w:t>
      </w:r>
      <w:proofErr w:type="spellEnd"/>
      <w:r w:rsidR="00CA5700">
        <w:rPr>
          <w:lang w:eastAsia="en-US"/>
        </w:rPr>
        <w:t xml:space="preserve"> approach).</w:t>
      </w:r>
    </w:p>
    <w:p w14:paraId="61F12D35" w14:textId="4C160CDF" w:rsidR="00925DC4" w:rsidRDefault="00925DC4" w:rsidP="006668A9">
      <w:pPr>
        <w:rPr>
          <w:lang w:eastAsia="en-US"/>
        </w:rPr>
      </w:pPr>
      <w:r>
        <w:rPr>
          <w:lang w:eastAsia="en-US"/>
        </w:rPr>
        <w:t xml:space="preserve">TOE </w:t>
      </w:r>
      <w:proofErr w:type="gramStart"/>
      <w:r>
        <w:rPr>
          <w:lang w:eastAsia="en-US"/>
        </w:rPr>
        <w:t>is performed</w:t>
      </w:r>
      <w:proofErr w:type="gramEnd"/>
      <w:r>
        <w:rPr>
          <w:lang w:eastAsia="en-US"/>
        </w:rPr>
        <w:t xml:space="preserve"> by a different specialist (e.g. </w:t>
      </w:r>
      <w:proofErr w:type="spellStart"/>
      <w:r>
        <w:rPr>
          <w:lang w:eastAsia="en-US"/>
        </w:rPr>
        <w:t>echocardiologist</w:t>
      </w:r>
      <w:proofErr w:type="spellEnd"/>
      <w:r>
        <w:rPr>
          <w:lang w:eastAsia="en-US"/>
        </w:rPr>
        <w:t>) and is</w:t>
      </w:r>
      <w:r w:rsidR="000B73A0">
        <w:rPr>
          <w:lang w:eastAsia="en-US"/>
        </w:rPr>
        <w:t xml:space="preserve"> claimed using a separate item.</w:t>
      </w:r>
    </w:p>
    <w:p w14:paraId="143B0EA9" w14:textId="028EBE91" w:rsidR="00EE4DF7" w:rsidRDefault="00EE4DF7" w:rsidP="00EE4DF7">
      <w:pPr>
        <w:pStyle w:val="Caption"/>
      </w:pPr>
      <w:bookmarkStart w:id="34" w:name="_Ref378252979"/>
      <w:r>
        <w:t xml:space="preserve">Table </w:t>
      </w:r>
      <w:r>
        <w:fldChar w:fldCharType="begin"/>
      </w:r>
      <w:r>
        <w:instrText xml:space="preserve"> SEQ Table \* ARABIC </w:instrText>
      </w:r>
      <w:r>
        <w:fldChar w:fldCharType="separate"/>
      </w:r>
      <w:r w:rsidR="001168CE">
        <w:rPr>
          <w:noProof/>
        </w:rPr>
        <w:t>5</w:t>
      </w:r>
      <w:r>
        <w:fldChar w:fldCharType="end"/>
      </w:r>
      <w:bookmarkEnd w:id="34"/>
      <w:r w:rsidRPr="00585083">
        <w:rPr>
          <w:lang w:val="en-AU"/>
        </w:rPr>
        <w:t xml:space="preserve"> </w:t>
      </w:r>
      <w:r w:rsidR="0016218C">
        <w:rPr>
          <w:lang w:val="en-AU"/>
        </w:rPr>
        <w:t>Proposed</w:t>
      </w:r>
      <w:r w:rsidR="0016218C" w:rsidRPr="00702407">
        <w:rPr>
          <w:lang w:val="en-AU"/>
        </w:rPr>
        <w:t xml:space="preserve"> </w:t>
      </w:r>
      <w:r w:rsidRPr="00702407">
        <w:rPr>
          <w:lang w:val="en-AU"/>
        </w:rPr>
        <w:t xml:space="preserve">MBS item descriptor </w:t>
      </w:r>
    </w:p>
    <w:tbl>
      <w:tblPr>
        <w:tblW w:w="9204"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oposed MBS item descriptor"/>
      </w:tblPr>
      <w:tblGrid>
        <w:gridCol w:w="9204"/>
      </w:tblGrid>
      <w:tr w:rsidR="00EE4DF7" w:rsidRPr="007021A2" w14:paraId="09BBF284" w14:textId="77777777" w:rsidTr="00A50B24">
        <w:trPr>
          <w:tblHeader/>
        </w:trPr>
        <w:tc>
          <w:tcPr>
            <w:tcW w:w="9204" w:type="dxa"/>
            <w:tcBorders>
              <w:top w:val="single" w:sz="4" w:space="0" w:color="000000"/>
              <w:left w:val="single" w:sz="4" w:space="0" w:color="000000"/>
              <w:bottom w:val="single" w:sz="4" w:space="0" w:color="000000"/>
              <w:right w:val="single" w:sz="4" w:space="0" w:color="000000"/>
            </w:tcBorders>
          </w:tcPr>
          <w:p w14:paraId="38AE172D" w14:textId="77777777" w:rsidR="00EE4DF7" w:rsidRPr="00ED3D7C" w:rsidRDefault="00EE4DF7" w:rsidP="00A50B24">
            <w:pPr>
              <w:spacing w:before="120" w:after="120" w:line="240" w:lineRule="auto"/>
              <w:jc w:val="right"/>
              <w:rPr>
                <w:lang w:eastAsia="ja-JP"/>
              </w:rPr>
            </w:pPr>
            <w:r w:rsidRPr="007021A2">
              <w:rPr>
                <w:lang w:eastAsia="ja-JP"/>
              </w:rPr>
              <w:t>Category 3</w:t>
            </w:r>
            <w:r w:rsidRPr="00ED3D7C">
              <w:rPr>
                <w:lang w:eastAsia="ja-JP"/>
              </w:rPr>
              <w:t xml:space="preserve"> – THERAPEUTIC PROCEDURES</w:t>
            </w:r>
          </w:p>
        </w:tc>
      </w:tr>
      <w:tr w:rsidR="00EE4DF7" w:rsidRPr="007021A2" w14:paraId="1CE34FD7" w14:textId="77777777" w:rsidTr="00685AC3">
        <w:tc>
          <w:tcPr>
            <w:tcW w:w="9204" w:type="dxa"/>
            <w:tcBorders>
              <w:top w:val="single" w:sz="4" w:space="0" w:color="000000"/>
              <w:left w:val="single" w:sz="4" w:space="0" w:color="000000"/>
              <w:bottom w:val="single" w:sz="4" w:space="0" w:color="000000"/>
              <w:right w:val="single" w:sz="4" w:space="0" w:color="000000"/>
            </w:tcBorders>
          </w:tcPr>
          <w:p w14:paraId="0A536B47" w14:textId="15BE9C64" w:rsidR="00EE4DF7" w:rsidRPr="007021A2" w:rsidRDefault="00EE4DF7" w:rsidP="00685AC3">
            <w:pPr>
              <w:rPr>
                <w:lang w:eastAsia="ja-JP"/>
              </w:rPr>
            </w:pPr>
            <w:r>
              <w:rPr>
                <w:lang w:eastAsia="ja-JP"/>
              </w:rPr>
              <w:t>MBS XXXXX</w:t>
            </w:r>
          </w:p>
          <w:p w14:paraId="7C3F4566" w14:textId="115A8EC3" w:rsidR="008079DE" w:rsidRPr="007021A2" w:rsidRDefault="00ED7357" w:rsidP="00685AC3">
            <w:pPr>
              <w:rPr>
                <w:lang w:eastAsia="ja-JP"/>
              </w:rPr>
            </w:pPr>
            <w:proofErr w:type="spellStart"/>
            <w:r>
              <w:rPr>
                <w:lang w:eastAsia="ja-JP"/>
              </w:rPr>
              <w:t>Transcatheter</w:t>
            </w:r>
            <w:proofErr w:type="spellEnd"/>
            <w:r>
              <w:rPr>
                <w:lang w:eastAsia="ja-JP"/>
              </w:rPr>
              <w:t xml:space="preserve"> </w:t>
            </w:r>
            <w:r w:rsidR="00E0010D">
              <w:rPr>
                <w:lang w:eastAsia="ja-JP"/>
              </w:rPr>
              <w:t xml:space="preserve">occlusion </w:t>
            </w:r>
            <w:r>
              <w:rPr>
                <w:lang w:eastAsia="ja-JP"/>
              </w:rPr>
              <w:t>of left atrial appendage</w:t>
            </w:r>
            <w:r w:rsidR="00EC1F3E">
              <w:rPr>
                <w:lang w:eastAsia="ja-JP"/>
              </w:rPr>
              <w:t>, including any associated imaging and cardiac catheterisation performed by the same practitioner,</w:t>
            </w:r>
            <w:r w:rsidR="00EE4DF7">
              <w:rPr>
                <w:lang w:eastAsia="ja-JP"/>
              </w:rPr>
              <w:t xml:space="preserve"> </w:t>
            </w:r>
            <w:r w:rsidR="00EE4DF7" w:rsidRPr="007021A2">
              <w:rPr>
                <w:lang w:eastAsia="ja-JP"/>
              </w:rPr>
              <w:t xml:space="preserve">for </w:t>
            </w:r>
            <w:r w:rsidR="00EE4DF7" w:rsidRPr="00EE4DF7">
              <w:rPr>
                <w:lang w:eastAsia="ja-JP"/>
              </w:rPr>
              <w:t xml:space="preserve">stroke </w:t>
            </w:r>
            <w:r w:rsidR="00FD4115" w:rsidRPr="00EE4DF7">
              <w:rPr>
                <w:lang w:eastAsia="ja-JP"/>
              </w:rPr>
              <w:t>prevention</w:t>
            </w:r>
            <w:r w:rsidR="00EC1F3E">
              <w:rPr>
                <w:lang w:eastAsia="ja-JP"/>
              </w:rPr>
              <w:t xml:space="preserve"> in a p</w:t>
            </w:r>
            <w:r w:rsidR="00A50B24">
              <w:rPr>
                <w:lang w:eastAsia="ja-JP"/>
              </w:rPr>
              <w:t>atient</w:t>
            </w:r>
            <w:r w:rsidR="008079DE">
              <w:rPr>
                <w:lang w:eastAsia="ja-JP"/>
              </w:rPr>
              <w:t xml:space="preserve"> </w:t>
            </w:r>
            <w:r w:rsidR="00244E72">
              <w:rPr>
                <w:lang w:eastAsia="ja-JP"/>
              </w:rPr>
              <w:t>who:</w:t>
            </w:r>
          </w:p>
          <w:p w14:paraId="6FB7A9B6" w14:textId="6AAD4612" w:rsidR="00EE4DF7" w:rsidRPr="007021A2" w:rsidRDefault="008079DE" w:rsidP="00685AC3">
            <w:pPr>
              <w:pStyle w:val="ListParagraph"/>
              <w:numPr>
                <w:ilvl w:val="0"/>
                <w:numId w:val="17"/>
              </w:numPr>
              <w:rPr>
                <w:lang w:eastAsia="ja-JP"/>
              </w:rPr>
            </w:pPr>
            <w:r>
              <w:rPr>
                <w:lang w:eastAsia="ja-JP"/>
              </w:rPr>
              <w:t>ha</w:t>
            </w:r>
            <w:r w:rsidR="00EC1F3E">
              <w:rPr>
                <w:lang w:eastAsia="ja-JP"/>
              </w:rPr>
              <w:t>s</w:t>
            </w:r>
            <w:r w:rsidR="00EE4DF7" w:rsidRPr="007021A2">
              <w:rPr>
                <w:lang w:eastAsia="ja-JP"/>
              </w:rPr>
              <w:t xml:space="preserve"> non-valvular atrial fibrillation</w:t>
            </w:r>
            <w:r w:rsidR="00FE502A">
              <w:rPr>
                <w:lang w:eastAsia="ja-JP"/>
              </w:rPr>
              <w:t>;</w:t>
            </w:r>
            <w:r w:rsidR="00ED7357">
              <w:rPr>
                <w:lang w:eastAsia="ja-JP"/>
              </w:rPr>
              <w:t xml:space="preserve"> </w:t>
            </w:r>
          </w:p>
          <w:p w14:paraId="55FAFE48" w14:textId="0C7C5AE2" w:rsidR="00EE4DF7" w:rsidRDefault="0007613F" w:rsidP="00685AC3">
            <w:pPr>
              <w:pStyle w:val="ListParagraph"/>
              <w:numPr>
                <w:ilvl w:val="0"/>
                <w:numId w:val="17"/>
              </w:numPr>
              <w:rPr>
                <w:lang w:eastAsia="ja-JP"/>
              </w:rPr>
            </w:pPr>
            <w:r>
              <w:rPr>
                <w:lang w:eastAsia="ja-JP"/>
              </w:rPr>
              <w:t>has contraindications</w:t>
            </w:r>
            <w:r w:rsidR="00EC1F3E">
              <w:rPr>
                <w:lang w:eastAsia="ja-JP"/>
              </w:rPr>
              <w:t xml:space="preserve"> to </w:t>
            </w:r>
            <w:r w:rsidR="0095686E">
              <w:rPr>
                <w:lang w:eastAsia="ja-JP"/>
              </w:rPr>
              <w:t>oral</w:t>
            </w:r>
            <w:r w:rsidR="00EE4DF7" w:rsidRPr="00ED3D7C">
              <w:rPr>
                <w:lang w:eastAsia="ja-JP"/>
              </w:rPr>
              <w:t xml:space="preserve"> anticoagulation therapy</w:t>
            </w:r>
            <w:r w:rsidR="00EC1F3E">
              <w:rPr>
                <w:lang w:eastAsia="ja-JP"/>
              </w:rPr>
              <w:t>; and</w:t>
            </w:r>
          </w:p>
          <w:p w14:paraId="44CDE20C" w14:textId="2965BB7B" w:rsidR="00EC1F3E" w:rsidRPr="00A50B24" w:rsidRDefault="00EC1F3E" w:rsidP="00685AC3">
            <w:pPr>
              <w:pStyle w:val="ListParagraph"/>
              <w:numPr>
                <w:ilvl w:val="0"/>
                <w:numId w:val="17"/>
              </w:numPr>
              <w:rPr>
                <w:lang w:eastAsia="ja-JP"/>
              </w:rPr>
            </w:pPr>
            <w:proofErr w:type="gramStart"/>
            <w:r>
              <w:rPr>
                <w:lang w:eastAsia="ja-JP"/>
              </w:rPr>
              <w:t>has</w:t>
            </w:r>
            <w:proofErr w:type="gramEnd"/>
            <w:r>
              <w:rPr>
                <w:lang w:eastAsia="ja-JP"/>
              </w:rPr>
              <w:t xml:space="preserve"> one or more risk factors for developing stroke.</w:t>
            </w:r>
          </w:p>
          <w:p w14:paraId="046CB527" w14:textId="461C29F9" w:rsidR="00E83F86" w:rsidRDefault="00EC1F3E" w:rsidP="00E83F86">
            <w:pPr>
              <w:spacing w:after="0"/>
              <w:rPr>
                <w:lang w:eastAsia="ja-JP"/>
              </w:rPr>
            </w:pPr>
            <w:r w:rsidDel="00EC1F3E">
              <w:rPr>
                <w:lang w:eastAsia="ja-JP"/>
              </w:rPr>
              <w:t xml:space="preserve"> </w:t>
            </w:r>
            <w:proofErr w:type="gramStart"/>
            <w:r w:rsidR="00E83F86">
              <w:rPr>
                <w:lang w:eastAsia="ja-JP"/>
              </w:rPr>
              <w:t>(</w:t>
            </w:r>
            <w:proofErr w:type="spellStart"/>
            <w:r w:rsidR="00E83F86">
              <w:rPr>
                <w:lang w:eastAsia="ja-JP"/>
              </w:rPr>
              <w:t>Anaes</w:t>
            </w:r>
            <w:proofErr w:type="spellEnd"/>
            <w:r w:rsidR="00E83F86">
              <w:rPr>
                <w:lang w:eastAsia="ja-JP"/>
              </w:rPr>
              <w:t>.)</w:t>
            </w:r>
            <w:proofErr w:type="gramEnd"/>
            <w:r w:rsidR="00E83F86">
              <w:rPr>
                <w:lang w:eastAsia="ja-JP"/>
              </w:rPr>
              <w:t xml:space="preserve"> (Assist.)</w:t>
            </w:r>
          </w:p>
          <w:p w14:paraId="135774DF" w14:textId="2A081EB2" w:rsidR="00993B42" w:rsidRPr="00DC7ABA" w:rsidRDefault="00EE4DF7" w:rsidP="00EE24F2">
            <w:pPr>
              <w:tabs>
                <w:tab w:val="left" w:pos="1829"/>
              </w:tabs>
              <w:spacing w:after="0"/>
            </w:pPr>
            <w:r w:rsidRPr="007021A2">
              <w:rPr>
                <w:lang w:eastAsia="ja-JP"/>
              </w:rPr>
              <w:t>Fee:</w:t>
            </w:r>
            <w:r w:rsidR="00E83F86">
              <w:t xml:space="preserve"> $912.30</w:t>
            </w:r>
            <w:r w:rsidR="00EE24F2">
              <w:tab/>
            </w:r>
            <w:r w:rsidR="00E83F86">
              <w:t>Benefit: 75%=$684.25</w:t>
            </w:r>
          </w:p>
          <w:p w14:paraId="4CF5E128" w14:textId="148E5F78" w:rsidR="00A50B24" w:rsidRDefault="00A50B24" w:rsidP="00993B42">
            <w:pPr>
              <w:spacing w:after="0"/>
              <w:rPr>
                <w:lang w:eastAsia="ja-JP"/>
              </w:rPr>
            </w:pPr>
          </w:p>
          <w:p w14:paraId="11218B53" w14:textId="0FCB9FB7" w:rsidR="00EE4DF7" w:rsidRPr="007021A2" w:rsidRDefault="00EE4DF7" w:rsidP="00685AC3">
            <w:pPr>
              <w:spacing w:after="0"/>
              <w:rPr>
                <w:lang w:eastAsia="ja-JP"/>
              </w:rPr>
            </w:pPr>
            <w:r w:rsidRPr="007021A2">
              <w:rPr>
                <w:lang w:eastAsia="ja-JP"/>
              </w:rPr>
              <w:t>[Explanatory Notes]</w:t>
            </w:r>
          </w:p>
          <w:p w14:paraId="36CEBD8C" w14:textId="7BB4FF86" w:rsidR="00FE502A" w:rsidRDefault="00FE502A" w:rsidP="00A50B24">
            <w:pPr>
              <w:spacing w:after="0" w:line="240" w:lineRule="auto"/>
              <w:rPr>
                <w:lang w:eastAsia="ja-JP"/>
              </w:rPr>
            </w:pPr>
            <w:r>
              <w:rPr>
                <w:lang w:eastAsia="ja-JP"/>
              </w:rPr>
              <w:t xml:space="preserve">Risk factors for developing stroke </w:t>
            </w:r>
            <w:r w:rsidR="0099714B">
              <w:rPr>
                <w:lang w:eastAsia="ja-JP"/>
              </w:rPr>
              <w:t>include</w:t>
            </w:r>
            <w:r w:rsidR="00AF5B5B">
              <w:rPr>
                <w:lang w:eastAsia="ja-JP"/>
              </w:rPr>
              <w:t>, but not limited to</w:t>
            </w:r>
            <w:r>
              <w:rPr>
                <w:lang w:eastAsia="ja-JP"/>
              </w:rPr>
              <w:t>:</w:t>
            </w:r>
          </w:p>
          <w:p w14:paraId="24CB7B7C" w14:textId="77777777" w:rsidR="00FE502A" w:rsidRDefault="00FE502A" w:rsidP="00A50B24">
            <w:pPr>
              <w:spacing w:after="0" w:line="240" w:lineRule="auto"/>
              <w:rPr>
                <w:lang w:eastAsia="ja-JP"/>
              </w:rPr>
            </w:pPr>
            <w:r>
              <w:rPr>
                <w:lang w:eastAsia="ja-JP"/>
              </w:rPr>
              <w:t>(</w:t>
            </w:r>
            <w:proofErr w:type="spellStart"/>
            <w:r>
              <w:rPr>
                <w:lang w:eastAsia="ja-JP"/>
              </w:rPr>
              <w:t>i</w:t>
            </w:r>
            <w:proofErr w:type="spellEnd"/>
            <w:r>
              <w:rPr>
                <w:lang w:eastAsia="ja-JP"/>
              </w:rPr>
              <w:t>) Prior stroke (ischaemic or unknown type), transient ischaemic attack or non-central nervous system (CNS) systemic embolism;</w:t>
            </w:r>
          </w:p>
          <w:p w14:paraId="7CD7A050" w14:textId="77777777" w:rsidR="00FE502A" w:rsidRDefault="00FE502A" w:rsidP="00A50B24">
            <w:pPr>
              <w:spacing w:after="0" w:line="240" w:lineRule="auto"/>
              <w:rPr>
                <w:lang w:eastAsia="ja-JP"/>
              </w:rPr>
            </w:pPr>
            <w:r>
              <w:rPr>
                <w:lang w:eastAsia="ja-JP"/>
              </w:rPr>
              <w:t>(ii) age 75 years or older;</w:t>
            </w:r>
          </w:p>
          <w:p w14:paraId="3FE342EA" w14:textId="77777777" w:rsidR="00FE502A" w:rsidRDefault="00FE502A" w:rsidP="00A50B24">
            <w:pPr>
              <w:spacing w:after="0" w:line="240" w:lineRule="auto"/>
              <w:rPr>
                <w:lang w:eastAsia="ja-JP"/>
              </w:rPr>
            </w:pPr>
            <w:r>
              <w:rPr>
                <w:lang w:eastAsia="ja-JP"/>
              </w:rPr>
              <w:t>(iii) hypertension;</w:t>
            </w:r>
          </w:p>
          <w:p w14:paraId="47F2E512" w14:textId="77777777" w:rsidR="00FE502A" w:rsidRDefault="00FE502A" w:rsidP="00A50B24">
            <w:pPr>
              <w:spacing w:after="0" w:line="240" w:lineRule="auto"/>
              <w:rPr>
                <w:lang w:eastAsia="ja-JP"/>
              </w:rPr>
            </w:pPr>
            <w:r>
              <w:rPr>
                <w:lang w:eastAsia="ja-JP"/>
              </w:rPr>
              <w:t>(iv) diabetes mellitus;</w:t>
            </w:r>
          </w:p>
          <w:p w14:paraId="40C4CA22" w14:textId="77777777" w:rsidR="00FE502A" w:rsidRDefault="00FE502A" w:rsidP="00A50B24">
            <w:pPr>
              <w:spacing w:after="0" w:line="240" w:lineRule="auto"/>
              <w:rPr>
                <w:lang w:eastAsia="ja-JP"/>
              </w:rPr>
            </w:pPr>
            <w:r>
              <w:rPr>
                <w:lang w:eastAsia="ja-JP"/>
              </w:rPr>
              <w:t xml:space="preserve">(v) </w:t>
            </w:r>
            <w:proofErr w:type="gramStart"/>
            <w:r>
              <w:rPr>
                <w:lang w:eastAsia="ja-JP"/>
              </w:rPr>
              <w:t>heart</w:t>
            </w:r>
            <w:proofErr w:type="gramEnd"/>
            <w:r>
              <w:rPr>
                <w:lang w:eastAsia="ja-JP"/>
              </w:rPr>
              <w:t xml:space="preserve"> failure and/or left ventricular ejection fraction 35% or less.</w:t>
            </w:r>
          </w:p>
          <w:p w14:paraId="588B4341" w14:textId="77777777" w:rsidR="00D50D15" w:rsidRDefault="00D50D15" w:rsidP="00A50B24">
            <w:pPr>
              <w:spacing w:after="0" w:line="240" w:lineRule="auto"/>
              <w:rPr>
                <w:lang w:eastAsia="ja-JP"/>
              </w:rPr>
            </w:pPr>
          </w:p>
          <w:p w14:paraId="371D3042" w14:textId="622283EB" w:rsidR="00993B42" w:rsidRDefault="0095686E" w:rsidP="00A50B24">
            <w:pPr>
              <w:spacing w:after="0" w:line="240" w:lineRule="auto"/>
              <w:rPr>
                <w:lang w:eastAsia="ja-JP"/>
              </w:rPr>
            </w:pPr>
            <w:r>
              <w:rPr>
                <w:lang w:eastAsia="ja-JP"/>
              </w:rPr>
              <w:lastRenderedPageBreak/>
              <w:t>Contraindications</w:t>
            </w:r>
            <w:r w:rsidR="00C47A2C">
              <w:rPr>
                <w:lang w:eastAsia="ja-JP"/>
              </w:rPr>
              <w:t xml:space="preserve"> for </w:t>
            </w:r>
            <w:r w:rsidR="00463343">
              <w:rPr>
                <w:lang w:eastAsia="ja-JP"/>
              </w:rPr>
              <w:t xml:space="preserve">oral </w:t>
            </w:r>
            <w:r w:rsidR="00C47A2C">
              <w:rPr>
                <w:lang w:eastAsia="ja-JP"/>
              </w:rPr>
              <w:t xml:space="preserve">anticoagulation therapy </w:t>
            </w:r>
            <w:r>
              <w:rPr>
                <w:lang w:eastAsia="ja-JP"/>
              </w:rPr>
              <w:t>include</w:t>
            </w:r>
            <w:r w:rsidR="00C47A2C">
              <w:rPr>
                <w:lang w:eastAsia="ja-JP"/>
              </w:rPr>
              <w:t xml:space="preserve"> adverse reactions, inability to tolerate therapy, failed therapy or intolerance</w:t>
            </w:r>
            <w:r w:rsidR="00DB61D3">
              <w:rPr>
                <w:lang w:eastAsia="ja-JP"/>
              </w:rPr>
              <w:t xml:space="preserve"> to therapy.</w:t>
            </w:r>
            <w:r w:rsidR="00463343">
              <w:rPr>
                <w:lang w:eastAsia="ja-JP"/>
              </w:rPr>
              <w:t xml:space="preserve"> These</w:t>
            </w:r>
            <w:r w:rsidR="001677C2">
              <w:rPr>
                <w:lang w:eastAsia="ja-JP"/>
              </w:rPr>
              <w:t xml:space="preserve"> include both absolute and relative contraindications.</w:t>
            </w:r>
          </w:p>
          <w:p w14:paraId="1A6F2D88" w14:textId="75D113AA" w:rsidR="00202308" w:rsidRDefault="00993B42" w:rsidP="00A50B24">
            <w:pPr>
              <w:spacing w:after="0" w:line="240" w:lineRule="auto"/>
              <w:rPr>
                <w:lang w:eastAsia="ja-JP"/>
              </w:rPr>
            </w:pPr>
            <w:r>
              <w:rPr>
                <w:lang w:eastAsia="ja-JP"/>
              </w:rPr>
              <w:t xml:space="preserve"> </w:t>
            </w:r>
          </w:p>
          <w:p w14:paraId="68608618" w14:textId="1231E5BD" w:rsidR="00632F54" w:rsidRDefault="002E0789" w:rsidP="00CC3734">
            <w:pPr>
              <w:spacing w:after="0" w:line="240" w:lineRule="auto"/>
              <w:rPr>
                <w:lang w:eastAsia="ja-JP"/>
              </w:rPr>
            </w:pPr>
            <w:r w:rsidRPr="002E0789">
              <w:rPr>
                <w:lang w:eastAsia="ja-JP"/>
              </w:rPr>
              <w:t>The practitioner</w:t>
            </w:r>
            <w:r w:rsidR="00632F54">
              <w:rPr>
                <w:lang w:eastAsia="ja-JP"/>
              </w:rPr>
              <w:t xml:space="preserve"> is</w:t>
            </w:r>
            <w:r w:rsidRPr="002E0789">
              <w:rPr>
                <w:lang w:eastAsia="ja-JP"/>
              </w:rPr>
              <w:t xml:space="preserve"> require</w:t>
            </w:r>
            <w:r w:rsidR="00632F54">
              <w:rPr>
                <w:lang w:eastAsia="ja-JP"/>
              </w:rPr>
              <w:t>d</w:t>
            </w:r>
            <w:r w:rsidRPr="002E0789">
              <w:rPr>
                <w:lang w:eastAsia="ja-JP"/>
              </w:rPr>
              <w:t xml:space="preserve"> to undergo appropriate training and </w:t>
            </w:r>
            <w:proofErr w:type="spellStart"/>
            <w:r w:rsidRPr="002E0789">
              <w:rPr>
                <w:lang w:eastAsia="ja-JP"/>
              </w:rPr>
              <w:t>credentia</w:t>
            </w:r>
            <w:r w:rsidR="0007613F">
              <w:rPr>
                <w:lang w:eastAsia="ja-JP"/>
              </w:rPr>
              <w:t>l</w:t>
            </w:r>
            <w:r w:rsidRPr="002E0789">
              <w:rPr>
                <w:lang w:eastAsia="ja-JP"/>
              </w:rPr>
              <w:t>ling</w:t>
            </w:r>
            <w:proofErr w:type="spellEnd"/>
            <w:r w:rsidR="00607F58">
              <w:rPr>
                <w:lang w:eastAsia="ja-JP"/>
              </w:rPr>
              <w:t>.</w:t>
            </w:r>
          </w:p>
          <w:p w14:paraId="72D086B6" w14:textId="77777777" w:rsidR="00607F58" w:rsidRDefault="00607F58" w:rsidP="00CC3734">
            <w:pPr>
              <w:spacing w:after="0" w:line="240" w:lineRule="auto"/>
              <w:rPr>
                <w:lang w:eastAsia="ja-JP"/>
              </w:rPr>
            </w:pPr>
          </w:p>
          <w:p w14:paraId="5A0535C3" w14:textId="0A50C74E" w:rsidR="00632F54" w:rsidRDefault="00632F54" w:rsidP="00CC3734">
            <w:pPr>
              <w:spacing w:after="0" w:line="240" w:lineRule="auto"/>
              <w:rPr>
                <w:lang w:eastAsia="ja-JP"/>
              </w:rPr>
            </w:pPr>
            <w:r>
              <w:rPr>
                <w:lang w:eastAsia="ja-JP"/>
              </w:rPr>
              <w:t xml:space="preserve">The procedure </w:t>
            </w:r>
            <w:proofErr w:type="gramStart"/>
            <w:r>
              <w:rPr>
                <w:lang w:eastAsia="ja-JP"/>
              </w:rPr>
              <w:t>is performed</w:t>
            </w:r>
            <w:proofErr w:type="gramEnd"/>
            <w:r>
              <w:rPr>
                <w:lang w:eastAsia="ja-JP"/>
              </w:rPr>
              <w:t xml:space="preserve"> as a hospital service.</w:t>
            </w:r>
          </w:p>
          <w:p w14:paraId="4EEAB309" w14:textId="5FC88726" w:rsidR="00D50D15" w:rsidRPr="00A816BE" w:rsidRDefault="00D50D15">
            <w:pPr>
              <w:spacing w:after="0" w:line="240" w:lineRule="auto"/>
              <w:rPr>
                <w:lang w:eastAsia="ja-JP"/>
              </w:rPr>
            </w:pPr>
          </w:p>
        </w:tc>
      </w:tr>
    </w:tbl>
    <w:p w14:paraId="53DCFF32" w14:textId="77777777" w:rsidR="007252D5" w:rsidRPr="00606CB0" w:rsidRDefault="007252D5" w:rsidP="000901A8">
      <w:pPr>
        <w:pStyle w:val="Heading1"/>
      </w:pPr>
      <w:bookmarkStart w:id="35" w:name="_Toc379460965"/>
      <w:r w:rsidRPr="009E43DD">
        <w:lastRenderedPageBreak/>
        <w:t>Comparator</w:t>
      </w:r>
      <w:bookmarkEnd w:id="35"/>
    </w:p>
    <w:p w14:paraId="53DCFF35" w14:textId="7CFAFB5E" w:rsidR="000977DC" w:rsidRDefault="00F5388C" w:rsidP="003801BF">
      <w:r>
        <w:rPr>
          <w:lang w:eastAsia="en-US"/>
        </w:rPr>
        <w:t>F</w:t>
      </w:r>
      <w:r w:rsidR="00EF5645" w:rsidRPr="007021A2">
        <w:rPr>
          <w:lang w:eastAsia="en-US"/>
        </w:rPr>
        <w:t xml:space="preserve">or patients </w:t>
      </w:r>
      <w:r w:rsidR="0095686E">
        <w:rPr>
          <w:lang w:eastAsia="en-US"/>
        </w:rPr>
        <w:t xml:space="preserve">in whom </w:t>
      </w:r>
      <w:r>
        <w:rPr>
          <w:lang w:eastAsia="en-US"/>
        </w:rPr>
        <w:t xml:space="preserve">OAT </w:t>
      </w:r>
      <w:proofErr w:type="gramStart"/>
      <w:r w:rsidR="0095686E">
        <w:rPr>
          <w:lang w:eastAsia="en-US"/>
        </w:rPr>
        <w:t>is contraindicated</w:t>
      </w:r>
      <w:proofErr w:type="gramEnd"/>
      <w:r w:rsidR="007C49AE">
        <w:rPr>
          <w:lang w:eastAsia="en-US"/>
        </w:rPr>
        <w:t xml:space="preserve"> in the population of interest</w:t>
      </w:r>
      <w:r>
        <w:rPr>
          <w:lang w:eastAsia="en-US"/>
        </w:rPr>
        <w:t xml:space="preserve">, </w:t>
      </w:r>
      <w:r w:rsidR="00463343">
        <w:rPr>
          <w:lang w:eastAsia="en-US"/>
        </w:rPr>
        <w:t>antiplatelet therapy</w:t>
      </w:r>
      <w:r>
        <w:rPr>
          <w:lang w:eastAsia="en-US"/>
        </w:rPr>
        <w:t xml:space="preserve"> </w:t>
      </w:r>
      <w:r w:rsidR="00632F54">
        <w:rPr>
          <w:lang w:eastAsia="en-US"/>
        </w:rPr>
        <w:t xml:space="preserve">is </w:t>
      </w:r>
      <w:r>
        <w:rPr>
          <w:lang w:eastAsia="en-US"/>
        </w:rPr>
        <w:t>used for stroke prevention</w:t>
      </w:r>
      <w:r w:rsidR="00EF5645" w:rsidRPr="007021A2">
        <w:rPr>
          <w:lang w:eastAsia="en-US"/>
        </w:rPr>
        <w:t xml:space="preserve">. </w:t>
      </w:r>
      <w:r>
        <w:rPr>
          <w:lang w:eastAsia="en-US"/>
        </w:rPr>
        <w:t>T</w:t>
      </w:r>
      <w:r w:rsidR="00EF5645" w:rsidRPr="007021A2">
        <w:rPr>
          <w:lang w:eastAsia="en-US"/>
        </w:rPr>
        <w:t xml:space="preserve">hese patients have sub-optimal anticoagulation and remain at a high risk of </w:t>
      </w:r>
      <w:r w:rsidR="00782B7F">
        <w:rPr>
          <w:lang w:eastAsia="en-US"/>
        </w:rPr>
        <w:t>ischaemic</w:t>
      </w:r>
      <w:r w:rsidR="00782B7F" w:rsidRPr="007021A2">
        <w:rPr>
          <w:lang w:eastAsia="en-US"/>
        </w:rPr>
        <w:t xml:space="preserve"> </w:t>
      </w:r>
      <w:r w:rsidR="00EF5645" w:rsidRPr="007021A2">
        <w:rPr>
          <w:lang w:eastAsia="en-US"/>
        </w:rPr>
        <w:t>events</w:t>
      </w:r>
      <w:r w:rsidR="008C0AEF">
        <w:rPr>
          <w:lang w:eastAsia="en-US"/>
        </w:rPr>
        <w:t>, as such</w:t>
      </w:r>
      <w:r w:rsidR="00EF5645" w:rsidRPr="007021A2">
        <w:rPr>
          <w:lang w:eastAsia="en-US"/>
        </w:rPr>
        <w:t xml:space="preserve"> have increased mortality rates compared with patients who receive </w:t>
      </w:r>
      <w:r>
        <w:rPr>
          <w:lang w:eastAsia="en-US"/>
        </w:rPr>
        <w:t>OAT</w:t>
      </w:r>
      <w:hyperlink w:anchor="_ENREF_36" w:tooltip="Sorensen, 2009 #36" w:history="1">
        <w:r w:rsidR="00FF74A2">
          <w:rPr>
            <w:lang w:eastAsia="en-US"/>
          </w:rPr>
          <w:fldChar w:fldCharType="begin"/>
        </w:r>
        <w:r w:rsidR="00FF74A2">
          <w:rPr>
            <w:lang w:eastAsia="en-US"/>
          </w:rPr>
          <w:instrText xml:space="preserve"> ADDIN EN.CITE &lt;EndNote&gt;&lt;Cite&gt;&lt;Author&gt;Sorensen&lt;/Author&gt;&lt;Year&gt;2009&lt;/Year&gt;&lt;RecNum&gt;36&lt;/RecNum&gt;&lt;DisplayText&gt;&lt;style face="superscript"&gt;36&lt;/style&gt;&lt;/DisplayText&gt;&lt;record&gt;&lt;rec-number&gt;36&lt;/rec-number&gt;&lt;foreign-keys&gt;&lt;key app="EN" db-id="2d5ve5t9bfr5wue959xvftdxz5w020f5avw9"&gt;36&lt;/key&gt;&lt;/foreign-keys&gt;&lt;ref-type name="Journal Article"&gt;17&lt;/ref-type&gt;&lt;contributors&gt;&lt;authors&gt;&lt;author&gt;Sorensen, S. V.&lt;/author&gt;&lt;author&gt;Dewilde, S.&lt;/author&gt;&lt;author&gt;Singer, D. E.&lt;/author&gt;&lt;author&gt;Goldhaber, S. Z.&lt;/author&gt;&lt;author&gt;Monz, B. U.&lt;/author&gt;&lt;author&gt;Plumb, J. M.&lt;/author&gt;&lt;/authors&gt;&lt;/contributors&gt;&lt;auth-address&gt;United BioSource Corporation, Bethesda, MD, USA. sonja.sorensen@unitedbiosource.com&lt;/auth-address&gt;&lt;titles&gt;&lt;title&gt;Cost-effectiveness of warfarin: trial versus &amp;quot;real-world&amp;quot; stroke prevention in atrial fibrillation&lt;/title&gt;&lt;secondary-title&gt;Am Heart J&lt;/secondary-title&gt;&lt;/titles&gt;&lt;periodical&gt;&lt;full-title&gt;Am Heart J&lt;/full-title&gt;&lt;/periodical&gt;&lt;pages&gt;1064-73&lt;/pages&gt;&lt;volume&gt;157&lt;/volume&gt;&lt;number&gt;6&lt;/number&gt;&lt;edition&gt;2009/05/26&lt;/edition&gt;&lt;keywords&gt;&lt;keyword&gt;Aged&lt;/keyword&gt;&lt;keyword&gt;Anticoagulants/ economics/therapeutic use&lt;/keyword&gt;&lt;keyword&gt;Aspirin/therapeutic use&lt;/keyword&gt;&lt;keyword&gt;Atrial Fibrillation/ complications&lt;/keyword&gt;&lt;keyword&gt;Cost-Benefit Analysis&lt;/keyword&gt;&lt;keyword&gt;Heart Diseases/ drug therapy/etiology&lt;/keyword&gt;&lt;keyword&gt;Humans&lt;/keyword&gt;&lt;keyword&gt;Models, Cardiovascular&lt;/keyword&gt;&lt;keyword&gt;Platelet Aggregation Inhibitors/therapeutic use&lt;/keyword&gt;&lt;keyword&gt;Stroke/etiology/ prevention &amp;amp; control&lt;/keyword&gt;&lt;keyword&gt;Thrombosis/ drug therapy/etiology&lt;/keyword&gt;&lt;keyword&gt;Warfarin/ economics/therapeutic use&lt;/keyword&gt;&lt;/keywords&gt;&lt;dates&gt;&lt;year&gt;2009&lt;/year&gt;&lt;pub-dates&gt;&lt;date&gt;Jun&lt;/date&gt;&lt;/pub-dates&gt;&lt;/dates&gt;&lt;isbn&gt;1097-6744 (Electronic)&amp;#xD;0002-8703 (Linking)&lt;/isbn&gt;&lt;accession-num&gt;19464418&lt;/accession-num&gt;&lt;urls&gt;&lt;/urls&gt;&lt;electronic-resource-num&gt;10.1016/j.ahj.2009.03.022&lt;/electronic-resource-num&gt;&lt;remote-database-provider&gt;NLM&lt;/remote-database-provider&gt;&lt;language&gt;eng&lt;/language&gt;&lt;/record&gt;&lt;/Cite&gt;&lt;/EndNote&gt;</w:instrText>
        </w:r>
        <w:r w:rsidR="00FF74A2">
          <w:rPr>
            <w:lang w:eastAsia="en-US"/>
          </w:rPr>
          <w:fldChar w:fldCharType="separate"/>
        </w:r>
        <w:r w:rsidR="00FF74A2" w:rsidRPr="00FF74A2">
          <w:rPr>
            <w:noProof/>
            <w:vertAlign w:val="superscript"/>
            <w:lang w:eastAsia="en-US"/>
          </w:rPr>
          <w:t>36</w:t>
        </w:r>
        <w:r w:rsidR="00FF74A2">
          <w:rPr>
            <w:lang w:eastAsia="en-US"/>
          </w:rPr>
          <w:fldChar w:fldCharType="end"/>
        </w:r>
      </w:hyperlink>
      <w:r w:rsidR="007C49AE">
        <w:rPr>
          <w:lang w:eastAsia="en-US"/>
        </w:rPr>
        <w:t xml:space="preserve">. </w:t>
      </w:r>
      <w:r w:rsidR="00463343">
        <w:t>Antiplatelet therapy</w:t>
      </w:r>
      <w:r w:rsidR="000977DC" w:rsidRPr="00A61DCE">
        <w:t xml:space="preserve"> </w:t>
      </w:r>
      <w:r w:rsidR="00632F54">
        <w:t>is</w:t>
      </w:r>
      <w:r w:rsidR="007C49AE" w:rsidRPr="00A61DCE">
        <w:t xml:space="preserve"> the</w:t>
      </w:r>
      <w:r w:rsidR="000977DC" w:rsidRPr="00A61DCE">
        <w:t xml:space="preserve"> comparator </w:t>
      </w:r>
      <w:r w:rsidR="007C49AE" w:rsidRPr="00A61DCE">
        <w:t>to</w:t>
      </w:r>
      <w:r w:rsidR="000977DC" w:rsidRPr="00A61DCE">
        <w:t xml:space="preserve"> </w:t>
      </w:r>
      <w:proofErr w:type="spellStart"/>
      <w:r w:rsidR="00215264">
        <w:rPr>
          <w:lang w:eastAsia="en-US"/>
        </w:rPr>
        <w:t>transcatheter</w:t>
      </w:r>
      <w:proofErr w:type="spellEnd"/>
      <w:r w:rsidR="00215264">
        <w:rPr>
          <w:lang w:eastAsia="en-US"/>
        </w:rPr>
        <w:t xml:space="preserve"> </w:t>
      </w:r>
      <w:r w:rsidR="00E0010D">
        <w:rPr>
          <w:lang w:eastAsia="en-US"/>
        </w:rPr>
        <w:t xml:space="preserve">occlusion </w:t>
      </w:r>
      <w:r w:rsidR="00215264">
        <w:rPr>
          <w:lang w:eastAsia="en-US"/>
        </w:rPr>
        <w:t>of LAA</w:t>
      </w:r>
      <w:r w:rsidR="00853576">
        <w:rPr>
          <w:lang w:eastAsia="en-US"/>
        </w:rPr>
        <w:t>.</w:t>
      </w:r>
    </w:p>
    <w:p w14:paraId="565D6E54" w14:textId="38E33B5C" w:rsidR="005F3B9D" w:rsidRDefault="00721C20" w:rsidP="00FB46C9">
      <w:pPr>
        <w:rPr>
          <w:lang w:eastAsia="en-US"/>
        </w:rPr>
      </w:pPr>
      <w:r>
        <w:rPr>
          <w:lang w:eastAsia="en-US"/>
        </w:rPr>
        <w:t xml:space="preserve">Surgical closure of the LAA </w:t>
      </w:r>
      <w:proofErr w:type="gramStart"/>
      <w:r>
        <w:rPr>
          <w:lang w:eastAsia="en-US"/>
        </w:rPr>
        <w:t xml:space="preserve">is </w:t>
      </w:r>
      <w:r w:rsidR="00C47A2C">
        <w:rPr>
          <w:lang w:eastAsia="en-US"/>
        </w:rPr>
        <w:t>rarely</w:t>
      </w:r>
      <w:r>
        <w:rPr>
          <w:lang w:eastAsia="en-US"/>
        </w:rPr>
        <w:t xml:space="preserve"> </w:t>
      </w:r>
      <w:r w:rsidR="00C47A2C">
        <w:rPr>
          <w:lang w:eastAsia="en-US"/>
        </w:rPr>
        <w:t>performed</w:t>
      </w:r>
      <w:proofErr w:type="gramEnd"/>
      <w:r>
        <w:rPr>
          <w:lang w:eastAsia="en-US"/>
        </w:rPr>
        <w:t xml:space="preserve"> in Australia</w:t>
      </w:r>
      <w:r w:rsidR="00B6691D">
        <w:rPr>
          <w:lang w:eastAsia="en-US"/>
        </w:rPr>
        <w:t xml:space="preserve">; therefore, </w:t>
      </w:r>
      <w:r w:rsidR="00755E07">
        <w:rPr>
          <w:lang w:eastAsia="en-US"/>
        </w:rPr>
        <w:t>it is</w:t>
      </w:r>
      <w:r w:rsidR="00007E6C">
        <w:rPr>
          <w:lang w:eastAsia="en-US"/>
        </w:rPr>
        <w:t xml:space="preserve"> not consider</w:t>
      </w:r>
      <w:r w:rsidR="00755E07">
        <w:rPr>
          <w:lang w:eastAsia="en-US"/>
        </w:rPr>
        <w:t>ed</w:t>
      </w:r>
      <w:r>
        <w:rPr>
          <w:lang w:eastAsia="en-US"/>
        </w:rPr>
        <w:t xml:space="preserve"> as a comparator for </w:t>
      </w:r>
      <w:r w:rsidR="00007E6C">
        <w:rPr>
          <w:lang w:eastAsia="en-US"/>
        </w:rPr>
        <w:t xml:space="preserve">the </w:t>
      </w:r>
      <w:r w:rsidR="00213A41">
        <w:rPr>
          <w:lang w:eastAsia="en-US"/>
        </w:rPr>
        <w:t>proposed intervention</w:t>
      </w:r>
      <w:r>
        <w:rPr>
          <w:lang w:eastAsia="en-US"/>
        </w:rPr>
        <w:t xml:space="preserve">. </w:t>
      </w:r>
      <w:r w:rsidR="00471D9E">
        <w:rPr>
          <w:lang w:eastAsia="en-US"/>
        </w:rPr>
        <w:t xml:space="preserve">Surgical </w:t>
      </w:r>
      <w:r w:rsidR="0095686E">
        <w:rPr>
          <w:lang w:eastAsia="en-US"/>
        </w:rPr>
        <w:t>d</w:t>
      </w:r>
      <w:r w:rsidR="0095686E" w:rsidRPr="00732AED">
        <w:rPr>
          <w:lang w:eastAsia="en-US"/>
        </w:rPr>
        <w:t>evices</w:t>
      </w:r>
      <w:r w:rsidR="00732AED" w:rsidRPr="00732AED">
        <w:rPr>
          <w:lang w:eastAsia="en-US"/>
        </w:rPr>
        <w:t xml:space="preserve">, such as </w:t>
      </w:r>
      <w:proofErr w:type="spellStart"/>
      <w:r w:rsidR="00732AED" w:rsidRPr="00732AED">
        <w:rPr>
          <w:lang w:eastAsia="en-US"/>
        </w:rPr>
        <w:t>AtriClip</w:t>
      </w:r>
      <w:proofErr w:type="spellEnd"/>
      <w:r>
        <w:rPr>
          <w:lang w:eastAsia="en-US"/>
        </w:rPr>
        <w:t xml:space="preserve"> </w:t>
      </w:r>
      <w:proofErr w:type="gramStart"/>
      <w:r w:rsidR="00755E07">
        <w:rPr>
          <w:lang w:eastAsia="en-US"/>
        </w:rPr>
        <w:t>a</w:t>
      </w:r>
      <w:r>
        <w:rPr>
          <w:lang w:eastAsia="en-US"/>
        </w:rPr>
        <w:t xml:space="preserve">re </w:t>
      </w:r>
      <w:r w:rsidR="00B6691D">
        <w:rPr>
          <w:lang w:eastAsia="en-US"/>
        </w:rPr>
        <w:t>not considered</w:t>
      </w:r>
      <w:proofErr w:type="gramEnd"/>
      <w:r w:rsidR="00B6691D">
        <w:rPr>
          <w:lang w:eastAsia="en-US"/>
        </w:rPr>
        <w:t xml:space="preserve"> as </w:t>
      </w:r>
      <w:r w:rsidR="00C47A2C">
        <w:rPr>
          <w:lang w:eastAsia="en-US"/>
        </w:rPr>
        <w:t>comparators</w:t>
      </w:r>
      <w:r w:rsidR="00B6691D">
        <w:rPr>
          <w:lang w:eastAsia="en-US"/>
        </w:rPr>
        <w:t xml:space="preserve"> </w:t>
      </w:r>
      <w:r w:rsidR="0095686E">
        <w:rPr>
          <w:lang w:eastAsia="en-US"/>
        </w:rPr>
        <w:t>since they are inserted under direct visualisation in an open procedure</w:t>
      </w:r>
      <w:r w:rsidR="00DB61D3">
        <w:rPr>
          <w:lang w:eastAsia="en-US"/>
        </w:rPr>
        <w:t>.</w:t>
      </w:r>
    </w:p>
    <w:p w14:paraId="53DCFF3C" w14:textId="77777777" w:rsidR="007252D5" w:rsidRPr="00EB42B2" w:rsidRDefault="007252D5" w:rsidP="000901A8">
      <w:pPr>
        <w:pStyle w:val="Heading1"/>
      </w:pPr>
      <w:bookmarkStart w:id="36" w:name="_Toc379460966"/>
      <w:r w:rsidRPr="00EB42B2">
        <w:t>Clinical claim</w:t>
      </w:r>
      <w:bookmarkEnd w:id="36"/>
    </w:p>
    <w:p w14:paraId="7EDD4F12" w14:textId="438A3757" w:rsidR="00FE08E3" w:rsidRDefault="00C85CB6" w:rsidP="002D53B3">
      <w:proofErr w:type="spellStart"/>
      <w:r>
        <w:t>Transcatheter</w:t>
      </w:r>
      <w:proofErr w:type="spellEnd"/>
      <w:r>
        <w:t xml:space="preserve"> </w:t>
      </w:r>
      <w:r w:rsidR="00E0010D">
        <w:t xml:space="preserve">occlusion </w:t>
      </w:r>
      <w:r w:rsidR="005F3B9D">
        <w:t xml:space="preserve">of LAA </w:t>
      </w:r>
      <w:r w:rsidR="00BD5076">
        <w:t>reduce</w:t>
      </w:r>
      <w:r w:rsidR="00F15991">
        <w:t>s</w:t>
      </w:r>
      <w:r w:rsidR="00BD5076" w:rsidRPr="00BD5076">
        <w:t xml:space="preserve"> the risk of </w:t>
      </w:r>
      <w:r w:rsidR="00BD5076">
        <w:t>thromboembolism</w:t>
      </w:r>
      <w:r w:rsidR="00BD5076" w:rsidRPr="00BD5076">
        <w:t xml:space="preserve"> in patients with NVAF</w:t>
      </w:r>
      <w:r w:rsidR="00BD5076">
        <w:t xml:space="preserve"> </w:t>
      </w:r>
      <w:proofErr w:type="gramStart"/>
      <w:r w:rsidR="0095686E">
        <w:t xml:space="preserve">who have </w:t>
      </w:r>
      <w:r w:rsidR="00BD5076">
        <w:t xml:space="preserve">high stroke </w:t>
      </w:r>
      <w:r w:rsidR="00C4720A">
        <w:t>risk but</w:t>
      </w:r>
      <w:r w:rsidR="0095686E">
        <w:t xml:space="preserve"> in whom</w:t>
      </w:r>
      <w:r w:rsidR="00BD5076" w:rsidRPr="00BD5076">
        <w:t xml:space="preserve"> OA</w:t>
      </w:r>
      <w:r w:rsidR="00AE5084">
        <w:t>T</w:t>
      </w:r>
      <w:r w:rsidR="0095686E">
        <w:t xml:space="preserve"> is contraindicated</w:t>
      </w:r>
      <w:proofErr w:type="gramEnd"/>
      <w:r w:rsidR="00BD5076" w:rsidRPr="00BD5076">
        <w:t>.</w:t>
      </w:r>
    </w:p>
    <w:p w14:paraId="2BA94B7D" w14:textId="3383F096" w:rsidR="00FE08E3" w:rsidRPr="007021A2" w:rsidRDefault="00FE08E3" w:rsidP="00FE08E3">
      <w:pPr>
        <w:rPr>
          <w:lang w:eastAsia="en-US"/>
        </w:rPr>
      </w:pPr>
      <w:proofErr w:type="gramStart"/>
      <w:r w:rsidRPr="007021A2">
        <w:rPr>
          <w:lang w:eastAsia="en-US"/>
        </w:rPr>
        <w:t xml:space="preserve">There </w:t>
      </w:r>
      <w:r w:rsidR="0095686E">
        <w:rPr>
          <w:lang w:eastAsia="en-US"/>
        </w:rPr>
        <w:t>are</w:t>
      </w:r>
      <w:r w:rsidR="0095686E" w:rsidRPr="007021A2">
        <w:rPr>
          <w:lang w:eastAsia="en-US"/>
        </w:rPr>
        <w:t xml:space="preserve"> </w:t>
      </w:r>
      <w:r w:rsidRPr="007021A2">
        <w:rPr>
          <w:lang w:eastAsia="en-US"/>
        </w:rPr>
        <w:t xml:space="preserve">no clinical data that directly compare </w:t>
      </w:r>
      <w:r>
        <w:rPr>
          <w:lang w:eastAsia="en-US"/>
        </w:rPr>
        <w:t xml:space="preserve">outcomes </w:t>
      </w:r>
      <w:r w:rsidR="0095686E">
        <w:rPr>
          <w:lang w:eastAsia="en-US"/>
        </w:rPr>
        <w:t xml:space="preserve">for </w:t>
      </w:r>
      <w:r>
        <w:rPr>
          <w:lang w:eastAsia="en-US"/>
        </w:rPr>
        <w:t>p</w:t>
      </w:r>
      <w:r w:rsidR="00EE6760">
        <w:rPr>
          <w:lang w:eastAsia="en-US"/>
        </w:rPr>
        <w:t xml:space="preserve">atients following </w:t>
      </w:r>
      <w:proofErr w:type="spellStart"/>
      <w:r w:rsidR="00215264">
        <w:rPr>
          <w:lang w:eastAsia="en-US"/>
        </w:rPr>
        <w:t>transcatheter</w:t>
      </w:r>
      <w:proofErr w:type="spellEnd"/>
      <w:r w:rsidR="00215264">
        <w:rPr>
          <w:lang w:eastAsia="en-US"/>
        </w:rPr>
        <w:t xml:space="preserve"> </w:t>
      </w:r>
      <w:r w:rsidR="00E0010D">
        <w:rPr>
          <w:lang w:eastAsia="en-US"/>
        </w:rPr>
        <w:t xml:space="preserve">occlusion </w:t>
      </w:r>
      <w:r w:rsidR="00215264">
        <w:rPr>
          <w:lang w:eastAsia="en-US"/>
        </w:rPr>
        <w:t xml:space="preserve">of LAA </w:t>
      </w:r>
      <w:r w:rsidR="0095686E">
        <w:rPr>
          <w:lang w:eastAsia="en-US"/>
        </w:rPr>
        <w:t>against antiplatelet therapy</w:t>
      </w:r>
      <w:r w:rsidRPr="007021A2">
        <w:rPr>
          <w:lang w:eastAsia="en-US"/>
        </w:rPr>
        <w:t>.</w:t>
      </w:r>
      <w:proofErr w:type="gramEnd"/>
      <w:r w:rsidRPr="007021A2">
        <w:rPr>
          <w:lang w:eastAsia="en-US"/>
        </w:rPr>
        <w:t xml:space="preserve"> Therefore, based on the available clinical evidence, the following approach</w:t>
      </w:r>
      <w:r w:rsidR="0039305B">
        <w:rPr>
          <w:lang w:eastAsia="en-US"/>
        </w:rPr>
        <w:t xml:space="preserve"> is </w:t>
      </w:r>
      <w:proofErr w:type="spellStart"/>
      <w:r w:rsidR="0039305B">
        <w:rPr>
          <w:lang w:eastAsia="en-US"/>
        </w:rPr>
        <w:t>recomended</w:t>
      </w:r>
      <w:proofErr w:type="spellEnd"/>
      <w:r>
        <w:rPr>
          <w:lang w:eastAsia="en-US"/>
        </w:rPr>
        <w:t xml:space="preserve"> to establish non-inferior</w:t>
      </w:r>
      <w:r w:rsidR="0053251E">
        <w:rPr>
          <w:lang w:eastAsia="en-US"/>
        </w:rPr>
        <w:t>i</w:t>
      </w:r>
      <w:r>
        <w:rPr>
          <w:lang w:eastAsia="en-US"/>
        </w:rPr>
        <w:t>ty of the intervention compared to antiplatelet therapy</w:t>
      </w:r>
      <w:r w:rsidRPr="007021A2">
        <w:rPr>
          <w:lang w:eastAsia="en-US"/>
        </w:rPr>
        <w:t>:</w:t>
      </w:r>
    </w:p>
    <w:p w14:paraId="18C1B947" w14:textId="67B180A8" w:rsidR="00FE08E3" w:rsidRPr="007021A2" w:rsidRDefault="00FE08E3" w:rsidP="00FE08E3">
      <w:pPr>
        <w:pStyle w:val="ListParagraph"/>
        <w:numPr>
          <w:ilvl w:val="0"/>
          <w:numId w:val="24"/>
        </w:numPr>
        <w:rPr>
          <w:lang w:eastAsia="en-US"/>
        </w:rPr>
      </w:pPr>
      <w:proofErr w:type="gramStart"/>
      <w:r w:rsidRPr="007021A2">
        <w:rPr>
          <w:lang w:eastAsia="en-US"/>
        </w:rPr>
        <w:t xml:space="preserve">Conducting an indirect comparison of </w:t>
      </w:r>
      <w:proofErr w:type="spellStart"/>
      <w:r>
        <w:rPr>
          <w:lang w:eastAsia="en-US"/>
        </w:rPr>
        <w:t>transcatheter</w:t>
      </w:r>
      <w:proofErr w:type="spellEnd"/>
      <w:r>
        <w:rPr>
          <w:lang w:eastAsia="en-US"/>
        </w:rPr>
        <w:t xml:space="preserve"> </w:t>
      </w:r>
      <w:r w:rsidR="00E0010D">
        <w:rPr>
          <w:lang w:eastAsia="en-US"/>
        </w:rPr>
        <w:t xml:space="preserve">occlusion </w:t>
      </w:r>
      <w:r>
        <w:rPr>
          <w:lang w:eastAsia="en-US"/>
        </w:rPr>
        <w:t>of LAA</w:t>
      </w:r>
      <w:r w:rsidRPr="007021A2">
        <w:rPr>
          <w:lang w:eastAsia="en-US"/>
        </w:rPr>
        <w:t xml:space="preserve"> </w:t>
      </w:r>
      <w:r w:rsidR="00E572F0">
        <w:rPr>
          <w:lang w:eastAsia="en-US"/>
        </w:rPr>
        <w:t>against</w:t>
      </w:r>
      <w:r w:rsidR="00E572F0" w:rsidRPr="007021A2">
        <w:rPr>
          <w:lang w:eastAsia="en-US"/>
        </w:rPr>
        <w:t xml:space="preserve"> </w:t>
      </w:r>
      <w:r w:rsidR="00FD34C7">
        <w:rPr>
          <w:lang w:eastAsia="en-US"/>
        </w:rPr>
        <w:t>antiplatelet therapy</w:t>
      </w:r>
      <w:r w:rsidRPr="007021A2">
        <w:rPr>
          <w:lang w:eastAsia="en-US"/>
        </w:rPr>
        <w:t xml:space="preserve"> using </w:t>
      </w:r>
      <w:r w:rsidR="004A6247">
        <w:rPr>
          <w:lang w:eastAsia="en-US"/>
        </w:rPr>
        <w:t>OAT</w:t>
      </w:r>
      <w:r w:rsidR="00F15991">
        <w:rPr>
          <w:lang w:eastAsia="en-US"/>
        </w:rPr>
        <w:t xml:space="preserve"> as a common comparator.</w:t>
      </w:r>
      <w:proofErr w:type="gramEnd"/>
    </w:p>
    <w:p w14:paraId="6C48D759" w14:textId="1FA1A8E4" w:rsidR="00AE5084" w:rsidRDefault="00FE08E3" w:rsidP="00AE5084">
      <w:pPr>
        <w:pStyle w:val="ListParagraph"/>
        <w:numPr>
          <w:ilvl w:val="0"/>
          <w:numId w:val="24"/>
        </w:numPr>
        <w:rPr>
          <w:lang w:eastAsia="en-US"/>
        </w:rPr>
      </w:pPr>
      <w:r w:rsidRPr="007021A2">
        <w:rPr>
          <w:lang w:eastAsia="en-US"/>
        </w:rPr>
        <w:t xml:space="preserve">Validate these findings with the results of the </w:t>
      </w:r>
      <w:r w:rsidR="00AE5084">
        <w:rPr>
          <w:lang w:eastAsia="en-US"/>
        </w:rPr>
        <w:t xml:space="preserve">available </w:t>
      </w:r>
      <w:r w:rsidR="00C47A2C">
        <w:rPr>
          <w:lang w:eastAsia="en-US"/>
        </w:rPr>
        <w:t>evidence</w:t>
      </w:r>
      <w:r w:rsidRPr="007021A2">
        <w:rPr>
          <w:lang w:eastAsia="en-US"/>
        </w:rPr>
        <w:t xml:space="preserve">, which compares outcomes of patients treated with </w:t>
      </w:r>
      <w:r w:rsidR="00AE5084">
        <w:rPr>
          <w:lang w:eastAsia="en-US"/>
        </w:rPr>
        <w:t xml:space="preserve">LAA </w:t>
      </w:r>
      <w:proofErr w:type="spellStart"/>
      <w:r w:rsidR="00AE5084">
        <w:rPr>
          <w:lang w:eastAsia="en-US"/>
        </w:rPr>
        <w:t>occluders</w:t>
      </w:r>
      <w:proofErr w:type="spellEnd"/>
      <w:r w:rsidRPr="007021A2">
        <w:rPr>
          <w:lang w:eastAsia="en-US"/>
        </w:rPr>
        <w:t xml:space="preserve"> </w:t>
      </w:r>
      <w:r w:rsidR="00E572F0">
        <w:rPr>
          <w:lang w:eastAsia="en-US"/>
        </w:rPr>
        <w:t>against</w:t>
      </w:r>
      <w:r w:rsidR="00E572F0" w:rsidRPr="007021A2">
        <w:rPr>
          <w:lang w:eastAsia="en-US"/>
        </w:rPr>
        <w:t xml:space="preserve"> </w:t>
      </w:r>
      <w:r w:rsidRPr="007021A2">
        <w:rPr>
          <w:lang w:eastAsia="en-US"/>
        </w:rPr>
        <w:t xml:space="preserve">the outcomes expected in patients treated with </w:t>
      </w:r>
      <w:r w:rsidR="00FD34C7">
        <w:rPr>
          <w:lang w:eastAsia="en-US"/>
        </w:rPr>
        <w:t>antiplatelet therapy</w:t>
      </w:r>
      <w:r w:rsidRPr="007021A2">
        <w:rPr>
          <w:lang w:eastAsia="en-US"/>
        </w:rPr>
        <w:t>.</w:t>
      </w:r>
    </w:p>
    <w:p w14:paraId="577FDBB4" w14:textId="77777777" w:rsidR="001168CE" w:rsidRDefault="00AE5084" w:rsidP="00B720E6">
      <w:pPr>
        <w:pStyle w:val="Caption"/>
        <w:ind w:left="0" w:firstLine="0"/>
        <w:rPr>
          <w:lang w:val="en-AU"/>
        </w:rPr>
        <w:sectPr w:rsidR="001168CE" w:rsidSect="00E04410">
          <w:headerReference w:type="even" r:id="rId41"/>
          <w:headerReference w:type="default" r:id="rId42"/>
          <w:headerReference w:type="first" r:id="rId43"/>
          <w:pgSz w:w="11906" w:h="16838"/>
          <w:pgMar w:top="1440" w:right="1440" w:bottom="1440" w:left="1440" w:header="708" w:footer="708" w:gutter="0"/>
          <w:cols w:space="708"/>
          <w:docGrid w:linePitch="360"/>
        </w:sectPr>
      </w:pPr>
      <w:r>
        <w:rPr>
          <w:lang w:eastAsia="en-US"/>
        </w:rPr>
        <w:t>The intervention is proposed to be superior in regards to eff</w:t>
      </w:r>
      <w:r w:rsidR="002312A0">
        <w:rPr>
          <w:lang w:eastAsia="en-US"/>
        </w:rPr>
        <w:t>ectiveness and non-inferior in ter</w:t>
      </w:r>
      <w:r>
        <w:rPr>
          <w:lang w:eastAsia="en-US"/>
        </w:rPr>
        <w:t>ms of safety (</w:t>
      </w:r>
      <w:r>
        <w:rPr>
          <w:lang w:eastAsia="en-US"/>
        </w:rPr>
        <w:fldChar w:fldCharType="begin"/>
      </w:r>
      <w:r>
        <w:rPr>
          <w:lang w:eastAsia="en-US"/>
        </w:rPr>
        <w:instrText xml:space="preserve"> REF _Ref378083735 \h </w:instrText>
      </w:r>
      <w:r>
        <w:rPr>
          <w:lang w:eastAsia="en-US"/>
        </w:rPr>
      </w:r>
      <w:r>
        <w:rPr>
          <w:lang w:eastAsia="en-US"/>
        </w:rPr>
        <w:fldChar w:fldCharType="separate"/>
      </w:r>
    </w:p>
    <w:p w14:paraId="5F865C84" w14:textId="26FE928F" w:rsidR="00AE5084" w:rsidRPr="007021A2" w:rsidRDefault="001168CE" w:rsidP="00AE5084">
      <w:pPr>
        <w:rPr>
          <w:lang w:eastAsia="en-US"/>
        </w:rPr>
      </w:pPr>
      <w:proofErr w:type="gramStart"/>
      <w:r w:rsidRPr="007109B7">
        <w:lastRenderedPageBreak/>
        <w:t xml:space="preserve">Table </w:t>
      </w:r>
      <w:r>
        <w:rPr>
          <w:noProof/>
        </w:rPr>
        <w:t>6</w:t>
      </w:r>
      <w:r w:rsidR="00AE5084">
        <w:rPr>
          <w:lang w:eastAsia="en-US"/>
        </w:rPr>
        <w:fldChar w:fldCharType="end"/>
      </w:r>
      <w:r w:rsidR="00244E72">
        <w:rPr>
          <w:lang w:eastAsia="en-US"/>
        </w:rPr>
        <w:t>).</w:t>
      </w:r>
      <w:proofErr w:type="gramEnd"/>
    </w:p>
    <w:p w14:paraId="09C561D3" w14:textId="77777777" w:rsidR="00244E72" w:rsidRDefault="00244E72" w:rsidP="00B720E6">
      <w:pPr>
        <w:pStyle w:val="Caption"/>
        <w:ind w:left="0" w:firstLine="0"/>
        <w:rPr>
          <w:lang w:val="en-AU"/>
        </w:rPr>
        <w:sectPr w:rsidR="00244E72" w:rsidSect="00E04410">
          <w:headerReference w:type="even" r:id="rId44"/>
          <w:headerReference w:type="default" r:id="rId45"/>
          <w:headerReference w:type="first" r:id="rId46"/>
          <w:pgSz w:w="11906" w:h="16838"/>
          <w:pgMar w:top="1440" w:right="1440" w:bottom="1440" w:left="1440" w:header="708" w:footer="708" w:gutter="0"/>
          <w:cols w:space="708"/>
          <w:docGrid w:linePitch="360"/>
        </w:sectPr>
      </w:pPr>
      <w:bookmarkStart w:id="37" w:name="_Ref283288109"/>
      <w:bookmarkStart w:id="38" w:name="_Ref378083735"/>
    </w:p>
    <w:p w14:paraId="53DCFF40" w14:textId="56E0D12C" w:rsidR="007252D5" w:rsidRPr="007109B7" w:rsidRDefault="007252D5" w:rsidP="00B720E6">
      <w:pPr>
        <w:pStyle w:val="Caption"/>
        <w:ind w:left="0" w:firstLine="0"/>
        <w:rPr>
          <w:lang w:val="en-AU"/>
        </w:rPr>
      </w:pPr>
      <w:r w:rsidRPr="007109B7">
        <w:rPr>
          <w:lang w:val="en-AU"/>
        </w:rPr>
        <w:lastRenderedPageBreak/>
        <w:t xml:space="preserve">Table </w:t>
      </w:r>
      <w:r w:rsidR="00D060D9" w:rsidRPr="007109B7">
        <w:rPr>
          <w:lang w:val="en-AU"/>
        </w:rPr>
        <w:fldChar w:fldCharType="begin"/>
      </w:r>
      <w:r w:rsidR="00D060D9" w:rsidRPr="007109B7">
        <w:rPr>
          <w:lang w:val="en-AU"/>
        </w:rPr>
        <w:instrText xml:space="preserve"> SEQ Table \* ARABIC </w:instrText>
      </w:r>
      <w:r w:rsidR="00D060D9" w:rsidRPr="007109B7">
        <w:rPr>
          <w:lang w:val="en-AU"/>
        </w:rPr>
        <w:fldChar w:fldCharType="separate"/>
      </w:r>
      <w:r w:rsidR="001168CE">
        <w:rPr>
          <w:noProof/>
          <w:lang w:val="en-AU"/>
        </w:rPr>
        <w:t>6</w:t>
      </w:r>
      <w:r w:rsidR="00D060D9" w:rsidRPr="007109B7">
        <w:rPr>
          <w:noProof/>
          <w:lang w:val="en-AU"/>
        </w:rPr>
        <w:fldChar w:fldCharType="end"/>
      </w:r>
      <w:bookmarkEnd w:id="37"/>
      <w:bookmarkEnd w:id="38"/>
      <w:r w:rsidRPr="007109B7">
        <w:rPr>
          <w:lang w:val="en-AU"/>
        </w:rPr>
        <w:t>:</w:t>
      </w:r>
      <w:r w:rsidRPr="007109B7">
        <w:rPr>
          <w:lang w:val="en-AU"/>
        </w:rPr>
        <w:tab/>
        <w:t xml:space="preserve">Classification of an intervention for determination of economic evaluation to </w:t>
      </w:r>
      <w:proofErr w:type="gramStart"/>
      <w:r w:rsidRPr="007109B7">
        <w:rPr>
          <w:lang w:val="en-AU"/>
        </w:rPr>
        <w:t>be presented</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Caption w:val="Classification of an intervention to determine economic evaluation to be presented"/>
      </w:tblPr>
      <w:tblGrid>
        <w:gridCol w:w="538"/>
        <w:gridCol w:w="937"/>
        <w:gridCol w:w="1187"/>
        <w:gridCol w:w="1627"/>
        <w:gridCol w:w="2057"/>
        <w:gridCol w:w="1167"/>
        <w:gridCol w:w="1627"/>
      </w:tblGrid>
      <w:tr w:rsidR="007252D5" w:rsidRPr="007021A2" w14:paraId="53DCFF43" w14:textId="77777777" w:rsidTr="00FE705C">
        <w:tc>
          <w:tcPr>
            <w:tcW w:w="1756" w:type="dxa"/>
            <w:gridSpan w:val="2"/>
            <w:vMerge w:val="restart"/>
          </w:tcPr>
          <w:p w14:paraId="53DCFF41" w14:textId="77777777" w:rsidR="007252D5" w:rsidRPr="007109B7" w:rsidRDefault="007252D5" w:rsidP="00FE705C">
            <w:pPr>
              <w:keepNext/>
              <w:tabs>
                <w:tab w:val="left" w:pos="2835"/>
              </w:tabs>
              <w:spacing w:after="0" w:line="240" w:lineRule="auto"/>
              <w:rPr>
                <w:rFonts w:ascii="Arial Narrow" w:hAnsi="Arial Narrow"/>
                <w:lang w:eastAsia="ja-JP"/>
              </w:rPr>
            </w:pPr>
          </w:p>
        </w:tc>
        <w:tc>
          <w:tcPr>
            <w:tcW w:w="7384" w:type="dxa"/>
            <w:gridSpan w:val="5"/>
          </w:tcPr>
          <w:p w14:paraId="53DCFF42" w14:textId="77777777" w:rsidR="007252D5" w:rsidRPr="007109B7" w:rsidRDefault="007252D5" w:rsidP="00FE705C">
            <w:pPr>
              <w:keepNext/>
              <w:tabs>
                <w:tab w:val="left" w:pos="2835"/>
              </w:tabs>
              <w:spacing w:after="0" w:line="240" w:lineRule="auto"/>
              <w:jc w:val="center"/>
              <w:rPr>
                <w:rFonts w:ascii="Arial Narrow" w:hAnsi="Arial Narrow"/>
                <w:b/>
                <w:lang w:eastAsia="ja-JP"/>
              </w:rPr>
            </w:pPr>
            <w:r w:rsidRPr="007109B7">
              <w:rPr>
                <w:rFonts w:ascii="Arial Narrow" w:hAnsi="Arial Narrow"/>
                <w:b/>
                <w:lang w:eastAsia="ja-JP"/>
              </w:rPr>
              <w:t>Comparative effectiveness versus comparator</w:t>
            </w:r>
          </w:p>
        </w:tc>
      </w:tr>
      <w:tr w:rsidR="007252D5" w:rsidRPr="007021A2" w14:paraId="53DCFF48" w14:textId="77777777" w:rsidTr="00FE705C">
        <w:tc>
          <w:tcPr>
            <w:tcW w:w="1756" w:type="dxa"/>
            <w:gridSpan w:val="2"/>
            <w:vMerge/>
          </w:tcPr>
          <w:p w14:paraId="53DCFF44" w14:textId="77777777" w:rsidR="007252D5" w:rsidRPr="007109B7" w:rsidRDefault="007252D5" w:rsidP="00FE705C">
            <w:pPr>
              <w:keepNext/>
              <w:tabs>
                <w:tab w:val="left" w:pos="2835"/>
              </w:tabs>
              <w:spacing w:after="0" w:line="240" w:lineRule="auto"/>
              <w:rPr>
                <w:rFonts w:ascii="Arial Narrow" w:hAnsi="Arial Narrow"/>
                <w:lang w:eastAsia="ja-JP"/>
              </w:rPr>
            </w:pPr>
          </w:p>
        </w:tc>
        <w:tc>
          <w:tcPr>
            <w:tcW w:w="2560" w:type="dxa"/>
            <w:gridSpan w:val="2"/>
            <w:vAlign w:val="center"/>
          </w:tcPr>
          <w:p w14:paraId="53DCFF45" w14:textId="77777777" w:rsidR="007252D5" w:rsidRPr="002312A0" w:rsidRDefault="007252D5" w:rsidP="00FE705C">
            <w:pPr>
              <w:keepNext/>
              <w:tabs>
                <w:tab w:val="left" w:pos="2835"/>
              </w:tabs>
              <w:spacing w:after="0" w:line="240" w:lineRule="auto"/>
              <w:ind w:left="720"/>
              <w:contextualSpacing/>
              <w:jc w:val="center"/>
              <w:rPr>
                <w:rFonts w:ascii="Arial Narrow" w:hAnsi="Arial Narrow"/>
                <w:b/>
                <w:u w:val="single"/>
                <w:lang w:eastAsia="ja-JP"/>
              </w:rPr>
            </w:pPr>
            <w:r w:rsidRPr="002312A0">
              <w:rPr>
                <w:rFonts w:ascii="Arial Narrow" w:hAnsi="Arial Narrow"/>
                <w:b/>
                <w:u w:val="single"/>
                <w:lang w:eastAsia="ja-JP"/>
              </w:rPr>
              <w:t>Superior</w:t>
            </w:r>
          </w:p>
        </w:tc>
        <w:tc>
          <w:tcPr>
            <w:tcW w:w="2369" w:type="dxa"/>
            <w:vAlign w:val="center"/>
          </w:tcPr>
          <w:p w14:paraId="53DCFF46" w14:textId="77777777" w:rsidR="007252D5" w:rsidRPr="007109B7" w:rsidRDefault="007252D5" w:rsidP="00FE705C">
            <w:pPr>
              <w:keepNext/>
              <w:tabs>
                <w:tab w:val="left" w:pos="2835"/>
              </w:tabs>
              <w:spacing w:after="0" w:line="240" w:lineRule="auto"/>
              <w:ind w:left="720"/>
              <w:contextualSpacing/>
              <w:jc w:val="center"/>
              <w:rPr>
                <w:rFonts w:ascii="Arial Narrow" w:hAnsi="Arial Narrow"/>
                <w:u w:val="single"/>
                <w:lang w:eastAsia="ja-JP"/>
              </w:rPr>
            </w:pPr>
            <w:r w:rsidRPr="007109B7">
              <w:rPr>
                <w:rFonts w:ascii="Arial Narrow" w:hAnsi="Arial Narrow"/>
                <w:u w:val="single"/>
                <w:lang w:eastAsia="ja-JP"/>
              </w:rPr>
              <w:t>Non-inferior</w:t>
            </w:r>
          </w:p>
        </w:tc>
        <w:tc>
          <w:tcPr>
            <w:tcW w:w="2455" w:type="dxa"/>
            <w:gridSpan w:val="2"/>
            <w:vAlign w:val="center"/>
          </w:tcPr>
          <w:p w14:paraId="53DCFF47" w14:textId="77777777" w:rsidR="007252D5" w:rsidRPr="007109B7" w:rsidRDefault="007252D5" w:rsidP="00FE705C">
            <w:pPr>
              <w:keepNext/>
              <w:tabs>
                <w:tab w:val="left" w:pos="2835"/>
              </w:tabs>
              <w:spacing w:after="0" w:line="240" w:lineRule="auto"/>
              <w:jc w:val="center"/>
              <w:rPr>
                <w:rFonts w:ascii="Arial Narrow" w:hAnsi="Arial Narrow"/>
                <w:u w:val="single"/>
                <w:lang w:eastAsia="ja-JP"/>
              </w:rPr>
            </w:pPr>
            <w:r w:rsidRPr="007109B7">
              <w:rPr>
                <w:rFonts w:ascii="Arial Narrow" w:hAnsi="Arial Narrow"/>
                <w:u w:val="single"/>
                <w:lang w:eastAsia="ja-JP"/>
              </w:rPr>
              <w:t>Inferior</w:t>
            </w:r>
          </w:p>
        </w:tc>
      </w:tr>
      <w:tr w:rsidR="007252D5" w:rsidRPr="007021A2" w14:paraId="53DCFF4F" w14:textId="77777777" w:rsidTr="00FE705C">
        <w:trPr>
          <w:cantSplit/>
          <w:trHeight w:val="20"/>
        </w:trPr>
        <w:tc>
          <w:tcPr>
            <w:tcW w:w="671" w:type="dxa"/>
            <w:vMerge w:val="restart"/>
            <w:textDirection w:val="btLr"/>
            <w:vAlign w:val="center"/>
          </w:tcPr>
          <w:p w14:paraId="53DCFF49" w14:textId="77777777" w:rsidR="007252D5" w:rsidRPr="007109B7" w:rsidRDefault="007252D5" w:rsidP="00FE705C">
            <w:pPr>
              <w:keepNext/>
              <w:tabs>
                <w:tab w:val="left" w:pos="2835"/>
              </w:tabs>
              <w:spacing w:after="0" w:line="240" w:lineRule="auto"/>
              <w:ind w:left="113" w:right="113"/>
              <w:jc w:val="center"/>
              <w:rPr>
                <w:rFonts w:ascii="Arial Narrow" w:hAnsi="Arial Narrow"/>
                <w:b/>
                <w:lang w:eastAsia="ja-JP"/>
              </w:rPr>
            </w:pPr>
            <w:r w:rsidRPr="007109B7">
              <w:rPr>
                <w:rFonts w:ascii="Arial Narrow" w:hAnsi="Arial Narrow"/>
                <w:b/>
                <w:lang w:eastAsia="ja-JP"/>
              </w:rPr>
              <w:t>Comparative safety versus comparator</w:t>
            </w:r>
          </w:p>
        </w:tc>
        <w:tc>
          <w:tcPr>
            <w:tcW w:w="1085" w:type="dxa"/>
            <w:vMerge w:val="restart"/>
            <w:vAlign w:val="center"/>
          </w:tcPr>
          <w:p w14:paraId="53DCFF4A" w14:textId="77777777" w:rsidR="007252D5" w:rsidRPr="007109B7" w:rsidRDefault="007252D5" w:rsidP="00A3533E">
            <w:pPr>
              <w:keepNext/>
              <w:tabs>
                <w:tab w:val="left" w:pos="2835"/>
              </w:tabs>
              <w:spacing w:after="0" w:line="240" w:lineRule="auto"/>
              <w:contextualSpacing/>
              <w:jc w:val="left"/>
              <w:rPr>
                <w:rFonts w:ascii="Arial Narrow" w:hAnsi="Arial Narrow"/>
                <w:u w:val="single"/>
                <w:lang w:eastAsia="ja-JP"/>
              </w:rPr>
            </w:pPr>
            <w:r w:rsidRPr="007109B7">
              <w:rPr>
                <w:rFonts w:ascii="Arial Narrow" w:hAnsi="Arial Narrow"/>
                <w:u w:val="single"/>
                <w:lang w:eastAsia="ja-JP"/>
              </w:rPr>
              <w:t>Superior</w:t>
            </w:r>
          </w:p>
        </w:tc>
        <w:tc>
          <w:tcPr>
            <w:tcW w:w="2560" w:type="dxa"/>
            <w:gridSpan w:val="2"/>
            <w:vMerge w:val="restart"/>
            <w:vAlign w:val="center"/>
          </w:tcPr>
          <w:p w14:paraId="53DCFF4B" w14:textId="77777777" w:rsidR="007252D5" w:rsidRPr="007109B7" w:rsidRDefault="007252D5" w:rsidP="00FE705C">
            <w:pPr>
              <w:keepNext/>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c>
          <w:tcPr>
            <w:tcW w:w="2369" w:type="dxa"/>
            <w:vMerge w:val="restart"/>
            <w:vAlign w:val="center"/>
          </w:tcPr>
          <w:p w14:paraId="53DCFF4C" w14:textId="77777777" w:rsidR="007252D5" w:rsidRPr="007109B7" w:rsidRDefault="007252D5" w:rsidP="00FE705C">
            <w:pPr>
              <w:keepNext/>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c>
          <w:tcPr>
            <w:tcW w:w="1548" w:type="dxa"/>
          </w:tcPr>
          <w:p w14:paraId="53DCFF4D" w14:textId="77777777" w:rsidR="007252D5" w:rsidRPr="007109B7" w:rsidRDefault="007252D5" w:rsidP="007109B7">
            <w:pPr>
              <w:keepNext/>
              <w:tabs>
                <w:tab w:val="left" w:pos="2835"/>
              </w:tabs>
              <w:spacing w:after="0" w:line="240" w:lineRule="auto"/>
              <w:contextualSpacing/>
              <w:rPr>
                <w:rFonts w:ascii="Arial Narrow" w:hAnsi="Arial Narrow"/>
                <w:u w:val="single"/>
                <w:lang w:eastAsia="ja-JP"/>
              </w:rPr>
            </w:pPr>
            <w:r w:rsidRPr="007109B7">
              <w:rPr>
                <w:rFonts w:ascii="Arial Narrow" w:hAnsi="Arial Narrow"/>
                <w:u w:val="single"/>
                <w:lang w:eastAsia="ja-JP"/>
              </w:rPr>
              <w:t>Net clinical benefit</w:t>
            </w:r>
          </w:p>
        </w:tc>
        <w:tc>
          <w:tcPr>
            <w:tcW w:w="907" w:type="dxa"/>
            <w:vAlign w:val="center"/>
          </w:tcPr>
          <w:p w14:paraId="53DCFF4E" w14:textId="77777777" w:rsidR="007252D5" w:rsidRPr="007109B7" w:rsidRDefault="007252D5" w:rsidP="00FE705C">
            <w:pPr>
              <w:keepNext/>
              <w:tabs>
                <w:tab w:val="left" w:pos="2835"/>
              </w:tabs>
              <w:spacing w:after="0" w:line="240" w:lineRule="auto"/>
              <w:jc w:val="center"/>
              <w:rPr>
                <w:rFonts w:ascii="Arial Narrow" w:hAnsi="Arial Narrow"/>
                <w:lang w:eastAsia="ja-JP"/>
              </w:rPr>
            </w:pPr>
            <w:r w:rsidRPr="007109B7">
              <w:rPr>
                <w:rFonts w:ascii="Arial Narrow" w:hAnsi="Arial Narrow"/>
                <w:lang w:eastAsia="ja-JP"/>
              </w:rPr>
              <w:t>CEA/CUA</w:t>
            </w:r>
          </w:p>
        </w:tc>
      </w:tr>
      <w:tr w:rsidR="007252D5" w:rsidRPr="007021A2" w14:paraId="53DCFF56" w14:textId="77777777" w:rsidTr="00FE705C">
        <w:trPr>
          <w:cantSplit/>
          <w:trHeight w:val="20"/>
        </w:trPr>
        <w:tc>
          <w:tcPr>
            <w:tcW w:w="671" w:type="dxa"/>
            <w:vMerge/>
          </w:tcPr>
          <w:p w14:paraId="53DCFF50"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Merge/>
            <w:vAlign w:val="center"/>
          </w:tcPr>
          <w:p w14:paraId="53DCFF51" w14:textId="77777777" w:rsidR="007252D5" w:rsidRPr="007109B7" w:rsidRDefault="007252D5" w:rsidP="00FE705C">
            <w:pPr>
              <w:tabs>
                <w:tab w:val="left" w:pos="2835"/>
              </w:tabs>
              <w:spacing w:after="0" w:line="240" w:lineRule="auto"/>
              <w:jc w:val="left"/>
              <w:rPr>
                <w:rFonts w:ascii="Arial Narrow" w:hAnsi="Arial Narrow"/>
                <w:u w:val="single"/>
                <w:lang w:eastAsia="ja-JP"/>
              </w:rPr>
            </w:pPr>
          </w:p>
        </w:tc>
        <w:tc>
          <w:tcPr>
            <w:tcW w:w="2560" w:type="dxa"/>
            <w:gridSpan w:val="2"/>
            <w:vMerge/>
            <w:vAlign w:val="center"/>
          </w:tcPr>
          <w:p w14:paraId="53DCFF52"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2369" w:type="dxa"/>
            <w:vMerge/>
            <w:vAlign w:val="center"/>
          </w:tcPr>
          <w:p w14:paraId="53DCFF53"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1548" w:type="dxa"/>
          </w:tcPr>
          <w:p w14:paraId="53DCFF54" w14:textId="77777777" w:rsidR="007252D5" w:rsidRPr="007109B7" w:rsidRDefault="007252D5" w:rsidP="007109B7">
            <w:pPr>
              <w:tabs>
                <w:tab w:val="left" w:pos="2835"/>
              </w:tabs>
              <w:spacing w:after="0" w:line="240" w:lineRule="auto"/>
              <w:contextualSpacing/>
              <w:rPr>
                <w:rFonts w:ascii="Arial Narrow" w:hAnsi="Arial Narrow"/>
                <w:u w:val="single"/>
                <w:lang w:eastAsia="ja-JP"/>
              </w:rPr>
            </w:pPr>
            <w:r w:rsidRPr="007109B7">
              <w:rPr>
                <w:rFonts w:ascii="Arial Narrow" w:hAnsi="Arial Narrow"/>
                <w:u w:val="single"/>
                <w:lang w:eastAsia="ja-JP"/>
              </w:rPr>
              <w:t>Neutral benefit</w:t>
            </w:r>
          </w:p>
        </w:tc>
        <w:tc>
          <w:tcPr>
            <w:tcW w:w="907" w:type="dxa"/>
            <w:vAlign w:val="center"/>
          </w:tcPr>
          <w:p w14:paraId="53DCFF55"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r>
      <w:tr w:rsidR="007252D5" w:rsidRPr="007021A2" w14:paraId="53DCFF5D" w14:textId="77777777" w:rsidTr="00FE705C">
        <w:trPr>
          <w:cantSplit/>
          <w:trHeight w:val="20"/>
        </w:trPr>
        <w:tc>
          <w:tcPr>
            <w:tcW w:w="671" w:type="dxa"/>
            <w:vMerge/>
          </w:tcPr>
          <w:p w14:paraId="53DCFF57"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Merge/>
            <w:vAlign w:val="center"/>
          </w:tcPr>
          <w:p w14:paraId="53DCFF58" w14:textId="77777777" w:rsidR="007252D5" w:rsidRPr="007109B7" w:rsidRDefault="007252D5" w:rsidP="00FE705C">
            <w:pPr>
              <w:tabs>
                <w:tab w:val="left" w:pos="2835"/>
              </w:tabs>
              <w:spacing w:after="0" w:line="240" w:lineRule="auto"/>
              <w:jc w:val="left"/>
              <w:rPr>
                <w:rFonts w:ascii="Arial Narrow" w:hAnsi="Arial Narrow"/>
                <w:u w:val="single"/>
                <w:lang w:eastAsia="ja-JP"/>
              </w:rPr>
            </w:pPr>
          </w:p>
        </w:tc>
        <w:tc>
          <w:tcPr>
            <w:tcW w:w="2560" w:type="dxa"/>
            <w:gridSpan w:val="2"/>
            <w:vMerge/>
            <w:vAlign w:val="center"/>
          </w:tcPr>
          <w:p w14:paraId="53DCFF59"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2369" w:type="dxa"/>
            <w:vMerge/>
            <w:vAlign w:val="center"/>
          </w:tcPr>
          <w:p w14:paraId="53DCFF5A"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1548" w:type="dxa"/>
          </w:tcPr>
          <w:p w14:paraId="53DCFF5B" w14:textId="77777777" w:rsidR="007252D5" w:rsidRPr="007109B7" w:rsidRDefault="007252D5" w:rsidP="007109B7">
            <w:pPr>
              <w:tabs>
                <w:tab w:val="left" w:pos="2835"/>
              </w:tabs>
              <w:spacing w:after="0" w:line="240" w:lineRule="auto"/>
              <w:contextualSpacing/>
              <w:rPr>
                <w:rFonts w:ascii="Arial Narrow" w:hAnsi="Arial Narrow"/>
                <w:u w:val="single"/>
                <w:lang w:eastAsia="ja-JP"/>
              </w:rPr>
            </w:pPr>
            <w:r w:rsidRPr="007109B7">
              <w:rPr>
                <w:rFonts w:ascii="Arial Narrow" w:hAnsi="Arial Narrow"/>
                <w:u w:val="single"/>
                <w:lang w:eastAsia="ja-JP"/>
              </w:rPr>
              <w:t>Net harms</w:t>
            </w:r>
          </w:p>
        </w:tc>
        <w:tc>
          <w:tcPr>
            <w:tcW w:w="907" w:type="dxa"/>
            <w:vAlign w:val="center"/>
          </w:tcPr>
          <w:p w14:paraId="53DCFF5C"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None^</w:t>
            </w:r>
          </w:p>
        </w:tc>
      </w:tr>
      <w:tr w:rsidR="007252D5" w:rsidRPr="007021A2" w14:paraId="53DCFF63" w14:textId="77777777" w:rsidTr="00FE705C">
        <w:trPr>
          <w:cantSplit/>
          <w:trHeight w:val="750"/>
        </w:trPr>
        <w:tc>
          <w:tcPr>
            <w:tcW w:w="671" w:type="dxa"/>
            <w:vMerge/>
          </w:tcPr>
          <w:p w14:paraId="53DCFF5E"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Align w:val="center"/>
          </w:tcPr>
          <w:p w14:paraId="53DCFF5F" w14:textId="77777777" w:rsidR="007252D5" w:rsidRPr="002312A0" w:rsidRDefault="007252D5" w:rsidP="00A3533E">
            <w:pPr>
              <w:tabs>
                <w:tab w:val="left" w:pos="2835"/>
              </w:tabs>
              <w:spacing w:after="0" w:line="240" w:lineRule="auto"/>
              <w:contextualSpacing/>
              <w:jc w:val="left"/>
              <w:rPr>
                <w:rFonts w:ascii="Arial Narrow" w:hAnsi="Arial Narrow"/>
                <w:b/>
                <w:u w:val="single"/>
                <w:lang w:eastAsia="ja-JP"/>
              </w:rPr>
            </w:pPr>
            <w:r w:rsidRPr="002312A0">
              <w:rPr>
                <w:rFonts w:ascii="Arial Narrow" w:hAnsi="Arial Narrow"/>
                <w:b/>
                <w:u w:val="single"/>
                <w:lang w:eastAsia="ja-JP"/>
              </w:rPr>
              <w:t>Non-inferior</w:t>
            </w:r>
          </w:p>
        </w:tc>
        <w:tc>
          <w:tcPr>
            <w:tcW w:w="2560" w:type="dxa"/>
            <w:gridSpan w:val="2"/>
            <w:vAlign w:val="center"/>
          </w:tcPr>
          <w:p w14:paraId="53DCFF60" w14:textId="77777777" w:rsidR="007252D5" w:rsidRPr="002312A0" w:rsidRDefault="007252D5" w:rsidP="00FE705C">
            <w:pPr>
              <w:tabs>
                <w:tab w:val="left" w:pos="2835"/>
              </w:tabs>
              <w:spacing w:after="0" w:line="240" w:lineRule="auto"/>
              <w:ind w:left="720"/>
              <w:contextualSpacing/>
              <w:jc w:val="center"/>
              <w:rPr>
                <w:rFonts w:ascii="Arial Narrow" w:hAnsi="Arial Narrow"/>
                <w:b/>
                <w:sz w:val="28"/>
                <w:szCs w:val="28"/>
                <w:lang w:eastAsia="ja-JP"/>
              </w:rPr>
            </w:pPr>
            <w:r w:rsidRPr="002312A0">
              <w:rPr>
                <w:rFonts w:ascii="Arial Narrow" w:hAnsi="Arial Narrow"/>
                <w:b/>
                <w:sz w:val="28"/>
                <w:szCs w:val="28"/>
                <w:lang w:eastAsia="ja-JP"/>
              </w:rPr>
              <w:t>CEA/CUA</w:t>
            </w:r>
          </w:p>
        </w:tc>
        <w:tc>
          <w:tcPr>
            <w:tcW w:w="2369" w:type="dxa"/>
            <w:vAlign w:val="center"/>
          </w:tcPr>
          <w:p w14:paraId="53DCFF61"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c>
          <w:tcPr>
            <w:tcW w:w="2455" w:type="dxa"/>
            <w:gridSpan w:val="2"/>
            <w:vAlign w:val="center"/>
          </w:tcPr>
          <w:p w14:paraId="53DCFF62"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None^</w:t>
            </w:r>
          </w:p>
        </w:tc>
      </w:tr>
      <w:tr w:rsidR="007252D5" w:rsidRPr="007021A2" w14:paraId="53DCFF6A" w14:textId="77777777" w:rsidTr="00FE705C">
        <w:trPr>
          <w:cantSplit/>
          <w:trHeight w:val="20"/>
        </w:trPr>
        <w:tc>
          <w:tcPr>
            <w:tcW w:w="671" w:type="dxa"/>
            <w:vMerge/>
          </w:tcPr>
          <w:p w14:paraId="53DCFF64"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Merge w:val="restart"/>
            <w:vAlign w:val="center"/>
          </w:tcPr>
          <w:p w14:paraId="53DCFF65" w14:textId="77777777" w:rsidR="007252D5" w:rsidRPr="007109B7" w:rsidRDefault="007252D5" w:rsidP="00A3533E">
            <w:pPr>
              <w:tabs>
                <w:tab w:val="left" w:pos="2835"/>
              </w:tabs>
              <w:spacing w:after="0" w:line="240" w:lineRule="auto"/>
              <w:contextualSpacing/>
              <w:jc w:val="left"/>
              <w:rPr>
                <w:rFonts w:ascii="Arial Narrow" w:hAnsi="Arial Narrow"/>
                <w:u w:val="single"/>
                <w:lang w:eastAsia="ja-JP"/>
              </w:rPr>
            </w:pPr>
            <w:r w:rsidRPr="007109B7">
              <w:rPr>
                <w:rFonts w:ascii="Arial Narrow" w:hAnsi="Arial Narrow"/>
                <w:u w:val="single"/>
                <w:lang w:eastAsia="ja-JP"/>
              </w:rPr>
              <w:t>Inferior</w:t>
            </w:r>
          </w:p>
        </w:tc>
        <w:tc>
          <w:tcPr>
            <w:tcW w:w="1583" w:type="dxa"/>
            <w:vAlign w:val="center"/>
          </w:tcPr>
          <w:p w14:paraId="53DCFF66" w14:textId="77777777" w:rsidR="007252D5" w:rsidRPr="007109B7" w:rsidRDefault="007252D5" w:rsidP="007109B7">
            <w:pPr>
              <w:tabs>
                <w:tab w:val="left" w:pos="2835"/>
              </w:tabs>
              <w:spacing w:after="0" w:line="240" w:lineRule="auto"/>
              <w:contextualSpacing/>
              <w:jc w:val="left"/>
              <w:rPr>
                <w:rFonts w:ascii="Arial Narrow" w:hAnsi="Arial Narrow"/>
                <w:u w:val="single"/>
                <w:lang w:eastAsia="ja-JP"/>
              </w:rPr>
            </w:pPr>
            <w:r w:rsidRPr="007109B7">
              <w:rPr>
                <w:rFonts w:ascii="Arial Narrow" w:hAnsi="Arial Narrow"/>
                <w:u w:val="single"/>
                <w:lang w:eastAsia="ja-JP"/>
              </w:rPr>
              <w:t>Net clinical benefit</w:t>
            </w:r>
          </w:p>
        </w:tc>
        <w:tc>
          <w:tcPr>
            <w:tcW w:w="977" w:type="dxa"/>
            <w:vAlign w:val="center"/>
          </w:tcPr>
          <w:p w14:paraId="53DCFF67"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c>
          <w:tcPr>
            <w:tcW w:w="2369" w:type="dxa"/>
            <w:vMerge w:val="restart"/>
            <w:vAlign w:val="center"/>
          </w:tcPr>
          <w:p w14:paraId="53DCFF68"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None^</w:t>
            </w:r>
          </w:p>
        </w:tc>
        <w:tc>
          <w:tcPr>
            <w:tcW w:w="2455" w:type="dxa"/>
            <w:gridSpan w:val="2"/>
            <w:vMerge w:val="restart"/>
            <w:vAlign w:val="center"/>
          </w:tcPr>
          <w:p w14:paraId="53DCFF69"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None^</w:t>
            </w:r>
          </w:p>
        </w:tc>
      </w:tr>
      <w:tr w:rsidR="007252D5" w:rsidRPr="007021A2" w14:paraId="53DCFF71" w14:textId="77777777" w:rsidTr="00FE705C">
        <w:trPr>
          <w:trHeight w:val="20"/>
        </w:trPr>
        <w:tc>
          <w:tcPr>
            <w:tcW w:w="671" w:type="dxa"/>
            <w:vMerge/>
          </w:tcPr>
          <w:p w14:paraId="53DCFF6B"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Merge/>
          </w:tcPr>
          <w:p w14:paraId="53DCFF6C" w14:textId="77777777" w:rsidR="007252D5" w:rsidRPr="007109B7" w:rsidRDefault="007252D5" w:rsidP="00FE705C">
            <w:pPr>
              <w:tabs>
                <w:tab w:val="left" w:pos="2835"/>
              </w:tabs>
              <w:spacing w:after="0" w:line="240" w:lineRule="auto"/>
              <w:rPr>
                <w:rFonts w:ascii="Arial Narrow" w:hAnsi="Arial Narrow"/>
                <w:lang w:eastAsia="ja-JP"/>
              </w:rPr>
            </w:pPr>
          </w:p>
        </w:tc>
        <w:tc>
          <w:tcPr>
            <w:tcW w:w="1583" w:type="dxa"/>
            <w:vAlign w:val="center"/>
          </w:tcPr>
          <w:p w14:paraId="53DCFF6D" w14:textId="77777777" w:rsidR="007252D5" w:rsidRPr="007109B7" w:rsidRDefault="007252D5" w:rsidP="007109B7">
            <w:pPr>
              <w:tabs>
                <w:tab w:val="left" w:pos="2835"/>
              </w:tabs>
              <w:spacing w:after="0" w:line="240" w:lineRule="auto"/>
              <w:contextualSpacing/>
              <w:jc w:val="left"/>
              <w:rPr>
                <w:rFonts w:ascii="Arial Narrow" w:hAnsi="Arial Narrow"/>
                <w:u w:val="single"/>
                <w:lang w:eastAsia="ja-JP"/>
              </w:rPr>
            </w:pPr>
            <w:r w:rsidRPr="007109B7">
              <w:rPr>
                <w:rFonts w:ascii="Arial Narrow" w:hAnsi="Arial Narrow"/>
                <w:u w:val="single"/>
                <w:lang w:eastAsia="ja-JP"/>
              </w:rPr>
              <w:t>Neutral benefit</w:t>
            </w:r>
          </w:p>
        </w:tc>
        <w:tc>
          <w:tcPr>
            <w:tcW w:w="977" w:type="dxa"/>
            <w:vAlign w:val="center"/>
          </w:tcPr>
          <w:p w14:paraId="53DCFF6E"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CEA/CUA*</w:t>
            </w:r>
          </w:p>
        </w:tc>
        <w:tc>
          <w:tcPr>
            <w:tcW w:w="2369" w:type="dxa"/>
            <w:vMerge/>
            <w:vAlign w:val="center"/>
          </w:tcPr>
          <w:p w14:paraId="53DCFF6F"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2455" w:type="dxa"/>
            <w:gridSpan w:val="2"/>
            <w:vMerge/>
          </w:tcPr>
          <w:p w14:paraId="53DCFF70" w14:textId="77777777" w:rsidR="007252D5" w:rsidRPr="007109B7" w:rsidRDefault="007252D5" w:rsidP="00FE705C">
            <w:pPr>
              <w:tabs>
                <w:tab w:val="left" w:pos="2835"/>
              </w:tabs>
              <w:spacing w:after="0" w:line="240" w:lineRule="auto"/>
              <w:rPr>
                <w:rFonts w:ascii="Arial Narrow" w:hAnsi="Arial Narrow"/>
                <w:lang w:eastAsia="ja-JP"/>
              </w:rPr>
            </w:pPr>
          </w:p>
        </w:tc>
      </w:tr>
      <w:tr w:rsidR="007252D5" w:rsidRPr="007021A2" w14:paraId="53DCFF78" w14:textId="77777777" w:rsidTr="00FE705C">
        <w:trPr>
          <w:trHeight w:val="20"/>
        </w:trPr>
        <w:tc>
          <w:tcPr>
            <w:tcW w:w="671" w:type="dxa"/>
            <w:vMerge/>
          </w:tcPr>
          <w:p w14:paraId="53DCFF72" w14:textId="77777777" w:rsidR="007252D5" w:rsidRPr="007109B7" w:rsidRDefault="007252D5" w:rsidP="00FE705C">
            <w:pPr>
              <w:tabs>
                <w:tab w:val="left" w:pos="2835"/>
              </w:tabs>
              <w:spacing w:after="0" w:line="240" w:lineRule="auto"/>
              <w:rPr>
                <w:rFonts w:ascii="Arial Narrow" w:hAnsi="Arial Narrow"/>
                <w:lang w:eastAsia="ja-JP"/>
              </w:rPr>
            </w:pPr>
          </w:p>
        </w:tc>
        <w:tc>
          <w:tcPr>
            <w:tcW w:w="1085" w:type="dxa"/>
            <w:vMerge/>
          </w:tcPr>
          <w:p w14:paraId="53DCFF73" w14:textId="77777777" w:rsidR="007252D5" w:rsidRPr="007109B7" w:rsidRDefault="007252D5" w:rsidP="00FE705C">
            <w:pPr>
              <w:tabs>
                <w:tab w:val="left" w:pos="2835"/>
              </w:tabs>
              <w:spacing w:after="0" w:line="240" w:lineRule="auto"/>
              <w:rPr>
                <w:rFonts w:ascii="Arial Narrow" w:hAnsi="Arial Narrow"/>
                <w:lang w:eastAsia="ja-JP"/>
              </w:rPr>
            </w:pPr>
          </w:p>
        </w:tc>
        <w:tc>
          <w:tcPr>
            <w:tcW w:w="1583" w:type="dxa"/>
            <w:vAlign w:val="center"/>
          </w:tcPr>
          <w:p w14:paraId="53DCFF74" w14:textId="77777777" w:rsidR="007252D5" w:rsidRPr="007109B7" w:rsidRDefault="007252D5" w:rsidP="007109B7">
            <w:pPr>
              <w:tabs>
                <w:tab w:val="left" w:pos="2835"/>
              </w:tabs>
              <w:spacing w:after="0" w:line="240" w:lineRule="auto"/>
              <w:contextualSpacing/>
              <w:jc w:val="left"/>
              <w:rPr>
                <w:rFonts w:ascii="Arial Narrow" w:hAnsi="Arial Narrow"/>
                <w:u w:val="single"/>
                <w:lang w:eastAsia="ja-JP"/>
              </w:rPr>
            </w:pPr>
            <w:r w:rsidRPr="007109B7">
              <w:rPr>
                <w:rFonts w:ascii="Arial Narrow" w:hAnsi="Arial Narrow"/>
                <w:u w:val="single"/>
                <w:lang w:eastAsia="ja-JP"/>
              </w:rPr>
              <w:t>Net harms</w:t>
            </w:r>
          </w:p>
        </w:tc>
        <w:tc>
          <w:tcPr>
            <w:tcW w:w="977" w:type="dxa"/>
            <w:vAlign w:val="center"/>
          </w:tcPr>
          <w:p w14:paraId="53DCFF75" w14:textId="77777777" w:rsidR="007252D5" w:rsidRPr="007109B7" w:rsidRDefault="007252D5" w:rsidP="00FE705C">
            <w:pPr>
              <w:tabs>
                <w:tab w:val="left" w:pos="2835"/>
              </w:tabs>
              <w:spacing w:after="0" w:line="240" w:lineRule="auto"/>
              <w:ind w:left="720"/>
              <w:contextualSpacing/>
              <w:jc w:val="center"/>
              <w:rPr>
                <w:rFonts w:ascii="Arial Narrow" w:hAnsi="Arial Narrow"/>
                <w:lang w:eastAsia="ja-JP"/>
              </w:rPr>
            </w:pPr>
            <w:r w:rsidRPr="007109B7">
              <w:rPr>
                <w:rFonts w:ascii="Arial Narrow" w:hAnsi="Arial Narrow"/>
                <w:lang w:eastAsia="ja-JP"/>
              </w:rPr>
              <w:t>None^</w:t>
            </w:r>
          </w:p>
        </w:tc>
        <w:tc>
          <w:tcPr>
            <w:tcW w:w="2369" w:type="dxa"/>
            <w:vMerge/>
            <w:vAlign w:val="center"/>
          </w:tcPr>
          <w:p w14:paraId="53DCFF76" w14:textId="77777777" w:rsidR="007252D5" w:rsidRPr="007109B7" w:rsidRDefault="007252D5" w:rsidP="00FE705C">
            <w:pPr>
              <w:tabs>
                <w:tab w:val="left" w:pos="2835"/>
              </w:tabs>
              <w:spacing w:after="0" w:line="240" w:lineRule="auto"/>
              <w:jc w:val="center"/>
              <w:rPr>
                <w:rFonts w:ascii="Arial Narrow" w:hAnsi="Arial Narrow"/>
                <w:lang w:eastAsia="ja-JP"/>
              </w:rPr>
            </w:pPr>
          </w:p>
        </w:tc>
        <w:tc>
          <w:tcPr>
            <w:tcW w:w="2455" w:type="dxa"/>
            <w:gridSpan w:val="2"/>
            <w:vMerge/>
          </w:tcPr>
          <w:p w14:paraId="53DCFF77" w14:textId="77777777" w:rsidR="007252D5" w:rsidRPr="007109B7" w:rsidRDefault="007252D5" w:rsidP="00FE705C">
            <w:pPr>
              <w:tabs>
                <w:tab w:val="left" w:pos="2835"/>
              </w:tabs>
              <w:spacing w:after="0" w:line="240" w:lineRule="auto"/>
              <w:rPr>
                <w:rFonts w:ascii="Arial Narrow" w:hAnsi="Arial Narrow"/>
                <w:lang w:eastAsia="ja-JP"/>
              </w:rPr>
            </w:pPr>
          </w:p>
        </w:tc>
      </w:tr>
    </w:tbl>
    <w:p w14:paraId="53DCFF79" w14:textId="04DBDD15" w:rsidR="007252D5" w:rsidRPr="007109B7" w:rsidRDefault="007252D5" w:rsidP="00A96F9C">
      <w:pPr>
        <w:tabs>
          <w:tab w:val="left" w:pos="284"/>
        </w:tabs>
        <w:spacing w:after="0" w:line="240" w:lineRule="auto"/>
        <w:ind w:left="284" w:hanging="284"/>
        <w:rPr>
          <w:rFonts w:ascii="Arial Narrow" w:hAnsi="Arial Narrow"/>
          <w:lang w:eastAsia="ja-JP"/>
        </w:rPr>
      </w:pPr>
      <w:r w:rsidRPr="007109B7">
        <w:rPr>
          <w:rFonts w:ascii="Arial Narrow" w:hAnsi="Arial Narrow"/>
          <w:lang w:eastAsia="ja-JP"/>
        </w:rPr>
        <w:t>Abbreviations: CEA = cost-effectiveness analysis; CUA = cost-utility analysis</w:t>
      </w:r>
    </w:p>
    <w:p w14:paraId="53DCFF7A" w14:textId="77777777" w:rsidR="007252D5" w:rsidRPr="007109B7" w:rsidRDefault="007252D5" w:rsidP="00A96F9C">
      <w:pPr>
        <w:tabs>
          <w:tab w:val="left" w:pos="284"/>
        </w:tabs>
        <w:spacing w:after="0" w:line="240" w:lineRule="auto"/>
        <w:ind w:left="284" w:hanging="284"/>
        <w:rPr>
          <w:rFonts w:ascii="Arial Narrow" w:hAnsi="Arial Narrow"/>
          <w:lang w:eastAsia="ja-JP"/>
        </w:rPr>
      </w:pPr>
      <w:r w:rsidRPr="007109B7">
        <w:rPr>
          <w:rFonts w:ascii="Arial Narrow" w:hAnsi="Arial Narrow"/>
          <w:lang w:eastAsia="ja-JP"/>
        </w:rPr>
        <w:t>*</w:t>
      </w:r>
      <w:r w:rsidRPr="007109B7">
        <w:rPr>
          <w:rFonts w:ascii="Arial Narrow" w:hAnsi="Arial Narrow"/>
          <w:lang w:eastAsia="ja-JP"/>
        </w:rPr>
        <w:tab/>
        <w:t xml:space="preserve">May be reduced to cost-minimisation analysis. Cost-minimisation analysis </w:t>
      </w:r>
      <w:proofErr w:type="gramStart"/>
      <w:r w:rsidRPr="007109B7">
        <w:rPr>
          <w:rFonts w:ascii="Arial Narrow" w:hAnsi="Arial Narrow"/>
          <w:lang w:eastAsia="ja-JP"/>
        </w:rPr>
        <w:t>should only be presented</w:t>
      </w:r>
      <w:proofErr w:type="gramEnd"/>
      <w:r w:rsidRPr="007109B7">
        <w:rPr>
          <w:rFonts w:ascii="Arial Narrow" w:hAnsi="Arial Narrow"/>
          <w:lang w:eastAsia="ja-JP"/>
        </w:rPr>
        <w:t xml:space="preserve">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w:t>
      </w:r>
      <w:proofErr w:type="gramStart"/>
      <w:r w:rsidRPr="007109B7">
        <w:rPr>
          <w:rFonts w:ascii="Arial Narrow" w:hAnsi="Arial Narrow"/>
          <w:lang w:eastAsia="ja-JP"/>
        </w:rPr>
        <w:t>often not indisputable</w:t>
      </w:r>
      <w:proofErr w:type="gramEnd"/>
      <w:r w:rsidRPr="007109B7">
        <w:rPr>
          <w:rFonts w:ascii="Arial Narrow" w:hAnsi="Arial Narrow"/>
          <w:lang w:eastAsia="ja-JP"/>
        </w:rPr>
        <w:t xml:space="preserve">). Therefore, when an assessment concludes that an intervention was no worse than a comparator, an assessment of the uncertainty around this conclusion </w:t>
      </w:r>
      <w:proofErr w:type="gramStart"/>
      <w:r w:rsidRPr="007109B7">
        <w:rPr>
          <w:rFonts w:ascii="Arial Narrow" w:hAnsi="Arial Narrow"/>
          <w:lang w:eastAsia="ja-JP"/>
        </w:rPr>
        <w:t>should be provided</w:t>
      </w:r>
      <w:proofErr w:type="gramEnd"/>
      <w:r w:rsidRPr="007109B7">
        <w:rPr>
          <w:rFonts w:ascii="Arial Narrow" w:hAnsi="Arial Narrow"/>
          <w:lang w:eastAsia="ja-JP"/>
        </w:rPr>
        <w:t xml:space="preserve"> by presentation of cost-effectiveness and/or cost-utility analyses.</w:t>
      </w:r>
    </w:p>
    <w:p w14:paraId="53DCFF7B" w14:textId="77777777" w:rsidR="007252D5" w:rsidRPr="007109B7" w:rsidRDefault="007252D5" w:rsidP="009B59B7">
      <w:pPr>
        <w:tabs>
          <w:tab w:val="left" w:pos="284"/>
        </w:tabs>
        <w:spacing w:line="240" w:lineRule="auto"/>
        <w:rPr>
          <w:rFonts w:ascii="Arial Narrow" w:hAnsi="Arial Narrow"/>
          <w:lang w:eastAsia="ja-JP"/>
        </w:rPr>
      </w:pPr>
      <w:r w:rsidRPr="007109B7">
        <w:rPr>
          <w:rFonts w:ascii="Arial Narrow" w:hAnsi="Arial Narrow"/>
          <w:lang w:eastAsia="ja-JP"/>
        </w:rPr>
        <w:t>^</w:t>
      </w:r>
      <w:r w:rsidRPr="007109B7">
        <w:rPr>
          <w:rFonts w:ascii="Arial Narrow" w:hAnsi="Arial Narrow"/>
          <w:lang w:eastAsia="ja-JP"/>
        </w:rPr>
        <w:tab/>
        <w:t xml:space="preserve">No economic evaluation needs to </w:t>
      </w:r>
      <w:proofErr w:type="gramStart"/>
      <w:r w:rsidRPr="007109B7">
        <w:rPr>
          <w:rFonts w:ascii="Arial Narrow" w:hAnsi="Arial Narrow"/>
          <w:lang w:eastAsia="ja-JP"/>
        </w:rPr>
        <w:t>be presented</w:t>
      </w:r>
      <w:proofErr w:type="gramEnd"/>
      <w:r w:rsidRPr="007109B7">
        <w:rPr>
          <w:rFonts w:ascii="Arial Narrow" w:hAnsi="Arial Narrow"/>
          <w:lang w:eastAsia="ja-JP"/>
        </w:rPr>
        <w:t>; MSAC is unlikely to recommend government subsidy of this intervention</w:t>
      </w:r>
    </w:p>
    <w:p w14:paraId="53DCFF7C" w14:textId="77777777" w:rsidR="007252D5" w:rsidRPr="00ED3D7C" w:rsidRDefault="007252D5" w:rsidP="000901A8">
      <w:pPr>
        <w:pStyle w:val="Heading1"/>
      </w:pPr>
      <w:bookmarkStart w:id="39" w:name="_Toc379460967"/>
      <w:r w:rsidRPr="00ED3D7C">
        <w:t>Outcomes and health care resources affected by introduction of proposed intervention</w:t>
      </w:r>
      <w:bookmarkEnd w:id="39"/>
    </w:p>
    <w:p w14:paraId="53DCFF7D" w14:textId="77777777" w:rsidR="007252D5" w:rsidRPr="00315BD5" w:rsidRDefault="007252D5" w:rsidP="009B59B7">
      <w:pPr>
        <w:pStyle w:val="Heading2"/>
        <w:rPr>
          <w:lang w:val="en-AU"/>
        </w:rPr>
      </w:pPr>
      <w:bookmarkStart w:id="40" w:name="_Toc379460968"/>
      <w:r w:rsidRPr="00315BD5">
        <w:rPr>
          <w:lang w:val="en-AU"/>
        </w:rPr>
        <w:t>Outcomes</w:t>
      </w:r>
      <w:bookmarkEnd w:id="40"/>
    </w:p>
    <w:p w14:paraId="53DCFF7E" w14:textId="77777777" w:rsidR="00961B4E" w:rsidRPr="002A0E18" w:rsidRDefault="00961B4E" w:rsidP="002A0E18">
      <w:pPr>
        <w:rPr>
          <w:b/>
          <w:lang w:eastAsia="en-US"/>
        </w:rPr>
      </w:pPr>
      <w:r w:rsidRPr="002A0E18">
        <w:rPr>
          <w:b/>
          <w:lang w:eastAsia="en-US"/>
        </w:rPr>
        <w:t>Effectiveness</w:t>
      </w:r>
    </w:p>
    <w:p w14:paraId="53DCFF7F" w14:textId="77777777" w:rsidR="008A5334" w:rsidRDefault="00315BD5" w:rsidP="002A0E18">
      <w:pPr>
        <w:rPr>
          <w:lang w:eastAsia="en-US"/>
        </w:rPr>
      </w:pPr>
      <w:r>
        <w:rPr>
          <w:lang w:eastAsia="en-US"/>
        </w:rPr>
        <w:t>Effectiveness</w:t>
      </w:r>
      <w:r w:rsidR="008A5334" w:rsidRPr="007021A2">
        <w:rPr>
          <w:lang w:eastAsia="en-US"/>
        </w:rPr>
        <w:t xml:space="preserve"> outcomes to </w:t>
      </w:r>
      <w:proofErr w:type="gramStart"/>
      <w:r w:rsidR="008A5334" w:rsidRPr="007021A2">
        <w:rPr>
          <w:lang w:eastAsia="en-US"/>
        </w:rPr>
        <w:t>be measured</w:t>
      </w:r>
      <w:proofErr w:type="gramEnd"/>
      <w:r w:rsidR="008A5334" w:rsidRPr="007021A2">
        <w:rPr>
          <w:lang w:eastAsia="en-US"/>
        </w:rPr>
        <w:t xml:space="preserve"> include:</w:t>
      </w:r>
    </w:p>
    <w:p w14:paraId="53DCFF80" w14:textId="77777777" w:rsidR="00A85228" w:rsidRPr="007021A2" w:rsidRDefault="00A85228" w:rsidP="002A0E18">
      <w:pPr>
        <w:rPr>
          <w:lang w:eastAsia="en-US"/>
        </w:rPr>
      </w:pPr>
      <w:r>
        <w:rPr>
          <w:lang w:eastAsia="en-US"/>
        </w:rPr>
        <w:t>Primary effectiveness</w:t>
      </w:r>
    </w:p>
    <w:p w14:paraId="53DCFF81" w14:textId="68B9217E" w:rsidR="008A5334" w:rsidRPr="00315BD5" w:rsidRDefault="00315BD5" w:rsidP="00E241BD">
      <w:pPr>
        <w:pStyle w:val="ListParagraph"/>
        <w:numPr>
          <w:ilvl w:val="0"/>
          <w:numId w:val="20"/>
        </w:numPr>
        <w:rPr>
          <w:lang w:eastAsia="en-US"/>
        </w:rPr>
      </w:pPr>
      <w:r>
        <w:rPr>
          <w:lang w:eastAsia="en-US"/>
        </w:rPr>
        <w:t>Stroke rate (</w:t>
      </w:r>
      <w:r w:rsidR="00782B7F">
        <w:rPr>
          <w:lang w:eastAsia="en-US"/>
        </w:rPr>
        <w:t>ischaemic</w:t>
      </w:r>
      <w:r w:rsidR="00782B7F" w:rsidRPr="00ED3D7C">
        <w:rPr>
          <w:lang w:eastAsia="en-US"/>
        </w:rPr>
        <w:t xml:space="preserve"> </w:t>
      </w:r>
      <w:r w:rsidR="008A5334" w:rsidRPr="00ED3D7C">
        <w:rPr>
          <w:lang w:eastAsia="en-US"/>
        </w:rPr>
        <w:t>stroke</w:t>
      </w:r>
      <w:r>
        <w:rPr>
          <w:lang w:eastAsia="en-US"/>
        </w:rPr>
        <w:t xml:space="preserve"> </w:t>
      </w:r>
      <w:r w:rsidR="009927E4">
        <w:rPr>
          <w:lang w:eastAsia="en-US"/>
        </w:rPr>
        <w:t>and</w:t>
      </w:r>
      <w:r>
        <w:rPr>
          <w:lang w:eastAsia="en-US"/>
        </w:rPr>
        <w:t xml:space="preserve"> </w:t>
      </w:r>
      <w:r w:rsidR="00706A03">
        <w:rPr>
          <w:lang w:eastAsia="en-US"/>
        </w:rPr>
        <w:t>h</w:t>
      </w:r>
      <w:r w:rsidR="008A5334" w:rsidRPr="00315BD5">
        <w:rPr>
          <w:lang w:eastAsia="en-US"/>
        </w:rPr>
        <w:t>aemorrhagic stroke</w:t>
      </w:r>
      <w:r w:rsidRPr="00315BD5">
        <w:rPr>
          <w:lang w:eastAsia="en-US"/>
        </w:rPr>
        <w:t>)</w:t>
      </w:r>
    </w:p>
    <w:p w14:paraId="53DCFF82" w14:textId="77777777" w:rsidR="00A85228" w:rsidRDefault="008A5334" w:rsidP="00E241BD">
      <w:pPr>
        <w:pStyle w:val="ListParagraph"/>
        <w:numPr>
          <w:ilvl w:val="0"/>
          <w:numId w:val="20"/>
        </w:numPr>
        <w:rPr>
          <w:lang w:eastAsia="en-US"/>
        </w:rPr>
      </w:pPr>
      <w:r w:rsidRPr="00315BD5">
        <w:rPr>
          <w:lang w:eastAsia="en-US"/>
        </w:rPr>
        <w:t>All</w:t>
      </w:r>
      <w:r w:rsidR="00315BD5" w:rsidRPr="00315BD5">
        <w:rPr>
          <w:lang w:eastAsia="en-US"/>
        </w:rPr>
        <w:t>-</w:t>
      </w:r>
      <w:r w:rsidRPr="00315BD5">
        <w:rPr>
          <w:lang w:eastAsia="en-US"/>
        </w:rPr>
        <w:t xml:space="preserve">cause </w:t>
      </w:r>
      <w:r w:rsidR="00315BD5" w:rsidRPr="00315BD5">
        <w:rPr>
          <w:lang w:eastAsia="en-US"/>
        </w:rPr>
        <w:t>mortality</w:t>
      </w:r>
      <w:r w:rsidR="00A85228" w:rsidRPr="00A85228">
        <w:rPr>
          <w:lang w:eastAsia="en-US"/>
        </w:rPr>
        <w:t xml:space="preserve"> </w:t>
      </w:r>
    </w:p>
    <w:p w14:paraId="53DCFF83" w14:textId="77777777" w:rsidR="008A5334" w:rsidRDefault="00A85228" w:rsidP="00E241BD">
      <w:pPr>
        <w:pStyle w:val="ListParagraph"/>
        <w:numPr>
          <w:ilvl w:val="0"/>
          <w:numId w:val="20"/>
        </w:numPr>
        <w:rPr>
          <w:lang w:eastAsia="en-US"/>
        </w:rPr>
      </w:pPr>
      <w:r w:rsidRPr="00315BD5">
        <w:rPr>
          <w:lang w:eastAsia="en-US"/>
        </w:rPr>
        <w:t>Health-related quality of life (</w:t>
      </w:r>
      <w:proofErr w:type="spellStart"/>
      <w:r w:rsidRPr="00315BD5">
        <w:rPr>
          <w:lang w:eastAsia="en-US"/>
        </w:rPr>
        <w:t>HRQoL</w:t>
      </w:r>
      <w:proofErr w:type="spellEnd"/>
      <w:r w:rsidRPr="00315BD5">
        <w:rPr>
          <w:lang w:eastAsia="en-US"/>
        </w:rPr>
        <w:t>)</w:t>
      </w:r>
    </w:p>
    <w:p w14:paraId="53DCFF84" w14:textId="77777777" w:rsidR="00A85228" w:rsidRDefault="00A85228" w:rsidP="00A85228">
      <w:pPr>
        <w:rPr>
          <w:lang w:eastAsia="en-US"/>
        </w:rPr>
      </w:pPr>
      <w:r>
        <w:rPr>
          <w:lang w:eastAsia="en-US"/>
        </w:rPr>
        <w:t>Secondary effectiveness</w:t>
      </w:r>
    </w:p>
    <w:p w14:paraId="53DCFF85" w14:textId="6BAF5B71" w:rsidR="00A85228" w:rsidRPr="00315BD5" w:rsidRDefault="00A85228" w:rsidP="00E241BD">
      <w:pPr>
        <w:pStyle w:val="ListParagraph"/>
        <w:numPr>
          <w:ilvl w:val="0"/>
          <w:numId w:val="20"/>
        </w:numPr>
        <w:rPr>
          <w:lang w:eastAsia="en-US"/>
        </w:rPr>
      </w:pPr>
      <w:r w:rsidRPr="00315BD5">
        <w:rPr>
          <w:lang w:eastAsia="en-US"/>
        </w:rPr>
        <w:t xml:space="preserve">Procedure success i.e. successful </w:t>
      </w:r>
      <w:proofErr w:type="spellStart"/>
      <w:r w:rsidR="00EA7AA9">
        <w:rPr>
          <w:lang w:eastAsia="en-US"/>
        </w:rPr>
        <w:t>transcatheter</w:t>
      </w:r>
      <w:proofErr w:type="spellEnd"/>
      <w:r w:rsidR="00EA7AA9">
        <w:rPr>
          <w:lang w:eastAsia="en-US"/>
        </w:rPr>
        <w:t xml:space="preserve"> </w:t>
      </w:r>
      <w:r w:rsidR="00E0010D">
        <w:rPr>
          <w:lang w:eastAsia="en-US"/>
        </w:rPr>
        <w:t xml:space="preserve">occlusion </w:t>
      </w:r>
      <w:r w:rsidR="00EA7AA9">
        <w:rPr>
          <w:lang w:eastAsia="en-US"/>
        </w:rPr>
        <w:t>of LAA</w:t>
      </w:r>
    </w:p>
    <w:p w14:paraId="53DCFF86" w14:textId="77777777" w:rsidR="00961B4E" w:rsidRPr="002A0E18" w:rsidRDefault="00961B4E" w:rsidP="002A0E18">
      <w:pPr>
        <w:rPr>
          <w:b/>
          <w:lang w:eastAsia="en-US"/>
        </w:rPr>
      </w:pPr>
      <w:r w:rsidRPr="002A0E18">
        <w:rPr>
          <w:b/>
          <w:lang w:eastAsia="en-US"/>
        </w:rPr>
        <w:t>Safety</w:t>
      </w:r>
    </w:p>
    <w:p w14:paraId="602EB6C6" w14:textId="523B532B" w:rsidR="005F469B" w:rsidRPr="00273461" w:rsidRDefault="00F15991" w:rsidP="002A0E18">
      <w:pPr>
        <w:rPr>
          <w:lang w:eastAsia="en-US"/>
        </w:rPr>
      </w:pPr>
      <w:r>
        <w:rPr>
          <w:lang w:eastAsia="en-US"/>
        </w:rPr>
        <w:t xml:space="preserve">All </w:t>
      </w:r>
      <w:r w:rsidR="00F55CC6">
        <w:rPr>
          <w:lang w:eastAsia="en-US"/>
        </w:rPr>
        <w:t xml:space="preserve">adverse events </w:t>
      </w:r>
      <w:proofErr w:type="gramStart"/>
      <w:r w:rsidR="00F55CC6">
        <w:rPr>
          <w:lang w:eastAsia="en-US"/>
        </w:rPr>
        <w:t>should be recorded</w:t>
      </w:r>
      <w:proofErr w:type="gramEnd"/>
      <w:r w:rsidR="00F55CC6">
        <w:rPr>
          <w:lang w:eastAsia="en-US"/>
        </w:rPr>
        <w:t>. These</w:t>
      </w:r>
      <w:r w:rsidR="008A5334" w:rsidRPr="00273461">
        <w:rPr>
          <w:lang w:eastAsia="en-US"/>
        </w:rPr>
        <w:t xml:space="preserve"> </w:t>
      </w:r>
      <w:r w:rsidR="00315BD5">
        <w:rPr>
          <w:lang w:eastAsia="en-US"/>
        </w:rPr>
        <w:t>include</w:t>
      </w:r>
      <w:r w:rsidR="00315BD5" w:rsidRPr="00273461">
        <w:rPr>
          <w:lang w:eastAsia="en-US"/>
        </w:rPr>
        <w:t xml:space="preserve"> </w:t>
      </w:r>
      <w:r w:rsidR="008A5334" w:rsidRPr="00273461">
        <w:rPr>
          <w:lang w:eastAsia="en-US"/>
        </w:rPr>
        <w:t xml:space="preserve">any untoward medical condition </w:t>
      </w:r>
      <w:proofErr w:type="gramStart"/>
      <w:r w:rsidR="008A5334" w:rsidRPr="00273461">
        <w:rPr>
          <w:lang w:eastAsia="en-US"/>
        </w:rPr>
        <w:t>that results in death, was life-threatening,</w:t>
      </w:r>
      <w:r w:rsidR="000C10C0">
        <w:rPr>
          <w:lang w:eastAsia="en-US"/>
        </w:rPr>
        <w:t xml:space="preserve"> required device removal,</w:t>
      </w:r>
      <w:r w:rsidR="008A5334" w:rsidRPr="00273461">
        <w:rPr>
          <w:lang w:eastAsia="en-US"/>
        </w:rPr>
        <w:t xml:space="preserve"> required inpatient </w:t>
      </w:r>
      <w:r w:rsidR="00EA7AA9">
        <w:rPr>
          <w:lang w:eastAsia="en-US"/>
        </w:rPr>
        <w:t>hospitalisation</w:t>
      </w:r>
      <w:r w:rsidR="008A5334" w:rsidRPr="00273461">
        <w:rPr>
          <w:lang w:eastAsia="en-US"/>
        </w:rPr>
        <w:t>, or prolongation of existing hospitali</w:t>
      </w:r>
      <w:r w:rsidR="00961B4E">
        <w:rPr>
          <w:lang w:eastAsia="en-US"/>
        </w:rPr>
        <w:t>s</w:t>
      </w:r>
      <w:r w:rsidR="008A5334" w:rsidRPr="00273461">
        <w:rPr>
          <w:lang w:eastAsia="en-US"/>
        </w:rPr>
        <w:t>ation, or resulted in persistent or significant disability/incapacity</w:t>
      </w:r>
      <w:proofErr w:type="gramEnd"/>
      <w:r w:rsidR="00961B4E">
        <w:rPr>
          <w:lang w:eastAsia="en-US"/>
        </w:rPr>
        <w:t>.</w:t>
      </w:r>
      <w:r w:rsidR="00315BD5" w:rsidRPr="00315BD5">
        <w:t xml:space="preserve"> </w:t>
      </w:r>
      <w:r w:rsidR="00315BD5" w:rsidRPr="00315BD5">
        <w:rPr>
          <w:lang w:eastAsia="en-US"/>
        </w:rPr>
        <w:t>Any other adverse events or complications that occur following the use of</w:t>
      </w:r>
      <w:r w:rsidR="00315BD5">
        <w:rPr>
          <w:lang w:eastAsia="en-US"/>
        </w:rPr>
        <w:t xml:space="preserve"> the intervention also should</w:t>
      </w:r>
      <w:r w:rsidR="00961B4E">
        <w:rPr>
          <w:lang w:eastAsia="en-US"/>
        </w:rPr>
        <w:t xml:space="preserve"> </w:t>
      </w:r>
      <w:r w:rsidR="00315BD5">
        <w:rPr>
          <w:lang w:eastAsia="en-US"/>
        </w:rPr>
        <w:t>be considered as a safety concern and compared against antiplatelet therapy</w:t>
      </w:r>
      <w:r w:rsidR="007618B8">
        <w:rPr>
          <w:lang w:eastAsia="en-US"/>
        </w:rPr>
        <w:t xml:space="preserve"> (or other surgical management strategies of LAA</w:t>
      </w:r>
      <w:r w:rsidR="00FC18A3">
        <w:rPr>
          <w:lang w:eastAsia="en-US"/>
        </w:rPr>
        <w:t xml:space="preserve"> closure</w:t>
      </w:r>
      <w:r w:rsidR="007618B8">
        <w:rPr>
          <w:lang w:eastAsia="en-US"/>
        </w:rPr>
        <w:t xml:space="preserve"> or AF)</w:t>
      </w:r>
      <w:r w:rsidR="00244E72">
        <w:rPr>
          <w:lang w:eastAsia="en-US"/>
        </w:rPr>
        <w:t>, where possible.</w:t>
      </w:r>
    </w:p>
    <w:p w14:paraId="53DCFF88" w14:textId="77777777" w:rsidR="007252D5" w:rsidRPr="00DD37BA" w:rsidRDefault="007252D5" w:rsidP="00DD37BA">
      <w:pPr>
        <w:pStyle w:val="Heading2"/>
        <w:rPr>
          <w:lang w:val="en-AU"/>
        </w:rPr>
      </w:pPr>
      <w:bookmarkStart w:id="41" w:name="_Toc379460969"/>
      <w:r w:rsidRPr="00DD37BA">
        <w:rPr>
          <w:lang w:val="en-AU"/>
        </w:rPr>
        <w:lastRenderedPageBreak/>
        <w:t>Health care resources</w:t>
      </w:r>
      <w:bookmarkEnd w:id="41"/>
    </w:p>
    <w:p w14:paraId="4E8CA47B" w14:textId="2653A24B" w:rsidR="00755E07" w:rsidRDefault="00755E07" w:rsidP="002A0E18">
      <w:pPr>
        <w:rPr>
          <w:lang w:eastAsia="en-US"/>
        </w:rPr>
      </w:pPr>
      <w:r>
        <w:rPr>
          <w:lang w:eastAsia="en-US"/>
        </w:rPr>
        <w:t xml:space="preserve">Healthcare resources </w:t>
      </w:r>
      <w:r w:rsidR="00FD4115">
        <w:rPr>
          <w:lang w:eastAsia="en-US"/>
        </w:rPr>
        <w:t>relevant</w:t>
      </w:r>
      <w:r>
        <w:rPr>
          <w:lang w:eastAsia="en-US"/>
        </w:rPr>
        <w:t xml:space="preserve"> to </w:t>
      </w:r>
      <w:r w:rsidR="00FD4115">
        <w:rPr>
          <w:lang w:eastAsia="en-US"/>
        </w:rPr>
        <w:t>delivery</w:t>
      </w:r>
      <w:r>
        <w:rPr>
          <w:lang w:eastAsia="en-US"/>
        </w:rPr>
        <w:t xml:space="preserve"> of LAA occlusion include</w:t>
      </w:r>
      <w:proofErr w:type="gramStart"/>
      <w:r>
        <w:rPr>
          <w:lang w:eastAsia="en-US"/>
        </w:rPr>
        <w:t>;</w:t>
      </w:r>
      <w:proofErr w:type="gramEnd"/>
    </w:p>
    <w:p w14:paraId="79807D66" w14:textId="2A7CADA5" w:rsidR="00755E07" w:rsidRDefault="00FD4115" w:rsidP="00A50B24">
      <w:pPr>
        <w:pStyle w:val="ListParagraph"/>
        <w:numPr>
          <w:ilvl w:val="0"/>
          <w:numId w:val="20"/>
        </w:numPr>
        <w:rPr>
          <w:lang w:eastAsia="en-US"/>
        </w:rPr>
      </w:pPr>
      <w:r>
        <w:rPr>
          <w:lang w:eastAsia="en-US"/>
        </w:rPr>
        <w:t>Fluoroscopy</w:t>
      </w:r>
      <w:r w:rsidR="002312A0">
        <w:rPr>
          <w:lang w:eastAsia="en-US"/>
        </w:rPr>
        <w:t xml:space="preserve"> </w:t>
      </w:r>
      <w:r w:rsidR="003F3A27">
        <w:rPr>
          <w:lang w:eastAsia="en-US"/>
        </w:rPr>
        <w:t>(intra-service</w:t>
      </w:r>
      <w:r w:rsidR="002312A0">
        <w:rPr>
          <w:lang w:eastAsia="en-US"/>
        </w:rPr>
        <w:t>, considered to be integral to the service and is included within the proposed MBS item</w:t>
      </w:r>
      <w:r w:rsidR="00AE37FA">
        <w:rPr>
          <w:lang w:eastAsia="en-US"/>
        </w:rPr>
        <w:t xml:space="preserve"> when performed by the same practitioner</w:t>
      </w:r>
      <w:r w:rsidR="003F3A27">
        <w:rPr>
          <w:lang w:eastAsia="en-US"/>
        </w:rPr>
        <w:t>)</w:t>
      </w:r>
    </w:p>
    <w:p w14:paraId="27527E15" w14:textId="237036D6" w:rsidR="003F3A27" w:rsidRDefault="003F3A27" w:rsidP="00A50B24">
      <w:pPr>
        <w:pStyle w:val="ListParagraph"/>
        <w:numPr>
          <w:ilvl w:val="0"/>
          <w:numId w:val="20"/>
        </w:numPr>
        <w:rPr>
          <w:lang w:eastAsia="en-US"/>
        </w:rPr>
      </w:pPr>
      <w:r>
        <w:rPr>
          <w:lang w:eastAsia="en-US"/>
        </w:rPr>
        <w:t>TOE (pre-service, intra-service, pre-discharge, follow-up six weeks to six months</w:t>
      </w:r>
      <w:r w:rsidR="002312A0">
        <w:rPr>
          <w:lang w:eastAsia="en-US"/>
        </w:rPr>
        <w:t>, considered to be provided by a separate specialist and claimed through separate existing MBS items</w:t>
      </w:r>
      <w:r>
        <w:rPr>
          <w:lang w:eastAsia="en-US"/>
        </w:rPr>
        <w:t>)</w:t>
      </w:r>
    </w:p>
    <w:p w14:paraId="1B409726" w14:textId="72F97AF0" w:rsidR="00755E07" w:rsidRDefault="003F3A27" w:rsidP="00A50B24">
      <w:pPr>
        <w:pStyle w:val="ListParagraph"/>
        <w:numPr>
          <w:ilvl w:val="0"/>
          <w:numId w:val="20"/>
        </w:numPr>
        <w:rPr>
          <w:lang w:eastAsia="en-US"/>
        </w:rPr>
      </w:pPr>
      <w:r>
        <w:rPr>
          <w:lang w:eastAsia="en-US"/>
        </w:rPr>
        <w:t xml:space="preserve">Specialists (intra-service: </w:t>
      </w:r>
      <w:r w:rsidRPr="003F3A27">
        <w:rPr>
          <w:lang w:eastAsia="en-US"/>
        </w:rPr>
        <w:t>interventional</w:t>
      </w:r>
      <w:r>
        <w:rPr>
          <w:lang w:eastAsia="en-US"/>
        </w:rPr>
        <w:t xml:space="preserve"> cardiologist </w:t>
      </w:r>
      <w:r w:rsidR="00E572F0">
        <w:rPr>
          <w:lang w:eastAsia="en-US"/>
        </w:rPr>
        <w:t>[</w:t>
      </w:r>
      <w:r w:rsidRPr="003F3A27">
        <w:rPr>
          <w:lang w:eastAsia="en-US"/>
        </w:rPr>
        <w:t xml:space="preserve">or </w:t>
      </w:r>
      <w:r>
        <w:rPr>
          <w:lang w:eastAsia="en-US"/>
        </w:rPr>
        <w:t xml:space="preserve">cardiac </w:t>
      </w:r>
      <w:proofErr w:type="spellStart"/>
      <w:r w:rsidRPr="003F3A27">
        <w:rPr>
          <w:lang w:eastAsia="en-US"/>
        </w:rPr>
        <w:t>electrophysiologist</w:t>
      </w:r>
      <w:proofErr w:type="spellEnd"/>
      <w:r w:rsidR="00E572F0">
        <w:rPr>
          <w:lang w:eastAsia="en-US"/>
        </w:rPr>
        <w:t>]</w:t>
      </w:r>
      <w:r>
        <w:rPr>
          <w:lang w:eastAsia="en-US"/>
        </w:rPr>
        <w:t>,</w:t>
      </w:r>
      <w:r w:rsidRPr="003F3A27">
        <w:t xml:space="preserve"> </w:t>
      </w:r>
      <w:proofErr w:type="spellStart"/>
      <w:r>
        <w:rPr>
          <w:lang w:eastAsia="en-US"/>
        </w:rPr>
        <w:t>echocardiologist</w:t>
      </w:r>
      <w:proofErr w:type="spellEnd"/>
      <w:r>
        <w:rPr>
          <w:lang w:eastAsia="en-US"/>
        </w:rPr>
        <w:t xml:space="preserve"> and </w:t>
      </w:r>
      <w:r w:rsidRPr="003F3A27">
        <w:rPr>
          <w:lang w:eastAsia="en-US"/>
        </w:rPr>
        <w:t>anaesthetist</w:t>
      </w:r>
      <w:r>
        <w:rPr>
          <w:lang w:eastAsia="en-US"/>
        </w:rPr>
        <w:t xml:space="preserve">) </w:t>
      </w:r>
    </w:p>
    <w:p w14:paraId="313CBC35" w14:textId="4F23352E" w:rsidR="00097B40" w:rsidRDefault="00355596" w:rsidP="002A0E18">
      <w:pPr>
        <w:rPr>
          <w:lang w:eastAsia="en-US"/>
        </w:rPr>
      </w:pPr>
      <w:r w:rsidRPr="007021A2">
        <w:rPr>
          <w:lang w:eastAsia="en-US"/>
        </w:rPr>
        <w:t xml:space="preserve">The list price </w:t>
      </w:r>
      <w:r w:rsidR="002312A0">
        <w:rPr>
          <w:lang w:eastAsia="en-US"/>
        </w:rPr>
        <w:t>of</w:t>
      </w:r>
      <w:r w:rsidR="0076617F">
        <w:rPr>
          <w:lang w:eastAsia="en-US"/>
        </w:rPr>
        <w:t xml:space="preserve"> LAA </w:t>
      </w:r>
      <w:proofErr w:type="spellStart"/>
      <w:r w:rsidR="0076617F">
        <w:rPr>
          <w:lang w:eastAsia="en-US"/>
        </w:rPr>
        <w:t>occluder</w:t>
      </w:r>
      <w:proofErr w:type="spellEnd"/>
      <w:r w:rsidRPr="00ED3D7C">
        <w:rPr>
          <w:lang w:eastAsia="en-US"/>
        </w:rPr>
        <w:t xml:space="preserve"> device</w:t>
      </w:r>
      <w:r w:rsidR="002312A0">
        <w:rPr>
          <w:lang w:eastAsia="en-US"/>
        </w:rPr>
        <w:t>s</w:t>
      </w:r>
      <w:r w:rsidRPr="00ED3D7C">
        <w:rPr>
          <w:lang w:eastAsia="en-US"/>
        </w:rPr>
        <w:t xml:space="preserve"> </w:t>
      </w:r>
      <w:r w:rsidR="0076617F">
        <w:rPr>
          <w:lang w:eastAsia="en-US"/>
        </w:rPr>
        <w:t>range</w:t>
      </w:r>
      <w:r w:rsidR="00E572F0">
        <w:rPr>
          <w:lang w:eastAsia="en-US"/>
        </w:rPr>
        <w:t>s</w:t>
      </w:r>
      <w:r w:rsidR="0076617F">
        <w:rPr>
          <w:lang w:eastAsia="en-US"/>
        </w:rPr>
        <w:t xml:space="preserve"> from $7,000 to </w:t>
      </w:r>
      <w:r w:rsidRPr="00ED3D7C">
        <w:rPr>
          <w:lang w:eastAsia="en-US"/>
        </w:rPr>
        <w:t>$1</w:t>
      </w:r>
      <w:r w:rsidR="00097B40">
        <w:rPr>
          <w:lang w:eastAsia="en-US"/>
        </w:rPr>
        <w:t>3</w:t>
      </w:r>
      <w:r w:rsidR="000B73A0">
        <w:rPr>
          <w:lang w:eastAsia="en-US"/>
        </w:rPr>
        <w:t>,000.</w:t>
      </w:r>
    </w:p>
    <w:p w14:paraId="7F6F0ECE" w14:textId="77777777" w:rsidR="00F306BF" w:rsidRPr="0050767C" w:rsidRDefault="00F306BF" w:rsidP="00F306BF">
      <w:pPr>
        <w:rPr>
          <w:lang w:eastAsia="en-US"/>
        </w:rPr>
      </w:pPr>
      <w:r w:rsidRPr="0025333A">
        <w:rPr>
          <w:lang w:eastAsia="en-US"/>
        </w:rPr>
        <w:t xml:space="preserve">The </w:t>
      </w:r>
      <w:r>
        <w:rPr>
          <w:lang w:eastAsia="en-US"/>
        </w:rPr>
        <w:t>service</w:t>
      </w:r>
      <w:r w:rsidRPr="0025333A">
        <w:rPr>
          <w:lang w:eastAsia="en-US"/>
        </w:rPr>
        <w:t xml:space="preserve"> </w:t>
      </w:r>
      <w:r w:rsidRPr="0050767C">
        <w:rPr>
          <w:lang w:eastAsia="en-US"/>
        </w:rPr>
        <w:t>will be limited to hospitals with the following facilities:</w:t>
      </w:r>
    </w:p>
    <w:p w14:paraId="6297E41A" w14:textId="77777777" w:rsidR="00F306BF" w:rsidRPr="0050767C" w:rsidRDefault="00F306BF" w:rsidP="00F306BF">
      <w:pPr>
        <w:pStyle w:val="ListParagraph"/>
        <w:numPr>
          <w:ilvl w:val="0"/>
          <w:numId w:val="21"/>
        </w:numPr>
        <w:rPr>
          <w:lang w:eastAsia="en-US"/>
        </w:rPr>
      </w:pPr>
      <w:r w:rsidRPr="0050767C">
        <w:rPr>
          <w:lang w:eastAsia="en-US"/>
        </w:rPr>
        <w:t>Cardiologist (</w:t>
      </w:r>
      <w:r>
        <w:rPr>
          <w:lang w:eastAsia="en-US"/>
        </w:rPr>
        <w:t>i</w:t>
      </w:r>
      <w:r w:rsidRPr="0050767C">
        <w:rPr>
          <w:lang w:eastAsia="en-US"/>
        </w:rPr>
        <w:t xml:space="preserve">nterventional and/or </w:t>
      </w:r>
      <w:proofErr w:type="spellStart"/>
      <w:r w:rsidRPr="0050767C">
        <w:rPr>
          <w:lang w:eastAsia="en-US"/>
        </w:rPr>
        <w:t>electrophysiologist</w:t>
      </w:r>
      <w:proofErr w:type="spellEnd"/>
      <w:r w:rsidRPr="0050767C">
        <w:rPr>
          <w:lang w:eastAsia="en-US"/>
        </w:rPr>
        <w:t xml:space="preserve">) with skills in trans-septal / left heart and structural heart procedures, trained in </w:t>
      </w:r>
      <w:proofErr w:type="spellStart"/>
      <w:r>
        <w:rPr>
          <w:lang w:eastAsia="en-US"/>
        </w:rPr>
        <w:t>transcatheter</w:t>
      </w:r>
      <w:proofErr w:type="spellEnd"/>
      <w:r>
        <w:rPr>
          <w:lang w:eastAsia="en-US"/>
        </w:rPr>
        <w:t xml:space="preserve"> occlusion of LAA</w:t>
      </w:r>
    </w:p>
    <w:p w14:paraId="7816AF9B" w14:textId="77777777" w:rsidR="00F306BF" w:rsidRPr="0050767C" w:rsidRDefault="00F306BF" w:rsidP="00F306BF">
      <w:pPr>
        <w:pStyle w:val="ListParagraph"/>
        <w:numPr>
          <w:ilvl w:val="0"/>
          <w:numId w:val="21"/>
        </w:numPr>
        <w:rPr>
          <w:lang w:eastAsia="en-US"/>
        </w:rPr>
      </w:pPr>
      <w:r w:rsidRPr="0050767C">
        <w:rPr>
          <w:lang w:eastAsia="en-US"/>
        </w:rPr>
        <w:t>Cardiac catheterisation lab</w:t>
      </w:r>
      <w:r>
        <w:rPr>
          <w:lang w:eastAsia="en-US"/>
        </w:rPr>
        <w:t>oratory</w:t>
      </w:r>
    </w:p>
    <w:p w14:paraId="195BB84F" w14:textId="77777777" w:rsidR="00F306BF" w:rsidRPr="00EB42B2" w:rsidRDefault="00F306BF" w:rsidP="00F306BF">
      <w:pPr>
        <w:pStyle w:val="ListParagraph"/>
        <w:numPr>
          <w:ilvl w:val="0"/>
          <w:numId w:val="21"/>
        </w:numPr>
        <w:rPr>
          <w:lang w:eastAsia="en-US"/>
        </w:rPr>
      </w:pPr>
      <w:r w:rsidRPr="0050767C">
        <w:rPr>
          <w:lang w:eastAsia="en-US"/>
        </w:rPr>
        <w:t>Ana</w:t>
      </w:r>
      <w:r w:rsidRPr="00EB42B2">
        <w:rPr>
          <w:lang w:eastAsia="en-US"/>
        </w:rPr>
        <w:t>esthetic support</w:t>
      </w:r>
    </w:p>
    <w:p w14:paraId="6EBA70DC" w14:textId="1FC4CB5A" w:rsidR="00F306BF" w:rsidRPr="00836723" w:rsidRDefault="00F306BF" w:rsidP="00F306BF">
      <w:pPr>
        <w:pStyle w:val="ListParagraph"/>
        <w:numPr>
          <w:ilvl w:val="0"/>
          <w:numId w:val="21"/>
        </w:numPr>
        <w:rPr>
          <w:lang w:eastAsia="en-US"/>
        </w:rPr>
      </w:pPr>
      <w:proofErr w:type="spellStart"/>
      <w:r w:rsidRPr="00EB42B2">
        <w:rPr>
          <w:lang w:eastAsia="en-US"/>
        </w:rPr>
        <w:t>Transoesophageal</w:t>
      </w:r>
      <w:proofErr w:type="spellEnd"/>
      <w:r w:rsidRPr="00EB42B2">
        <w:rPr>
          <w:lang w:eastAsia="en-US"/>
        </w:rPr>
        <w:t xml:space="preserve"> equipment and </w:t>
      </w:r>
      <w:proofErr w:type="spellStart"/>
      <w:r w:rsidRPr="00EB42B2">
        <w:rPr>
          <w:lang w:eastAsia="en-US"/>
        </w:rPr>
        <w:t>echocardiologist</w:t>
      </w:r>
      <w:proofErr w:type="spellEnd"/>
      <w:r w:rsidRPr="00EB42B2">
        <w:rPr>
          <w:lang w:eastAsia="en-US"/>
        </w:rPr>
        <w:t>/cardio-thoracic anaesthetist able to perform intra-operative TOE</w:t>
      </w:r>
    </w:p>
    <w:p w14:paraId="018890AD" w14:textId="77777777" w:rsidR="00F306BF" w:rsidRPr="007021A2" w:rsidRDefault="00F306BF" w:rsidP="00F306BF">
      <w:pPr>
        <w:pStyle w:val="ListParagraph"/>
        <w:numPr>
          <w:ilvl w:val="0"/>
          <w:numId w:val="21"/>
        </w:numPr>
        <w:rPr>
          <w:lang w:eastAsia="en-US"/>
        </w:rPr>
      </w:pPr>
      <w:r w:rsidRPr="00702407">
        <w:rPr>
          <w:lang w:eastAsia="en-US"/>
        </w:rPr>
        <w:t>Access to surgical back-up</w:t>
      </w:r>
    </w:p>
    <w:p w14:paraId="53DCFF8A" w14:textId="77777777" w:rsidR="00355596" w:rsidRPr="00273461" w:rsidRDefault="001416D5" w:rsidP="002A0E18">
      <w:pPr>
        <w:rPr>
          <w:color w:val="4F81BD"/>
          <w:lang w:eastAsia="en-US"/>
        </w:rPr>
      </w:pPr>
      <w:r>
        <w:rPr>
          <w:lang w:eastAsia="en-US"/>
        </w:rPr>
        <w:t xml:space="preserve">The applicant calculated </w:t>
      </w:r>
      <w:r w:rsidR="001D085A" w:rsidRPr="0050767C">
        <w:t>the likely number of patients who would utilise the proposed medical service for the first fully funded provisional year</w:t>
      </w:r>
      <w:r>
        <w:t xml:space="preserve"> and accordingly </w:t>
      </w:r>
      <w:r>
        <w:rPr>
          <w:rFonts w:eastAsiaTheme="minorHAnsi"/>
          <w:lang w:eastAsia="en-AU"/>
        </w:rPr>
        <w:t>a</w:t>
      </w:r>
      <w:r w:rsidR="001D085A" w:rsidRPr="00EB42B2">
        <w:rPr>
          <w:rFonts w:eastAsiaTheme="minorHAnsi"/>
          <w:lang w:eastAsia="en-AU"/>
        </w:rPr>
        <w:t>pproximately 250</w:t>
      </w:r>
      <w:r>
        <w:rPr>
          <w:rFonts w:eastAsiaTheme="minorHAnsi"/>
          <w:lang w:eastAsia="en-AU"/>
        </w:rPr>
        <w:t xml:space="preserve"> services </w:t>
      </w:r>
      <w:proofErr w:type="gramStart"/>
      <w:r>
        <w:rPr>
          <w:rFonts w:eastAsiaTheme="minorHAnsi"/>
          <w:lang w:eastAsia="en-AU"/>
        </w:rPr>
        <w:t>are expected to be utilised</w:t>
      </w:r>
      <w:proofErr w:type="gramEnd"/>
      <w:r w:rsidR="001D085A" w:rsidRPr="00EB42B2">
        <w:rPr>
          <w:rFonts w:eastAsiaTheme="minorHAnsi"/>
          <w:lang w:eastAsia="en-AU"/>
        </w:rPr>
        <w:t xml:space="preserve"> if funded in 2015. This estimate </w:t>
      </w:r>
      <w:proofErr w:type="gramStart"/>
      <w:r w:rsidR="001D085A" w:rsidRPr="00EB42B2">
        <w:rPr>
          <w:rFonts w:eastAsiaTheme="minorHAnsi"/>
          <w:lang w:eastAsia="en-AU"/>
        </w:rPr>
        <w:t>is based</w:t>
      </w:r>
      <w:proofErr w:type="gramEnd"/>
      <w:r w:rsidR="001D085A" w:rsidRPr="00EB42B2">
        <w:rPr>
          <w:rFonts w:eastAsiaTheme="minorHAnsi"/>
          <w:lang w:eastAsia="en-AU"/>
        </w:rPr>
        <w:t xml:space="preserve"> on the number of facilities and doctors who could conduct the procedure. </w:t>
      </w:r>
      <w:r>
        <w:rPr>
          <w:rFonts w:eastAsiaTheme="minorHAnsi"/>
          <w:lang w:eastAsia="en-AU"/>
        </w:rPr>
        <w:t>The applicant believes that ‘a</w:t>
      </w:r>
      <w:r w:rsidR="001D085A" w:rsidRPr="00EB42B2">
        <w:rPr>
          <w:rFonts w:eastAsiaTheme="minorHAnsi"/>
          <w:lang w:eastAsia="en-AU"/>
        </w:rPr>
        <w:t>n epidemiological approach would result in an over-estimation of the number of procedures that could be conducted due to the limited availability of resources and</w:t>
      </w:r>
      <w:r w:rsidR="001D085A" w:rsidRPr="00836723">
        <w:rPr>
          <w:rFonts w:eastAsiaTheme="minorHAnsi"/>
          <w:lang w:eastAsia="en-AU"/>
        </w:rPr>
        <w:t xml:space="preserve"> trained clinicians</w:t>
      </w:r>
      <w:r>
        <w:rPr>
          <w:rFonts w:eastAsiaTheme="minorHAnsi"/>
          <w:lang w:eastAsia="en-AU"/>
        </w:rPr>
        <w:t>’</w:t>
      </w:r>
      <w:r w:rsidR="001D085A" w:rsidRPr="00836723">
        <w:rPr>
          <w:rFonts w:eastAsiaTheme="minorHAnsi"/>
          <w:lang w:eastAsia="en-AU"/>
        </w:rPr>
        <w:t>.</w:t>
      </w:r>
    </w:p>
    <w:p w14:paraId="53DCFF91" w14:textId="0E0AD0A4" w:rsidR="006973B1" w:rsidRPr="0025333A" w:rsidRDefault="006973B1" w:rsidP="002A0E18">
      <w:pPr>
        <w:rPr>
          <w:lang w:eastAsia="en-US"/>
        </w:rPr>
      </w:pPr>
      <w:r w:rsidRPr="00273461">
        <w:rPr>
          <w:lang w:eastAsia="en-US"/>
        </w:rPr>
        <w:t xml:space="preserve">The attendance of an anaesthetist and </w:t>
      </w:r>
      <w:proofErr w:type="spellStart"/>
      <w:r w:rsidR="00EA7AA9">
        <w:rPr>
          <w:lang w:eastAsia="en-US"/>
        </w:rPr>
        <w:t>echocardiologist</w:t>
      </w:r>
      <w:proofErr w:type="spellEnd"/>
      <w:r w:rsidRPr="00273461">
        <w:rPr>
          <w:lang w:eastAsia="en-US"/>
        </w:rPr>
        <w:t xml:space="preserve"> is required for the dura</w:t>
      </w:r>
      <w:r w:rsidRPr="008A2797">
        <w:rPr>
          <w:lang w:eastAsia="en-US"/>
        </w:rPr>
        <w:t xml:space="preserve">tion of the procedure. </w:t>
      </w:r>
      <w:r w:rsidR="001710B7">
        <w:rPr>
          <w:lang w:eastAsia="en-US"/>
        </w:rPr>
        <w:t xml:space="preserve">If accredited, </w:t>
      </w:r>
      <w:r w:rsidR="00F306BF">
        <w:rPr>
          <w:lang w:eastAsia="en-US"/>
        </w:rPr>
        <w:t>a</w:t>
      </w:r>
      <w:r w:rsidR="00F306BF" w:rsidRPr="00F306BF">
        <w:rPr>
          <w:lang w:eastAsia="en-US"/>
        </w:rPr>
        <w:t xml:space="preserve"> </w:t>
      </w:r>
      <w:r w:rsidR="00C47A2C">
        <w:rPr>
          <w:lang w:eastAsia="en-US"/>
        </w:rPr>
        <w:t>c</w:t>
      </w:r>
      <w:r w:rsidR="00C47A2C" w:rsidRPr="00F306BF">
        <w:rPr>
          <w:lang w:eastAsia="en-US"/>
        </w:rPr>
        <w:t>ardiothoracic</w:t>
      </w:r>
      <w:r w:rsidR="00F306BF" w:rsidRPr="00F306BF">
        <w:rPr>
          <w:lang w:eastAsia="en-US"/>
        </w:rPr>
        <w:t xml:space="preserve"> anaesthetist may </w:t>
      </w:r>
      <w:r w:rsidR="00F306BF">
        <w:rPr>
          <w:lang w:eastAsia="en-US"/>
        </w:rPr>
        <w:t>perform</w:t>
      </w:r>
      <w:r w:rsidR="00F306BF" w:rsidRPr="00F306BF">
        <w:rPr>
          <w:lang w:eastAsia="en-US"/>
        </w:rPr>
        <w:t xml:space="preserve"> </w:t>
      </w:r>
      <w:r w:rsidR="001710B7">
        <w:rPr>
          <w:lang w:eastAsia="en-US"/>
        </w:rPr>
        <w:t xml:space="preserve">the </w:t>
      </w:r>
      <w:r w:rsidR="00F306BF" w:rsidRPr="00F306BF">
        <w:rPr>
          <w:lang w:eastAsia="en-US"/>
        </w:rPr>
        <w:t xml:space="preserve">TOE in </w:t>
      </w:r>
      <w:r w:rsidR="00C47A2C" w:rsidRPr="00F306BF">
        <w:rPr>
          <w:lang w:eastAsia="en-US"/>
        </w:rPr>
        <w:t>conjunction</w:t>
      </w:r>
      <w:r w:rsidR="00F306BF" w:rsidRPr="00F306BF">
        <w:rPr>
          <w:lang w:eastAsia="en-US"/>
        </w:rPr>
        <w:t xml:space="preserve"> with anaesthetic duties.</w:t>
      </w:r>
      <w:r w:rsidR="001710B7">
        <w:rPr>
          <w:lang w:eastAsia="en-US"/>
        </w:rPr>
        <w:t xml:space="preserve"> However, this </w:t>
      </w:r>
      <w:r w:rsidR="00C47A2C">
        <w:rPr>
          <w:lang w:eastAsia="en-US"/>
        </w:rPr>
        <w:t>occur</w:t>
      </w:r>
      <w:r w:rsidR="00E572F0">
        <w:rPr>
          <w:lang w:eastAsia="en-US"/>
        </w:rPr>
        <w:t>s</w:t>
      </w:r>
      <w:r w:rsidR="001710B7">
        <w:rPr>
          <w:lang w:eastAsia="en-US"/>
        </w:rPr>
        <w:t xml:space="preserve"> </w:t>
      </w:r>
      <w:r w:rsidR="00C47A2C">
        <w:rPr>
          <w:lang w:eastAsia="en-US"/>
        </w:rPr>
        <w:t>rarely</w:t>
      </w:r>
      <w:r w:rsidR="001710B7">
        <w:rPr>
          <w:lang w:eastAsia="en-US"/>
        </w:rPr>
        <w:t xml:space="preserve"> (&lt;5%).</w:t>
      </w:r>
      <w:r w:rsidR="00F306BF" w:rsidRPr="00F306BF">
        <w:rPr>
          <w:lang w:eastAsia="en-US"/>
        </w:rPr>
        <w:t xml:space="preserve"> </w:t>
      </w:r>
      <w:r w:rsidRPr="008A2797">
        <w:rPr>
          <w:lang w:eastAsia="en-US"/>
        </w:rPr>
        <w:t xml:space="preserve">The following MBS items </w:t>
      </w:r>
      <w:proofErr w:type="gramStart"/>
      <w:r w:rsidRPr="008A2797">
        <w:rPr>
          <w:lang w:eastAsia="en-US"/>
        </w:rPr>
        <w:t>are use</w:t>
      </w:r>
      <w:r w:rsidR="00F306BF">
        <w:rPr>
          <w:lang w:eastAsia="en-US"/>
        </w:rPr>
        <w:t>d</w:t>
      </w:r>
      <w:proofErr w:type="gramEnd"/>
      <w:r w:rsidRPr="008A2797">
        <w:rPr>
          <w:lang w:eastAsia="en-US"/>
        </w:rPr>
        <w:t xml:space="preserve"> during the procedure and </w:t>
      </w:r>
      <w:r w:rsidR="00F306BF">
        <w:rPr>
          <w:lang w:eastAsia="en-US"/>
        </w:rPr>
        <w:t xml:space="preserve">need to be </w:t>
      </w:r>
      <w:r w:rsidRPr="008A2797">
        <w:rPr>
          <w:lang w:eastAsia="en-US"/>
        </w:rPr>
        <w:t>considered in the cost-effectiveness analysis</w:t>
      </w:r>
      <w:r w:rsidRPr="0025333A">
        <w:rPr>
          <w:lang w:eastAsia="en-US"/>
        </w:rPr>
        <w:t>:</w:t>
      </w:r>
    </w:p>
    <w:p w14:paraId="32B2D345" w14:textId="77777777" w:rsidR="006D5DDD" w:rsidRDefault="006D5DDD" w:rsidP="006D5DDD">
      <w:pPr>
        <w:pStyle w:val="ListParagraph"/>
        <w:numPr>
          <w:ilvl w:val="0"/>
          <w:numId w:val="22"/>
        </w:numPr>
        <w:rPr>
          <w:lang w:eastAsia="en-US"/>
        </w:rPr>
      </w:pPr>
      <w:r w:rsidRPr="006D5DDD">
        <w:rPr>
          <w:lang w:eastAsia="en-US"/>
        </w:rPr>
        <w:t xml:space="preserve">MBS Item 21941: Initiation of management of anaesthesia for cardiac catheterisation </w:t>
      </w:r>
    </w:p>
    <w:p w14:paraId="53DCFF92" w14:textId="115FC7E0" w:rsidR="006973B1" w:rsidRPr="002A0E18" w:rsidRDefault="006973B1" w:rsidP="006D5DDD">
      <w:pPr>
        <w:pStyle w:val="ListParagraph"/>
        <w:numPr>
          <w:ilvl w:val="0"/>
          <w:numId w:val="22"/>
        </w:numPr>
        <w:rPr>
          <w:lang w:eastAsia="en-US"/>
        </w:rPr>
      </w:pPr>
      <w:r w:rsidRPr="002A0E18">
        <w:rPr>
          <w:lang w:eastAsia="en-US"/>
        </w:rPr>
        <w:t xml:space="preserve">MBS Item 22025: Intra-arterial </w:t>
      </w:r>
      <w:proofErr w:type="spellStart"/>
      <w:r w:rsidRPr="002A0E18">
        <w:rPr>
          <w:lang w:eastAsia="en-US"/>
        </w:rPr>
        <w:t>cannulation</w:t>
      </w:r>
      <w:proofErr w:type="spellEnd"/>
      <w:r w:rsidRPr="002A0E18">
        <w:rPr>
          <w:lang w:eastAsia="en-US"/>
        </w:rPr>
        <w:t xml:space="preserve"> when performed in association with the administration of anaesthesia</w:t>
      </w:r>
    </w:p>
    <w:p w14:paraId="53DCFF93" w14:textId="77777777" w:rsidR="006973B1" w:rsidRPr="00383B6C" w:rsidRDefault="006973B1" w:rsidP="00E241BD">
      <w:pPr>
        <w:pStyle w:val="ListParagraph"/>
        <w:numPr>
          <w:ilvl w:val="0"/>
          <w:numId w:val="22"/>
        </w:numPr>
        <w:rPr>
          <w:lang w:eastAsia="en-US"/>
        </w:rPr>
      </w:pPr>
      <w:r w:rsidRPr="00383B6C">
        <w:rPr>
          <w:lang w:eastAsia="en-US"/>
        </w:rPr>
        <w:t>MBS Item 22012: Blood pressure monitoring</w:t>
      </w:r>
    </w:p>
    <w:p w14:paraId="53DCFF94" w14:textId="14BC0699" w:rsidR="006973B1" w:rsidRPr="00925660" w:rsidRDefault="006973B1" w:rsidP="00E241BD">
      <w:pPr>
        <w:pStyle w:val="ListParagraph"/>
        <w:numPr>
          <w:ilvl w:val="0"/>
          <w:numId w:val="22"/>
        </w:numPr>
        <w:rPr>
          <w:lang w:eastAsia="en-US"/>
        </w:rPr>
      </w:pPr>
      <w:r w:rsidRPr="00925660">
        <w:rPr>
          <w:lang w:eastAsia="en-US"/>
        </w:rPr>
        <w:t xml:space="preserve">MBS Item 21936: Anaesthesiology for </w:t>
      </w:r>
      <w:r w:rsidR="00CF3B43">
        <w:rPr>
          <w:lang w:eastAsia="en-US"/>
        </w:rPr>
        <w:t>TOE</w:t>
      </w:r>
    </w:p>
    <w:p w14:paraId="53DCFF95" w14:textId="2671A3AA" w:rsidR="006973B1" w:rsidRDefault="006973B1" w:rsidP="00E241BD">
      <w:pPr>
        <w:pStyle w:val="ListParagraph"/>
        <w:numPr>
          <w:ilvl w:val="0"/>
          <w:numId w:val="22"/>
        </w:numPr>
        <w:rPr>
          <w:lang w:eastAsia="en-US"/>
        </w:rPr>
      </w:pPr>
      <w:r w:rsidRPr="00925660">
        <w:rPr>
          <w:lang w:eastAsia="en-US"/>
        </w:rPr>
        <w:t xml:space="preserve">MBS Item 22051: Intra-operative </w:t>
      </w:r>
      <w:r w:rsidR="00CF3B43">
        <w:rPr>
          <w:lang w:eastAsia="en-US"/>
        </w:rPr>
        <w:t>TOE</w:t>
      </w:r>
      <w:r w:rsidR="009927E4">
        <w:rPr>
          <w:lang w:eastAsia="en-US"/>
        </w:rPr>
        <w:t xml:space="preserve"> </w:t>
      </w:r>
    </w:p>
    <w:p w14:paraId="53DD002D" w14:textId="097A9394" w:rsidR="00DB5B52" w:rsidRPr="001648EE" w:rsidRDefault="001648EE" w:rsidP="001648EE">
      <w:pPr>
        <w:rPr>
          <w:rFonts w:ascii="Arial Narrow" w:eastAsia="Times New Roman" w:hAnsi="Arial Narrow"/>
          <w:b/>
          <w:lang w:val="en-GB" w:eastAsia="ja-JP"/>
        </w:rPr>
      </w:pPr>
      <w:r>
        <w:rPr>
          <w:lang w:eastAsia="en-US"/>
        </w:rPr>
        <w:t xml:space="preserve">A list of resources to </w:t>
      </w:r>
      <w:proofErr w:type="gramStart"/>
      <w:r>
        <w:rPr>
          <w:lang w:eastAsia="en-US"/>
        </w:rPr>
        <w:t>be considered</w:t>
      </w:r>
      <w:proofErr w:type="gramEnd"/>
      <w:r>
        <w:rPr>
          <w:lang w:eastAsia="en-US"/>
        </w:rPr>
        <w:t xml:space="preserve"> in the economic analysis is provided in </w:t>
      </w:r>
      <w:r w:rsidR="002F7670">
        <w:rPr>
          <w:lang w:eastAsia="en-US"/>
        </w:rPr>
        <w:fldChar w:fldCharType="begin"/>
      </w:r>
      <w:r w:rsidR="002F7670">
        <w:rPr>
          <w:lang w:eastAsia="en-US"/>
        </w:rPr>
        <w:instrText xml:space="preserve"> REF _Ref369696320 \h </w:instrText>
      </w:r>
      <w:r w:rsidR="002F7670">
        <w:rPr>
          <w:lang w:eastAsia="en-US"/>
        </w:rPr>
      </w:r>
      <w:r w:rsidR="002F7670">
        <w:rPr>
          <w:lang w:eastAsia="en-US"/>
        </w:rPr>
        <w:fldChar w:fldCharType="separate"/>
      </w:r>
      <w:r w:rsidR="001168CE" w:rsidRPr="008763EA">
        <w:t xml:space="preserve">Table </w:t>
      </w:r>
      <w:r w:rsidR="001168CE">
        <w:rPr>
          <w:noProof/>
        </w:rPr>
        <w:t>7</w:t>
      </w:r>
      <w:r w:rsidR="002F7670">
        <w:rPr>
          <w:lang w:eastAsia="en-US"/>
        </w:rPr>
        <w:fldChar w:fldCharType="end"/>
      </w:r>
      <w:r>
        <w:rPr>
          <w:lang w:eastAsia="en-US"/>
        </w:rPr>
        <w:t>.</w:t>
      </w:r>
      <w:r w:rsidR="00FB46C9">
        <w:br w:type="page"/>
      </w:r>
      <w:bookmarkStart w:id="42" w:name="_Ref283143211"/>
      <w:bookmarkStart w:id="43" w:name="_Ref283143206"/>
    </w:p>
    <w:p w14:paraId="53DD002E" w14:textId="25BDFFFA" w:rsidR="007252D5" w:rsidRPr="008763EA" w:rsidRDefault="007252D5" w:rsidP="00314BE5">
      <w:pPr>
        <w:pStyle w:val="Caption"/>
        <w:rPr>
          <w:lang w:val="en-AU"/>
        </w:rPr>
      </w:pPr>
      <w:bookmarkStart w:id="44" w:name="_Ref369696320"/>
      <w:r w:rsidRPr="008763EA">
        <w:rPr>
          <w:lang w:val="en-AU"/>
        </w:rPr>
        <w:lastRenderedPageBreak/>
        <w:t xml:space="preserve">Table </w:t>
      </w:r>
      <w:r w:rsidR="00D060D9" w:rsidRPr="008763EA">
        <w:rPr>
          <w:lang w:val="en-AU"/>
        </w:rPr>
        <w:fldChar w:fldCharType="begin"/>
      </w:r>
      <w:r w:rsidR="00D060D9" w:rsidRPr="008763EA">
        <w:rPr>
          <w:lang w:val="en-AU"/>
        </w:rPr>
        <w:instrText xml:space="preserve"> SEQ Table \* ARABIC </w:instrText>
      </w:r>
      <w:r w:rsidR="00D060D9" w:rsidRPr="008763EA">
        <w:rPr>
          <w:lang w:val="en-AU"/>
        </w:rPr>
        <w:fldChar w:fldCharType="separate"/>
      </w:r>
      <w:r w:rsidR="001168CE">
        <w:rPr>
          <w:noProof/>
          <w:lang w:val="en-AU"/>
        </w:rPr>
        <w:t>7</w:t>
      </w:r>
      <w:r w:rsidR="00D060D9" w:rsidRPr="008763EA">
        <w:rPr>
          <w:noProof/>
          <w:lang w:val="en-AU"/>
        </w:rPr>
        <w:fldChar w:fldCharType="end"/>
      </w:r>
      <w:bookmarkEnd w:id="42"/>
      <w:bookmarkEnd w:id="44"/>
      <w:r w:rsidRPr="008763EA">
        <w:rPr>
          <w:lang w:val="en-AU"/>
        </w:rPr>
        <w:t>:</w:t>
      </w:r>
      <w:r w:rsidRPr="008763EA">
        <w:rPr>
          <w:lang w:val="en-AU"/>
        </w:rPr>
        <w:tab/>
        <w:t xml:space="preserve">List of resources to </w:t>
      </w:r>
      <w:proofErr w:type="gramStart"/>
      <w:r w:rsidRPr="008763EA">
        <w:rPr>
          <w:lang w:val="en-AU"/>
        </w:rPr>
        <w:t>be considered</w:t>
      </w:r>
      <w:proofErr w:type="gramEnd"/>
      <w:r w:rsidRPr="008763EA">
        <w:rPr>
          <w:lang w:val="en-AU"/>
        </w:rPr>
        <w:t xml:space="preserve"> in the economic analysis</w:t>
      </w:r>
      <w:bookmarkEnd w:id="43"/>
    </w:p>
    <w:tbl>
      <w:tblPr>
        <w:tblW w:w="10146"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Caption w:val="List of resources to be considered in the economics"/>
      </w:tblPr>
      <w:tblGrid>
        <w:gridCol w:w="2156"/>
        <w:gridCol w:w="1701"/>
        <w:gridCol w:w="1417"/>
        <w:gridCol w:w="1701"/>
        <w:gridCol w:w="3171"/>
      </w:tblGrid>
      <w:tr w:rsidR="00E74248" w:rsidRPr="007021A2" w14:paraId="53DD0034" w14:textId="77777777" w:rsidTr="00A25FD9">
        <w:trPr>
          <w:tblHeader/>
        </w:trPr>
        <w:tc>
          <w:tcPr>
            <w:tcW w:w="2156" w:type="dxa"/>
            <w:shd w:val="clear" w:color="auto" w:fill="auto"/>
          </w:tcPr>
          <w:p w14:paraId="4DE13F0D" w14:textId="77777777" w:rsidR="00686761" w:rsidRDefault="00686761" w:rsidP="001648EE">
            <w:pPr>
              <w:keepNext/>
              <w:spacing w:after="0" w:line="240" w:lineRule="auto"/>
              <w:jc w:val="center"/>
              <w:rPr>
                <w:rFonts w:ascii="Arial Narrow" w:eastAsia="Times New Roman" w:hAnsi="Arial Narrow" w:cs="Times New Roman"/>
                <w:b/>
                <w:sz w:val="24"/>
                <w:szCs w:val="24"/>
                <w:lang w:eastAsia="en-US"/>
              </w:rPr>
            </w:pPr>
          </w:p>
          <w:p w14:paraId="553CA43F" w14:textId="77777777" w:rsidR="00686761" w:rsidRDefault="00686761" w:rsidP="001648EE">
            <w:pPr>
              <w:keepNext/>
              <w:spacing w:after="0" w:line="240" w:lineRule="auto"/>
              <w:jc w:val="center"/>
              <w:rPr>
                <w:rFonts w:ascii="Arial Narrow" w:eastAsia="Times New Roman" w:hAnsi="Arial Narrow" w:cs="Times New Roman"/>
                <w:b/>
                <w:sz w:val="24"/>
                <w:szCs w:val="24"/>
                <w:lang w:eastAsia="en-US"/>
              </w:rPr>
            </w:pPr>
          </w:p>
          <w:p w14:paraId="53DD002F" w14:textId="3238F379" w:rsidR="00E74248" w:rsidRPr="001648EE" w:rsidRDefault="00686761" w:rsidP="001648EE">
            <w:pPr>
              <w:keepNext/>
              <w:spacing w:after="0" w:line="240" w:lineRule="auto"/>
              <w:jc w:val="center"/>
              <w:rPr>
                <w:rFonts w:ascii="Arial Narrow" w:eastAsia="Times New Roman" w:hAnsi="Arial Narrow" w:cs="Times New Roman"/>
                <w:b/>
                <w:sz w:val="24"/>
                <w:szCs w:val="24"/>
                <w:lang w:eastAsia="en-US"/>
              </w:rPr>
            </w:pPr>
            <w:r w:rsidRPr="001648EE">
              <w:rPr>
                <w:rFonts w:ascii="Arial Narrow" w:eastAsia="Times New Roman" w:hAnsi="Arial Narrow" w:cs="Times New Roman"/>
                <w:b/>
                <w:sz w:val="24"/>
                <w:szCs w:val="24"/>
                <w:lang w:eastAsia="en-US"/>
              </w:rPr>
              <w:t>Resource</w:t>
            </w:r>
          </w:p>
        </w:tc>
        <w:tc>
          <w:tcPr>
            <w:tcW w:w="1701" w:type="dxa"/>
            <w:shd w:val="clear" w:color="auto" w:fill="E5B8B7"/>
            <w:vAlign w:val="center"/>
          </w:tcPr>
          <w:p w14:paraId="53DD0030" w14:textId="77777777" w:rsidR="00E74248" w:rsidRPr="007021A2" w:rsidRDefault="00E74248" w:rsidP="00E74248">
            <w:pPr>
              <w:keepNext/>
              <w:spacing w:after="0" w:line="240" w:lineRule="auto"/>
              <w:jc w:val="center"/>
              <w:rPr>
                <w:rFonts w:ascii="Arial Narrow" w:eastAsia="Times New Roman" w:hAnsi="Arial Narrow" w:cs="Times New Roman"/>
                <w:b/>
                <w:sz w:val="24"/>
                <w:szCs w:val="24"/>
                <w:lang w:eastAsia="en-US"/>
              </w:rPr>
            </w:pPr>
            <w:r w:rsidRPr="007021A2">
              <w:rPr>
                <w:rFonts w:ascii="Arial Narrow" w:eastAsia="Times New Roman" w:hAnsi="Arial Narrow" w:cs="Times New Roman"/>
                <w:b/>
                <w:sz w:val="24"/>
                <w:szCs w:val="24"/>
                <w:lang w:eastAsia="en-US"/>
              </w:rPr>
              <w:t>Provider of resource</w:t>
            </w:r>
          </w:p>
        </w:tc>
        <w:tc>
          <w:tcPr>
            <w:tcW w:w="1417" w:type="dxa"/>
            <w:shd w:val="clear" w:color="auto" w:fill="E5B8B7"/>
            <w:vAlign w:val="center"/>
          </w:tcPr>
          <w:p w14:paraId="53DD0031" w14:textId="77777777" w:rsidR="00E74248" w:rsidRPr="007021A2" w:rsidRDefault="00E74248" w:rsidP="00E74248">
            <w:pPr>
              <w:keepNext/>
              <w:spacing w:after="0" w:line="240" w:lineRule="auto"/>
              <w:jc w:val="center"/>
              <w:rPr>
                <w:rFonts w:ascii="Arial Narrow" w:eastAsia="Times New Roman" w:hAnsi="Arial Narrow" w:cs="Times New Roman"/>
                <w:b/>
                <w:sz w:val="24"/>
                <w:szCs w:val="24"/>
                <w:lang w:eastAsia="en-US"/>
              </w:rPr>
            </w:pPr>
            <w:r w:rsidRPr="007021A2">
              <w:rPr>
                <w:rFonts w:ascii="Arial Narrow" w:eastAsia="Times New Roman" w:hAnsi="Arial Narrow" w:cs="Times New Roman"/>
                <w:b/>
                <w:sz w:val="24"/>
                <w:szCs w:val="24"/>
                <w:lang w:eastAsia="en-US"/>
              </w:rPr>
              <w:t>Setting in which resource is provided</w:t>
            </w:r>
          </w:p>
        </w:tc>
        <w:tc>
          <w:tcPr>
            <w:tcW w:w="1701" w:type="dxa"/>
            <w:shd w:val="clear" w:color="auto" w:fill="D6E3BC"/>
            <w:vAlign w:val="center"/>
          </w:tcPr>
          <w:p w14:paraId="53DD0032" w14:textId="77777777" w:rsidR="00E74248" w:rsidRPr="007021A2" w:rsidRDefault="00E74248" w:rsidP="00E74248">
            <w:pPr>
              <w:keepNext/>
              <w:spacing w:after="0" w:line="240" w:lineRule="auto"/>
              <w:jc w:val="center"/>
              <w:rPr>
                <w:rFonts w:ascii="Arial Narrow" w:eastAsia="Times New Roman" w:hAnsi="Arial Narrow" w:cs="Times New Roman"/>
                <w:b/>
                <w:sz w:val="24"/>
                <w:szCs w:val="24"/>
                <w:lang w:eastAsia="en-US"/>
              </w:rPr>
            </w:pPr>
            <w:r w:rsidRPr="007021A2">
              <w:rPr>
                <w:rFonts w:ascii="Arial Narrow" w:eastAsia="Times New Roman" w:hAnsi="Arial Narrow" w:cs="Times New Roman"/>
                <w:b/>
                <w:sz w:val="24"/>
                <w:szCs w:val="24"/>
                <w:lang w:eastAsia="en-US"/>
              </w:rPr>
              <w:t>Number of units of resource per relevant time horizon per patient receiving resource</w:t>
            </w:r>
          </w:p>
        </w:tc>
        <w:tc>
          <w:tcPr>
            <w:tcW w:w="3171" w:type="dxa"/>
            <w:shd w:val="clear" w:color="auto" w:fill="D6E3BC"/>
            <w:vAlign w:val="center"/>
          </w:tcPr>
          <w:p w14:paraId="53DD0033" w14:textId="1252C14F" w:rsidR="00E74248" w:rsidRPr="007021A2" w:rsidRDefault="00E74248" w:rsidP="00E74248">
            <w:pPr>
              <w:keepNext/>
              <w:spacing w:after="0" w:line="240" w:lineRule="auto"/>
              <w:jc w:val="center"/>
              <w:rPr>
                <w:rFonts w:ascii="Arial Narrow" w:eastAsia="Times New Roman" w:hAnsi="Arial Narrow" w:cs="Times New Roman"/>
                <w:b/>
                <w:sz w:val="24"/>
                <w:szCs w:val="24"/>
                <w:lang w:eastAsia="en-US"/>
              </w:rPr>
            </w:pPr>
            <w:r w:rsidRPr="007021A2">
              <w:rPr>
                <w:rFonts w:ascii="Arial Narrow" w:eastAsia="Times New Roman" w:hAnsi="Arial Narrow" w:cs="Times New Roman"/>
                <w:b/>
                <w:sz w:val="24"/>
                <w:szCs w:val="24"/>
                <w:lang w:eastAsia="en-US"/>
              </w:rPr>
              <w:t xml:space="preserve">Source of information of number of </w:t>
            </w:r>
            <w:proofErr w:type="spellStart"/>
            <w:r w:rsidRPr="007021A2">
              <w:rPr>
                <w:rFonts w:ascii="Arial Narrow" w:eastAsia="Times New Roman" w:hAnsi="Arial Narrow" w:cs="Times New Roman"/>
                <w:b/>
                <w:sz w:val="24"/>
                <w:szCs w:val="24"/>
                <w:lang w:eastAsia="en-US"/>
              </w:rPr>
              <w:t>units</w:t>
            </w:r>
            <w:r w:rsidR="003551D1" w:rsidRPr="001648EE">
              <w:rPr>
                <w:rFonts w:ascii="Arial Narrow" w:eastAsia="Times New Roman" w:hAnsi="Arial Narrow" w:cs="Times New Roman"/>
                <w:b/>
                <w:sz w:val="24"/>
                <w:szCs w:val="24"/>
                <w:vertAlign w:val="superscript"/>
                <w:lang w:eastAsia="en-US"/>
              </w:rPr>
              <w:t>a</w:t>
            </w:r>
            <w:proofErr w:type="spellEnd"/>
          </w:p>
        </w:tc>
      </w:tr>
      <w:tr w:rsidR="00E74248" w:rsidRPr="007021A2" w14:paraId="53DD0036" w14:textId="77777777" w:rsidTr="00E50738">
        <w:tc>
          <w:tcPr>
            <w:tcW w:w="10146" w:type="dxa"/>
            <w:gridSpan w:val="5"/>
            <w:vAlign w:val="center"/>
          </w:tcPr>
          <w:p w14:paraId="53DD0035" w14:textId="77777777" w:rsidR="00E74248" w:rsidRPr="007021A2" w:rsidRDefault="00E74248" w:rsidP="00E74248">
            <w:pPr>
              <w:spacing w:after="0" w:line="240" w:lineRule="auto"/>
              <w:jc w:val="left"/>
              <w:rPr>
                <w:rFonts w:ascii="Arial Narrow" w:eastAsia="Times New Roman" w:hAnsi="Arial Narrow" w:cs="Times New Roman"/>
                <w:b/>
                <w:sz w:val="24"/>
                <w:szCs w:val="24"/>
                <w:u w:val="single"/>
                <w:lang w:eastAsia="en-US"/>
              </w:rPr>
            </w:pPr>
            <w:r w:rsidRPr="007021A2">
              <w:rPr>
                <w:rFonts w:ascii="Arial Narrow" w:eastAsia="Times New Roman" w:hAnsi="Arial Narrow" w:cs="Times New Roman"/>
                <w:b/>
                <w:sz w:val="24"/>
                <w:szCs w:val="24"/>
                <w:u w:val="single"/>
                <w:lang w:eastAsia="en-US"/>
              </w:rPr>
              <w:t xml:space="preserve">Resources provided to identify the eligible population that would vary from current clinical practice (from Step 2, e.g., diagnostic and other investigative medical services, prior therapeutic interventions). </w:t>
            </w:r>
            <w:r w:rsidRPr="007021A2">
              <w:rPr>
                <w:rFonts w:ascii="Arial Narrow" w:eastAsia="Times New Roman" w:hAnsi="Arial Narrow" w:cs="Times New Roman"/>
                <w:b/>
                <w:i/>
                <w:sz w:val="24"/>
                <w:szCs w:val="24"/>
                <w:u w:val="single"/>
                <w:lang w:eastAsia="en-US"/>
              </w:rPr>
              <w:t>Identify variations where these may vary across different decision options.</w:t>
            </w:r>
          </w:p>
        </w:tc>
      </w:tr>
      <w:tr w:rsidR="00E74248" w:rsidRPr="007021A2" w14:paraId="53DD003C" w14:textId="77777777" w:rsidTr="00E50738">
        <w:tc>
          <w:tcPr>
            <w:tcW w:w="2156" w:type="dxa"/>
          </w:tcPr>
          <w:p w14:paraId="53DD0037" w14:textId="2FA0C34B" w:rsidR="00E74248" w:rsidRPr="007021A2" w:rsidRDefault="00891663" w:rsidP="00E8048F">
            <w:pPr>
              <w:spacing w:after="0" w:line="240" w:lineRule="auto"/>
              <w:contextualSpacing/>
              <w:jc w:val="left"/>
              <w:rPr>
                <w:rFonts w:ascii="Arial Narrow" w:eastAsia="Times New Roman" w:hAnsi="Arial Narrow" w:cs="Times New Roman"/>
                <w:sz w:val="24"/>
                <w:szCs w:val="24"/>
                <w:lang w:eastAsia="en-US"/>
              </w:rPr>
            </w:pPr>
            <w:proofErr w:type="spellStart"/>
            <w:r w:rsidRPr="007021A2">
              <w:rPr>
                <w:rFonts w:ascii="Arial Narrow" w:eastAsia="Times New Roman" w:hAnsi="Arial Narrow" w:cs="Times New Roman"/>
                <w:sz w:val="24"/>
                <w:szCs w:val="24"/>
                <w:lang w:eastAsia="en-US"/>
              </w:rPr>
              <w:t>Trans</w:t>
            </w:r>
            <w:r>
              <w:rPr>
                <w:rFonts w:ascii="Arial Narrow" w:eastAsia="Times New Roman" w:hAnsi="Arial Narrow" w:cs="Times New Roman"/>
                <w:sz w:val="24"/>
                <w:szCs w:val="24"/>
                <w:lang w:eastAsia="en-US"/>
              </w:rPr>
              <w:t>o</w:t>
            </w:r>
            <w:r w:rsidRPr="007021A2">
              <w:rPr>
                <w:rFonts w:ascii="Arial Narrow" w:eastAsia="Times New Roman" w:hAnsi="Arial Narrow" w:cs="Times New Roman"/>
                <w:sz w:val="24"/>
                <w:szCs w:val="24"/>
                <w:lang w:eastAsia="en-US"/>
              </w:rPr>
              <w:t>esophageal</w:t>
            </w:r>
            <w:proofErr w:type="spellEnd"/>
            <w:r w:rsidR="00E74248" w:rsidRPr="007021A2">
              <w:rPr>
                <w:rFonts w:ascii="Arial Narrow" w:eastAsia="Times New Roman" w:hAnsi="Arial Narrow" w:cs="Times New Roman"/>
                <w:sz w:val="24"/>
                <w:szCs w:val="24"/>
                <w:lang w:eastAsia="en-US"/>
              </w:rPr>
              <w:t xml:space="preserve"> echocardiography</w:t>
            </w:r>
          </w:p>
        </w:tc>
        <w:tc>
          <w:tcPr>
            <w:tcW w:w="1701" w:type="dxa"/>
            <w:shd w:val="clear" w:color="auto" w:fill="E5B8B7"/>
          </w:tcPr>
          <w:p w14:paraId="53DD0038"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39"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Screening</w:t>
            </w:r>
          </w:p>
        </w:tc>
        <w:tc>
          <w:tcPr>
            <w:tcW w:w="1701" w:type="dxa"/>
            <w:shd w:val="clear" w:color="auto" w:fill="D6E3BC"/>
          </w:tcPr>
          <w:p w14:paraId="53DD003A"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$275.50</w:t>
            </w:r>
          </w:p>
        </w:tc>
        <w:tc>
          <w:tcPr>
            <w:tcW w:w="3171" w:type="dxa"/>
            <w:shd w:val="clear" w:color="auto" w:fill="D6E3BC"/>
          </w:tcPr>
          <w:p w14:paraId="53DD003B"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55118</w:t>
            </w:r>
          </w:p>
        </w:tc>
      </w:tr>
      <w:tr w:rsidR="00E74248" w:rsidRPr="007021A2" w14:paraId="53DD0042" w14:textId="77777777" w:rsidTr="00E50738">
        <w:tc>
          <w:tcPr>
            <w:tcW w:w="2156" w:type="dxa"/>
          </w:tcPr>
          <w:p w14:paraId="53DD003D" w14:textId="1F9E7B80"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Anaesthesiology for </w:t>
            </w:r>
            <w:proofErr w:type="spellStart"/>
            <w:r w:rsidR="00891663" w:rsidRPr="007021A2">
              <w:rPr>
                <w:rFonts w:ascii="Arial Narrow" w:eastAsia="Times New Roman" w:hAnsi="Arial Narrow" w:cs="Times New Roman"/>
                <w:sz w:val="24"/>
                <w:szCs w:val="24"/>
                <w:lang w:eastAsia="en-US"/>
              </w:rPr>
              <w:t>Transoesophageal</w:t>
            </w:r>
            <w:proofErr w:type="spellEnd"/>
            <w:r w:rsidRPr="007021A2">
              <w:rPr>
                <w:rFonts w:ascii="Arial Narrow" w:eastAsia="Times New Roman" w:hAnsi="Arial Narrow" w:cs="Times New Roman"/>
                <w:sz w:val="24"/>
                <w:szCs w:val="24"/>
                <w:lang w:eastAsia="en-US"/>
              </w:rPr>
              <w:t xml:space="preserve"> echocardiography </w:t>
            </w:r>
          </w:p>
        </w:tc>
        <w:tc>
          <w:tcPr>
            <w:tcW w:w="1701" w:type="dxa"/>
            <w:shd w:val="clear" w:color="auto" w:fill="E5B8B7"/>
          </w:tcPr>
          <w:p w14:paraId="53DD003E"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Anaesthesiologist</w:t>
            </w:r>
          </w:p>
        </w:tc>
        <w:tc>
          <w:tcPr>
            <w:tcW w:w="1417" w:type="dxa"/>
            <w:shd w:val="clear" w:color="auto" w:fill="E5B8B7"/>
          </w:tcPr>
          <w:p w14:paraId="53DD003F"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Screening</w:t>
            </w:r>
          </w:p>
        </w:tc>
        <w:tc>
          <w:tcPr>
            <w:tcW w:w="1701" w:type="dxa"/>
            <w:shd w:val="clear" w:color="auto" w:fill="D6E3BC"/>
          </w:tcPr>
          <w:p w14:paraId="53DD0040"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$118.80</w:t>
            </w:r>
          </w:p>
        </w:tc>
        <w:tc>
          <w:tcPr>
            <w:tcW w:w="3171" w:type="dxa"/>
            <w:shd w:val="clear" w:color="auto" w:fill="D6E3BC"/>
          </w:tcPr>
          <w:p w14:paraId="53DD0041"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21936</w:t>
            </w:r>
          </w:p>
        </w:tc>
      </w:tr>
      <w:tr w:rsidR="00E74248" w:rsidRPr="007021A2" w14:paraId="53DD0048" w14:textId="77777777" w:rsidTr="00E50738">
        <w:tc>
          <w:tcPr>
            <w:tcW w:w="2156" w:type="dxa"/>
          </w:tcPr>
          <w:p w14:paraId="53DD0043"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Cardiology consultation</w:t>
            </w:r>
          </w:p>
        </w:tc>
        <w:tc>
          <w:tcPr>
            <w:tcW w:w="1701" w:type="dxa"/>
            <w:shd w:val="clear" w:color="auto" w:fill="E5B8B7"/>
          </w:tcPr>
          <w:p w14:paraId="53DD0044"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45"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Screening</w:t>
            </w:r>
          </w:p>
        </w:tc>
        <w:tc>
          <w:tcPr>
            <w:tcW w:w="1701" w:type="dxa"/>
            <w:shd w:val="clear" w:color="auto" w:fill="D6E3BC"/>
          </w:tcPr>
          <w:p w14:paraId="53DD0046"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$263.90</w:t>
            </w:r>
          </w:p>
        </w:tc>
        <w:tc>
          <w:tcPr>
            <w:tcW w:w="3171" w:type="dxa"/>
            <w:shd w:val="clear" w:color="auto" w:fill="D6E3BC"/>
          </w:tcPr>
          <w:p w14:paraId="53DD0047"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132</w:t>
            </w:r>
          </w:p>
        </w:tc>
      </w:tr>
      <w:tr w:rsidR="00E74248" w:rsidRPr="007021A2" w14:paraId="53DD004A" w14:textId="77777777" w:rsidTr="00E50738">
        <w:tc>
          <w:tcPr>
            <w:tcW w:w="10146" w:type="dxa"/>
            <w:gridSpan w:val="5"/>
            <w:vAlign w:val="center"/>
          </w:tcPr>
          <w:p w14:paraId="53DD0049" w14:textId="77777777" w:rsidR="00E74248" w:rsidRPr="007021A2" w:rsidRDefault="00E74248" w:rsidP="00E74248">
            <w:pPr>
              <w:spacing w:after="0" w:line="240" w:lineRule="auto"/>
              <w:jc w:val="left"/>
              <w:rPr>
                <w:rFonts w:ascii="Arial Narrow" w:eastAsia="Times New Roman" w:hAnsi="Arial Narrow" w:cs="Times New Roman"/>
                <w:b/>
                <w:sz w:val="24"/>
                <w:szCs w:val="24"/>
                <w:u w:val="single"/>
                <w:lang w:eastAsia="en-US"/>
              </w:rPr>
            </w:pPr>
          </w:p>
        </w:tc>
      </w:tr>
      <w:tr w:rsidR="00E74248" w:rsidRPr="007021A2" w14:paraId="53DD004C" w14:textId="77777777" w:rsidTr="00E50738">
        <w:tc>
          <w:tcPr>
            <w:tcW w:w="10146" w:type="dxa"/>
            <w:gridSpan w:val="5"/>
            <w:vAlign w:val="center"/>
          </w:tcPr>
          <w:p w14:paraId="53DD004B" w14:textId="77777777" w:rsidR="00E74248" w:rsidRPr="007021A2" w:rsidRDefault="00E74248" w:rsidP="001648EE">
            <w:pPr>
              <w:spacing w:after="0" w:line="240" w:lineRule="auto"/>
              <w:contextualSpacing/>
              <w:jc w:val="left"/>
              <w:rPr>
                <w:rFonts w:ascii="Arial Narrow" w:eastAsia="Times New Roman" w:hAnsi="Arial Narrow" w:cs="Times New Roman"/>
                <w:b/>
                <w:sz w:val="24"/>
                <w:szCs w:val="24"/>
                <w:u w:val="single"/>
                <w:lang w:eastAsia="en-US"/>
              </w:rPr>
            </w:pPr>
            <w:r w:rsidRPr="007021A2">
              <w:rPr>
                <w:rFonts w:ascii="Arial Narrow" w:eastAsia="Times New Roman" w:hAnsi="Arial Narrow" w:cs="Times New Roman"/>
                <w:b/>
                <w:sz w:val="24"/>
                <w:szCs w:val="24"/>
                <w:u w:val="single"/>
                <w:lang w:eastAsia="en-US"/>
              </w:rPr>
              <w:t xml:space="preserve">Resources provided in association with the proposed medical service to deliver the proposed intervention (from Step 1, e.g., pre-treatments, co-administered interventions). </w:t>
            </w:r>
            <w:r w:rsidRPr="007021A2">
              <w:rPr>
                <w:rFonts w:ascii="Arial Narrow" w:eastAsia="Times New Roman" w:hAnsi="Arial Narrow" w:cs="Times New Roman"/>
                <w:b/>
                <w:i/>
                <w:sz w:val="24"/>
                <w:szCs w:val="24"/>
                <w:u w:val="single"/>
                <w:lang w:eastAsia="en-US"/>
              </w:rPr>
              <w:t>Identify variations where these may vary across different decision options.</w:t>
            </w:r>
          </w:p>
        </w:tc>
      </w:tr>
      <w:tr w:rsidR="00E74248" w:rsidRPr="007021A2" w14:paraId="53DD0052" w14:textId="77777777" w:rsidTr="00A25FD9">
        <w:tc>
          <w:tcPr>
            <w:tcW w:w="2156" w:type="dxa"/>
          </w:tcPr>
          <w:p w14:paraId="53DD004D" w14:textId="1DF49493"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Intra-operative </w:t>
            </w:r>
            <w:proofErr w:type="spellStart"/>
            <w:r w:rsidR="00891663" w:rsidRPr="007021A2">
              <w:rPr>
                <w:rFonts w:ascii="Arial Narrow" w:eastAsia="Times New Roman" w:hAnsi="Arial Narrow" w:cs="Times New Roman"/>
                <w:sz w:val="24"/>
                <w:szCs w:val="24"/>
                <w:lang w:eastAsia="en-US"/>
              </w:rPr>
              <w:t>Transoesophageal</w:t>
            </w:r>
            <w:proofErr w:type="spellEnd"/>
            <w:r w:rsidRPr="007021A2">
              <w:rPr>
                <w:rFonts w:ascii="Arial Narrow" w:eastAsia="Times New Roman" w:hAnsi="Arial Narrow" w:cs="Times New Roman"/>
                <w:sz w:val="24"/>
                <w:szCs w:val="24"/>
                <w:lang w:eastAsia="en-US"/>
              </w:rPr>
              <w:t xml:space="preserve"> echocardiography</w:t>
            </w:r>
          </w:p>
        </w:tc>
        <w:tc>
          <w:tcPr>
            <w:tcW w:w="1701" w:type="dxa"/>
            <w:shd w:val="clear" w:color="auto" w:fill="E5B8B7"/>
          </w:tcPr>
          <w:p w14:paraId="53DD004E"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Echo-cardiographer</w:t>
            </w:r>
          </w:p>
        </w:tc>
        <w:tc>
          <w:tcPr>
            <w:tcW w:w="1417" w:type="dxa"/>
            <w:shd w:val="clear" w:color="auto" w:fill="E5B8B7"/>
          </w:tcPr>
          <w:p w14:paraId="53DD004F"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50"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$178.20</w:t>
            </w:r>
          </w:p>
        </w:tc>
        <w:tc>
          <w:tcPr>
            <w:tcW w:w="3171" w:type="dxa"/>
            <w:shd w:val="clear" w:color="auto" w:fill="D6E3BC"/>
          </w:tcPr>
          <w:p w14:paraId="53DD0051"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22051</w:t>
            </w:r>
          </w:p>
        </w:tc>
      </w:tr>
      <w:tr w:rsidR="00E74248" w:rsidRPr="007021A2" w14:paraId="53DD0058" w14:textId="77777777" w:rsidTr="00A25FD9">
        <w:tc>
          <w:tcPr>
            <w:tcW w:w="2156" w:type="dxa"/>
          </w:tcPr>
          <w:p w14:paraId="53DD0053" w14:textId="4AF49249"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Anaesthesiology for </w:t>
            </w:r>
            <w:proofErr w:type="spellStart"/>
            <w:r w:rsidR="00891663" w:rsidRPr="007021A2">
              <w:rPr>
                <w:rFonts w:ascii="Arial Narrow" w:eastAsia="Times New Roman" w:hAnsi="Arial Narrow" w:cs="Times New Roman"/>
                <w:sz w:val="24"/>
                <w:szCs w:val="24"/>
                <w:lang w:eastAsia="en-US"/>
              </w:rPr>
              <w:t>Transoesophageal</w:t>
            </w:r>
            <w:proofErr w:type="spellEnd"/>
            <w:r w:rsidRPr="007021A2">
              <w:rPr>
                <w:rFonts w:ascii="Arial Narrow" w:eastAsia="Times New Roman" w:hAnsi="Arial Narrow" w:cs="Times New Roman"/>
                <w:sz w:val="24"/>
                <w:szCs w:val="24"/>
                <w:lang w:eastAsia="en-US"/>
              </w:rPr>
              <w:t xml:space="preserve"> echocardiography </w:t>
            </w:r>
          </w:p>
        </w:tc>
        <w:tc>
          <w:tcPr>
            <w:tcW w:w="1701" w:type="dxa"/>
            <w:shd w:val="clear" w:color="auto" w:fill="E5B8B7"/>
          </w:tcPr>
          <w:p w14:paraId="53DD0054"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Anaesthesiologist</w:t>
            </w:r>
          </w:p>
        </w:tc>
        <w:tc>
          <w:tcPr>
            <w:tcW w:w="1417" w:type="dxa"/>
            <w:shd w:val="clear" w:color="auto" w:fill="E5B8B7"/>
          </w:tcPr>
          <w:p w14:paraId="53DD0055"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56"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$118.80</w:t>
            </w:r>
          </w:p>
        </w:tc>
        <w:tc>
          <w:tcPr>
            <w:tcW w:w="3171" w:type="dxa"/>
            <w:shd w:val="clear" w:color="auto" w:fill="D6E3BC"/>
          </w:tcPr>
          <w:p w14:paraId="53DD0057"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21936</w:t>
            </w:r>
          </w:p>
        </w:tc>
      </w:tr>
      <w:tr w:rsidR="00564A78" w:rsidRPr="007021A2" w14:paraId="7670E8DE" w14:textId="77777777" w:rsidTr="00A25FD9">
        <w:tc>
          <w:tcPr>
            <w:tcW w:w="2156" w:type="dxa"/>
          </w:tcPr>
          <w:p w14:paraId="4C68DC5A" w14:textId="7B5663DC" w:rsidR="00564A78" w:rsidRPr="007021A2" w:rsidRDefault="00564A78" w:rsidP="00E8048F">
            <w:pPr>
              <w:spacing w:after="0" w:line="240" w:lineRule="auto"/>
              <w:contextualSpacing/>
              <w:jc w:val="left"/>
              <w:rPr>
                <w:rFonts w:ascii="Arial Narrow" w:eastAsia="Times New Roman" w:hAnsi="Arial Narrow" w:cs="Times New Roman"/>
                <w:sz w:val="24"/>
                <w:szCs w:val="24"/>
                <w:lang w:eastAsia="en-US"/>
              </w:rPr>
            </w:pPr>
            <w:r w:rsidRPr="00564A78">
              <w:rPr>
                <w:rFonts w:ascii="Arial Narrow" w:eastAsia="Times New Roman" w:hAnsi="Arial Narrow" w:cs="Times New Roman"/>
                <w:sz w:val="24"/>
                <w:szCs w:val="24"/>
                <w:lang w:eastAsia="en-US"/>
              </w:rPr>
              <w:t>Initiation of management of anaesthesia for cardiac catheterisation</w:t>
            </w:r>
          </w:p>
        </w:tc>
        <w:tc>
          <w:tcPr>
            <w:tcW w:w="1701" w:type="dxa"/>
            <w:shd w:val="clear" w:color="auto" w:fill="E5B8B7"/>
          </w:tcPr>
          <w:p w14:paraId="6DDA4B26" w14:textId="05517CC8" w:rsidR="00564A78" w:rsidRPr="007021A2" w:rsidRDefault="00564A78" w:rsidP="00B33D00">
            <w:pPr>
              <w:spacing w:after="0" w:line="240" w:lineRule="auto"/>
              <w:contextualSpacing/>
              <w:rPr>
                <w:rFonts w:ascii="Arial Narrow" w:eastAsia="Times New Roman" w:hAnsi="Arial Narrow" w:cs="Times New Roman"/>
                <w:sz w:val="24"/>
                <w:szCs w:val="24"/>
                <w:lang w:eastAsia="en-US"/>
              </w:rPr>
            </w:pPr>
            <w:r w:rsidRPr="00564A78">
              <w:rPr>
                <w:rFonts w:ascii="Arial Narrow" w:eastAsia="Times New Roman" w:hAnsi="Arial Narrow" w:cs="Times New Roman"/>
                <w:sz w:val="24"/>
                <w:szCs w:val="24"/>
                <w:lang w:eastAsia="en-US"/>
              </w:rPr>
              <w:t>Anaesthesiologist</w:t>
            </w:r>
          </w:p>
        </w:tc>
        <w:tc>
          <w:tcPr>
            <w:tcW w:w="1417" w:type="dxa"/>
            <w:shd w:val="clear" w:color="auto" w:fill="E5B8B7"/>
          </w:tcPr>
          <w:p w14:paraId="6A81E491" w14:textId="222CB0F1" w:rsidR="00564A78" w:rsidRPr="007021A2" w:rsidRDefault="00564A78" w:rsidP="00B33D00">
            <w:pPr>
              <w:spacing w:after="0" w:line="240" w:lineRule="auto"/>
              <w:contextualSpacing/>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Intervention</w:t>
            </w:r>
          </w:p>
        </w:tc>
        <w:tc>
          <w:tcPr>
            <w:tcW w:w="1701" w:type="dxa"/>
            <w:shd w:val="clear" w:color="auto" w:fill="D6E3BC"/>
          </w:tcPr>
          <w:p w14:paraId="142A80F2" w14:textId="40947F74" w:rsidR="00564A78" w:rsidRPr="007021A2" w:rsidRDefault="00564A78" w:rsidP="00E74248">
            <w:pPr>
              <w:spacing w:after="0" w:line="240" w:lineRule="auto"/>
              <w:ind w:left="720"/>
              <w:contextualSpacing/>
              <w:jc w:val="center"/>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w:t>
            </w:r>
            <w:r w:rsidRPr="00564A78">
              <w:rPr>
                <w:rFonts w:ascii="Arial Narrow" w:eastAsia="Times New Roman" w:hAnsi="Arial Narrow" w:cs="Times New Roman"/>
                <w:sz w:val="24"/>
                <w:szCs w:val="24"/>
                <w:lang w:eastAsia="en-US"/>
              </w:rPr>
              <w:t>138.60</w:t>
            </w:r>
          </w:p>
        </w:tc>
        <w:tc>
          <w:tcPr>
            <w:tcW w:w="3171" w:type="dxa"/>
            <w:shd w:val="clear" w:color="auto" w:fill="D6E3BC"/>
          </w:tcPr>
          <w:p w14:paraId="3DA17777" w14:textId="64A28847" w:rsidR="00564A78" w:rsidRPr="007021A2" w:rsidRDefault="00564A78" w:rsidP="001648EE">
            <w:pPr>
              <w:spacing w:after="0" w:line="240" w:lineRule="auto"/>
              <w:contextualSpacing/>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MBS Item 21941</w:t>
            </w:r>
          </w:p>
        </w:tc>
      </w:tr>
      <w:tr w:rsidR="00E74248" w:rsidRPr="007021A2" w14:paraId="53DD005E" w14:textId="77777777" w:rsidTr="00A25FD9">
        <w:tc>
          <w:tcPr>
            <w:tcW w:w="2156" w:type="dxa"/>
          </w:tcPr>
          <w:p w14:paraId="53DD0059" w14:textId="0BCEACCC" w:rsidR="00E74248" w:rsidRPr="007021A2" w:rsidRDefault="00FD4115"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Intra-arterial</w:t>
            </w:r>
            <w:r w:rsidR="00E74248" w:rsidRPr="007021A2">
              <w:rPr>
                <w:rFonts w:ascii="Arial Narrow" w:eastAsia="Times New Roman" w:hAnsi="Arial Narrow" w:cs="Times New Roman"/>
                <w:sz w:val="24"/>
                <w:szCs w:val="24"/>
                <w:lang w:eastAsia="en-US"/>
              </w:rPr>
              <w:t xml:space="preserve"> </w:t>
            </w:r>
            <w:proofErr w:type="spellStart"/>
            <w:r w:rsidR="00E74248" w:rsidRPr="007021A2">
              <w:rPr>
                <w:rFonts w:ascii="Arial Narrow" w:eastAsia="Times New Roman" w:hAnsi="Arial Narrow" w:cs="Times New Roman"/>
                <w:sz w:val="24"/>
                <w:szCs w:val="24"/>
                <w:lang w:eastAsia="en-US"/>
              </w:rPr>
              <w:t>cannulation</w:t>
            </w:r>
            <w:proofErr w:type="spellEnd"/>
            <w:r w:rsidR="00E74248" w:rsidRPr="007021A2">
              <w:rPr>
                <w:rFonts w:ascii="Arial Narrow" w:eastAsia="Times New Roman" w:hAnsi="Arial Narrow" w:cs="Times New Roman"/>
                <w:sz w:val="24"/>
                <w:szCs w:val="24"/>
                <w:lang w:eastAsia="en-US"/>
              </w:rPr>
              <w:t xml:space="preserve"> when performed in association with the administration of anaesthesia</w:t>
            </w:r>
          </w:p>
        </w:tc>
        <w:tc>
          <w:tcPr>
            <w:tcW w:w="1701" w:type="dxa"/>
            <w:shd w:val="clear" w:color="auto" w:fill="E5B8B7"/>
          </w:tcPr>
          <w:p w14:paraId="53DD005A"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Anaesthesiologist</w:t>
            </w:r>
          </w:p>
        </w:tc>
        <w:tc>
          <w:tcPr>
            <w:tcW w:w="1417" w:type="dxa"/>
            <w:shd w:val="clear" w:color="auto" w:fill="E5B8B7"/>
          </w:tcPr>
          <w:p w14:paraId="53DD005B"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5C"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$79.20</w:t>
            </w:r>
          </w:p>
        </w:tc>
        <w:tc>
          <w:tcPr>
            <w:tcW w:w="3171" w:type="dxa"/>
            <w:shd w:val="clear" w:color="auto" w:fill="D6E3BC"/>
          </w:tcPr>
          <w:p w14:paraId="53DD005D"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22025</w:t>
            </w:r>
          </w:p>
        </w:tc>
      </w:tr>
      <w:tr w:rsidR="00E74248" w:rsidRPr="007021A2" w14:paraId="53DD0064" w14:textId="77777777" w:rsidTr="00A25FD9">
        <w:tc>
          <w:tcPr>
            <w:tcW w:w="2156" w:type="dxa"/>
          </w:tcPr>
          <w:p w14:paraId="53DD005F"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Blood pressure monitoring</w:t>
            </w:r>
          </w:p>
        </w:tc>
        <w:tc>
          <w:tcPr>
            <w:tcW w:w="1701" w:type="dxa"/>
            <w:shd w:val="clear" w:color="auto" w:fill="E5B8B7"/>
          </w:tcPr>
          <w:p w14:paraId="53DD0060"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Anaesthesiologist</w:t>
            </w:r>
          </w:p>
        </w:tc>
        <w:tc>
          <w:tcPr>
            <w:tcW w:w="1417" w:type="dxa"/>
            <w:shd w:val="clear" w:color="auto" w:fill="E5B8B7"/>
          </w:tcPr>
          <w:p w14:paraId="53DD0061"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62"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$59.40</w:t>
            </w:r>
          </w:p>
        </w:tc>
        <w:tc>
          <w:tcPr>
            <w:tcW w:w="3171" w:type="dxa"/>
            <w:shd w:val="clear" w:color="auto" w:fill="D6E3BC"/>
          </w:tcPr>
          <w:p w14:paraId="53DD0063"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22012</w:t>
            </w:r>
          </w:p>
        </w:tc>
      </w:tr>
      <w:tr w:rsidR="00E74248" w:rsidRPr="007021A2" w14:paraId="53DD006A" w14:textId="77777777" w:rsidTr="00A25FD9">
        <w:tc>
          <w:tcPr>
            <w:tcW w:w="2156" w:type="dxa"/>
          </w:tcPr>
          <w:p w14:paraId="53DD0065" w14:textId="0E8CFE1D" w:rsidR="00E74248" w:rsidRPr="007021A2" w:rsidRDefault="005A65DE" w:rsidP="005A65DE">
            <w:pPr>
              <w:spacing w:after="0" w:line="240" w:lineRule="auto"/>
              <w:contextualSpacing/>
              <w:jc w:val="left"/>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 xml:space="preserve">LAA </w:t>
            </w:r>
            <w:proofErr w:type="spellStart"/>
            <w:r>
              <w:rPr>
                <w:rFonts w:ascii="Arial Narrow" w:eastAsia="Times New Roman" w:hAnsi="Arial Narrow" w:cs="Times New Roman"/>
                <w:sz w:val="24"/>
                <w:szCs w:val="24"/>
                <w:lang w:eastAsia="en-US"/>
              </w:rPr>
              <w:t>occluder</w:t>
            </w:r>
            <w:proofErr w:type="spellEnd"/>
          </w:p>
        </w:tc>
        <w:tc>
          <w:tcPr>
            <w:tcW w:w="1701" w:type="dxa"/>
            <w:shd w:val="clear" w:color="auto" w:fill="E5B8B7"/>
          </w:tcPr>
          <w:p w14:paraId="53DD0066"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Prostheses</w:t>
            </w:r>
          </w:p>
        </w:tc>
        <w:tc>
          <w:tcPr>
            <w:tcW w:w="1417" w:type="dxa"/>
            <w:shd w:val="clear" w:color="auto" w:fill="E5B8B7"/>
          </w:tcPr>
          <w:p w14:paraId="53DD0067"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68" w14:textId="51FD5FA6"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w:t>
            </w:r>
            <w:r w:rsidR="005A65DE">
              <w:rPr>
                <w:rFonts w:ascii="Arial Narrow" w:eastAsia="Times New Roman" w:hAnsi="Arial Narrow" w:cs="Times New Roman"/>
                <w:sz w:val="24"/>
                <w:szCs w:val="24"/>
                <w:lang w:eastAsia="en-US"/>
              </w:rPr>
              <w:t>7,000—$</w:t>
            </w:r>
            <w:r w:rsidRPr="007021A2">
              <w:rPr>
                <w:rFonts w:ascii="Arial Narrow" w:eastAsia="Times New Roman" w:hAnsi="Arial Narrow" w:cs="Times New Roman"/>
                <w:sz w:val="24"/>
                <w:szCs w:val="24"/>
                <w:lang w:eastAsia="en-US"/>
              </w:rPr>
              <w:t>1</w:t>
            </w:r>
            <w:r w:rsidR="005A65DE">
              <w:rPr>
                <w:rFonts w:ascii="Arial Narrow" w:eastAsia="Times New Roman" w:hAnsi="Arial Narrow" w:cs="Times New Roman"/>
                <w:sz w:val="24"/>
                <w:szCs w:val="24"/>
                <w:lang w:eastAsia="en-US"/>
              </w:rPr>
              <w:t>3</w:t>
            </w:r>
            <w:r w:rsidRPr="007021A2">
              <w:rPr>
                <w:rFonts w:ascii="Arial Narrow" w:eastAsia="Times New Roman" w:hAnsi="Arial Narrow" w:cs="Times New Roman"/>
                <w:sz w:val="24"/>
                <w:szCs w:val="24"/>
                <w:lang w:eastAsia="en-US"/>
              </w:rPr>
              <w:t>,000</w:t>
            </w:r>
          </w:p>
        </w:tc>
        <w:tc>
          <w:tcPr>
            <w:tcW w:w="3171" w:type="dxa"/>
            <w:shd w:val="clear" w:color="auto" w:fill="D6E3BC"/>
          </w:tcPr>
          <w:p w14:paraId="53DD0069" w14:textId="004B373B" w:rsidR="00E74248" w:rsidRPr="007021A2" w:rsidRDefault="00564A78" w:rsidP="00DB5B52">
            <w:pPr>
              <w:spacing w:after="0" w:line="240" w:lineRule="auto"/>
              <w:contextualSpacing/>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Manufacturers</w:t>
            </w:r>
          </w:p>
        </w:tc>
      </w:tr>
      <w:tr w:rsidR="00E74248" w:rsidRPr="007021A2" w14:paraId="53DD0070" w14:textId="77777777" w:rsidTr="00A25FD9">
        <w:tc>
          <w:tcPr>
            <w:tcW w:w="2156" w:type="dxa"/>
          </w:tcPr>
          <w:p w14:paraId="53DD006B" w14:textId="7DDDF07A" w:rsidR="00E74248" w:rsidRPr="007021A2" w:rsidRDefault="00215264" w:rsidP="00E8048F">
            <w:pPr>
              <w:spacing w:after="0" w:line="240" w:lineRule="auto"/>
              <w:contextualSpacing/>
              <w:jc w:val="left"/>
              <w:rPr>
                <w:rFonts w:ascii="Arial Narrow" w:eastAsia="Times New Roman" w:hAnsi="Arial Narrow" w:cs="Times New Roman"/>
                <w:sz w:val="24"/>
                <w:szCs w:val="24"/>
                <w:lang w:eastAsia="en-US"/>
              </w:rPr>
            </w:pPr>
            <w:proofErr w:type="spellStart"/>
            <w:r>
              <w:rPr>
                <w:lang w:eastAsia="en-US"/>
              </w:rPr>
              <w:t>Transcatheter</w:t>
            </w:r>
            <w:proofErr w:type="spellEnd"/>
            <w:r>
              <w:rPr>
                <w:lang w:eastAsia="en-US"/>
              </w:rPr>
              <w:t xml:space="preserve"> </w:t>
            </w:r>
            <w:r w:rsidR="00E0010D">
              <w:rPr>
                <w:lang w:eastAsia="en-US"/>
              </w:rPr>
              <w:t xml:space="preserve">occlusion </w:t>
            </w:r>
            <w:r>
              <w:rPr>
                <w:lang w:eastAsia="en-US"/>
              </w:rPr>
              <w:t>of LAA</w:t>
            </w:r>
          </w:p>
        </w:tc>
        <w:tc>
          <w:tcPr>
            <w:tcW w:w="1701" w:type="dxa"/>
            <w:shd w:val="clear" w:color="auto" w:fill="E5B8B7"/>
          </w:tcPr>
          <w:p w14:paraId="53DD006C"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6D"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Intervention</w:t>
            </w:r>
          </w:p>
        </w:tc>
        <w:tc>
          <w:tcPr>
            <w:tcW w:w="1701" w:type="dxa"/>
            <w:shd w:val="clear" w:color="auto" w:fill="D6E3BC"/>
          </w:tcPr>
          <w:p w14:paraId="53DD006E" w14:textId="18480D8A" w:rsidR="00E74248" w:rsidRPr="007021A2" w:rsidRDefault="00E74248" w:rsidP="003C3B7B">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TBC </w:t>
            </w:r>
          </w:p>
        </w:tc>
        <w:tc>
          <w:tcPr>
            <w:tcW w:w="3171" w:type="dxa"/>
            <w:shd w:val="clear" w:color="auto" w:fill="D6E3BC"/>
          </w:tcPr>
          <w:p w14:paraId="53DD006F" w14:textId="48F4F9B3" w:rsidR="00E74248" w:rsidRPr="007021A2" w:rsidRDefault="006D5DDD" w:rsidP="00DB5B52">
            <w:pPr>
              <w:spacing w:after="0" w:line="240" w:lineRule="auto"/>
              <w:contextualSpacing/>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TBC</w:t>
            </w:r>
          </w:p>
        </w:tc>
      </w:tr>
      <w:tr w:rsidR="00E74248" w:rsidRPr="007021A2" w14:paraId="53DD0076" w14:textId="77777777" w:rsidTr="00A25FD9">
        <w:tc>
          <w:tcPr>
            <w:tcW w:w="2156" w:type="dxa"/>
          </w:tcPr>
          <w:p w14:paraId="53DD0071" w14:textId="77777777" w:rsidR="00E74248" w:rsidRPr="007021A2" w:rsidRDefault="00E74248" w:rsidP="00E8048F">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Hospital procedure and admission costs e.g. OR, accommodation, nursing, allied health </w:t>
            </w:r>
            <w:r w:rsidR="0051039D" w:rsidRPr="007021A2">
              <w:rPr>
                <w:rFonts w:ascii="Arial Narrow" w:eastAsia="Calibri" w:hAnsi="Arial Narrow" w:cs="Times New Roman"/>
                <w:sz w:val="24"/>
                <w:szCs w:val="24"/>
                <w:lang w:eastAsia="en-US"/>
              </w:rPr>
              <w:t>etc.</w:t>
            </w:r>
          </w:p>
        </w:tc>
        <w:tc>
          <w:tcPr>
            <w:tcW w:w="1701" w:type="dxa"/>
            <w:shd w:val="clear" w:color="auto" w:fill="E5B8B7"/>
          </w:tcPr>
          <w:p w14:paraId="53DD0072"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w:t>
            </w:r>
          </w:p>
        </w:tc>
        <w:tc>
          <w:tcPr>
            <w:tcW w:w="1417" w:type="dxa"/>
            <w:shd w:val="clear" w:color="auto" w:fill="E5B8B7"/>
          </w:tcPr>
          <w:p w14:paraId="53DD0073"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701" w:type="dxa"/>
            <w:shd w:val="clear" w:color="auto" w:fill="D6E3BC"/>
          </w:tcPr>
          <w:p w14:paraId="53DD0074" w14:textId="77777777" w:rsidR="00E74248" w:rsidRPr="007021A2" w:rsidRDefault="00E74248" w:rsidP="00E74248">
            <w:pPr>
              <w:spacing w:after="0" w:line="240" w:lineRule="auto"/>
              <w:ind w:left="720"/>
              <w:contextualSpacing/>
              <w:jc w:val="center"/>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TBC: $3,311</w:t>
            </w:r>
          </w:p>
        </w:tc>
        <w:tc>
          <w:tcPr>
            <w:tcW w:w="3171" w:type="dxa"/>
            <w:shd w:val="clear" w:color="auto" w:fill="D6E3BC"/>
          </w:tcPr>
          <w:p w14:paraId="53DD0075" w14:textId="070592B1" w:rsidR="00E74248" w:rsidRPr="007021A2" w:rsidRDefault="00564A78" w:rsidP="00707ECD">
            <w:pPr>
              <w:spacing w:after="0" w:line="240" w:lineRule="auto"/>
              <w:contextualSpacing/>
              <w:rPr>
                <w:rFonts w:ascii="Arial Narrow" w:eastAsia="Calibri" w:hAnsi="Arial Narrow" w:cs="Times New Roman"/>
                <w:sz w:val="24"/>
                <w:szCs w:val="24"/>
                <w:lang w:eastAsia="en-US"/>
              </w:rPr>
            </w:pPr>
            <w:r>
              <w:rPr>
                <w:rFonts w:ascii="Arial Narrow" w:eastAsia="Calibri" w:hAnsi="Arial Narrow" w:cs="Times New Roman"/>
                <w:sz w:val="24"/>
                <w:szCs w:val="24"/>
                <w:lang w:eastAsia="en-US"/>
              </w:rPr>
              <w:t>AR-DRG for similar service as reported in N</w:t>
            </w:r>
            <w:r w:rsidR="00707ECD">
              <w:rPr>
                <w:rFonts w:ascii="Arial Narrow" w:eastAsia="Calibri" w:hAnsi="Arial Narrow" w:cs="Times New Roman"/>
                <w:sz w:val="24"/>
                <w:szCs w:val="24"/>
                <w:lang w:eastAsia="en-US"/>
              </w:rPr>
              <w:t>HCDC</w:t>
            </w:r>
            <w:r>
              <w:rPr>
                <w:rFonts w:ascii="Arial Narrow" w:eastAsia="Calibri" w:hAnsi="Arial Narrow" w:cs="Times New Roman"/>
                <w:sz w:val="24"/>
                <w:szCs w:val="24"/>
                <w:lang w:eastAsia="en-US"/>
              </w:rPr>
              <w:t xml:space="preserve">. </w:t>
            </w:r>
            <w:r w:rsidR="00E74248" w:rsidRPr="007021A2">
              <w:rPr>
                <w:rFonts w:ascii="Arial Narrow" w:eastAsia="Calibri" w:hAnsi="Arial Narrow" w:cs="Times New Roman"/>
                <w:sz w:val="24"/>
                <w:szCs w:val="24"/>
                <w:lang w:eastAsia="en-US"/>
              </w:rPr>
              <w:t>See D4 for itemisation of costs</w:t>
            </w:r>
          </w:p>
        </w:tc>
      </w:tr>
      <w:tr w:rsidR="00E74248" w:rsidRPr="007021A2" w14:paraId="53DD0078" w14:textId="77777777" w:rsidTr="00E50738">
        <w:tc>
          <w:tcPr>
            <w:tcW w:w="10146" w:type="dxa"/>
            <w:gridSpan w:val="5"/>
            <w:vAlign w:val="center"/>
          </w:tcPr>
          <w:p w14:paraId="53DD0077" w14:textId="77777777" w:rsidR="00E74248" w:rsidRPr="007021A2" w:rsidRDefault="00E74248" w:rsidP="00E74248">
            <w:pPr>
              <w:spacing w:after="0" w:line="240" w:lineRule="auto"/>
              <w:jc w:val="left"/>
              <w:rPr>
                <w:rFonts w:ascii="Arial Narrow" w:eastAsia="Times New Roman" w:hAnsi="Arial Narrow" w:cs="Times New Roman"/>
                <w:sz w:val="24"/>
                <w:szCs w:val="24"/>
                <w:u w:val="single"/>
                <w:lang w:eastAsia="en-US"/>
              </w:rPr>
            </w:pPr>
          </w:p>
        </w:tc>
      </w:tr>
      <w:tr w:rsidR="00E74248" w:rsidRPr="007021A2" w14:paraId="53DD007A" w14:textId="77777777" w:rsidTr="00E50738">
        <w:tc>
          <w:tcPr>
            <w:tcW w:w="10146" w:type="dxa"/>
            <w:gridSpan w:val="5"/>
            <w:vAlign w:val="center"/>
          </w:tcPr>
          <w:p w14:paraId="53DD0079" w14:textId="77777777" w:rsidR="00E74248" w:rsidRPr="007021A2" w:rsidRDefault="00E74248" w:rsidP="001648EE">
            <w:pPr>
              <w:spacing w:after="0" w:line="240" w:lineRule="auto"/>
              <w:contextualSpacing/>
              <w:jc w:val="left"/>
              <w:rPr>
                <w:rFonts w:ascii="Arial Narrow" w:eastAsia="Times New Roman" w:hAnsi="Arial Narrow" w:cs="Times New Roman"/>
                <w:b/>
                <w:sz w:val="24"/>
                <w:szCs w:val="24"/>
                <w:u w:val="single"/>
                <w:lang w:eastAsia="en-US"/>
              </w:rPr>
            </w:pPr>
            <w:r w:rsidRPr="007021A2">
              <w:rPr>
                <w:rFonts w:ascii="Arial Narrow" w:eastAsia="Times New Roman" w:hAnsi="Arial Narrow" w:cs="Times New Roman"/>
                <w:b/>
                <w:sz w:val="24"/>
                <w:szCs w:val="24"/>
                <w:u w:val="single"/>
                <w:lang w:eastAsia="en-US"/>
              </w:rPr>
              <w:t xml:space="preserve">Resources provided to deliver the comparator to deliver the current intervention (from Step 4, e.g., pre-treatments, co-administered interventions). </w:t>
            </w:r>
            <w:r w:rsidRPr="007021A2">
              <w:rPr>
                <w:rFonts w:ascii="Arial Narrow" w:eastAsia="Times New Roman" w:hAnsi="Arial Narrow" w:cs="Times New Roman"/>
                <w:b/>
                <w:i/>
                <w:sz w:val="24"/>
                <w:szCs w:val="24"/>
                <w:u w:val="single"/>
                <w:lang w:eastAsia="en-US"/>
              </w:rPr>
              <w:t xml:space="preserve">Identify variations where there may be more than one </w:t>
            </w:r>
            <w:r w:rsidRPr="007021A2">
              <w:rPr>
                <w:rFonts w:ascii="Arial Narrow" w:eastAsia="Times New Roman" w:hAnsi="Arial Narrow" w:cs="Times New Roman"/>
                <w:b/>
                <w:i/>
                <w:sz w:val="24"/>
                <w:szCs w:val="24"/>
                <w:u w:val="single"/>
                <w:lang w:eastAsia="en-US"/>
              </w:rPr>
              <w:lastRenderedPageBreak/>
              <w:t>comparator or where these may vary across different decision options.</w:t>
            </w:r>
          </w:p>
        </w:tc>
      </w:tr>
      <w:tr w:rsidR="00E74248" w:rsidRPr="007021A2" w14:paraId="53DD0080" w14:textId="77777777" w:rsidTr="00E50738">
        <w:tc>
          <w:tcPr>
            <w:tcW w:w="2156" w:type="dxa"/>
          </w:tcPr>
          <w:p w14:paraId="53DD007B"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lastRenderedPageBreak/>
              <w:t>Cardiology consultation</w:t>
            </w:r>
          </w:p>
        </w:tc>
        <w:tc>
          <w:tcPr>
            <w:tcW w:w="1701" w:type="dxa"/>
            <w:shd w:val="clear" w:color="auto" w:fill="E5B8B7"/>
          </w:tcPr>
          <w:p w14:paraId="53DD007C" w14:textId="77777777" w:rsidR="00E74248" w:rsidRPr="007021A2" w:rsidRDefault="00E74248" w:rsidP="006E795D">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7D"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Medical - Embolic Management</w:t>
            </w:r>
          </w:p>
        </w:tc>
        <w:tc>
          <w:tcPr>
            <w:tcW w:w="1701" w:type="dxa"/>
            <w:shd w:val="clear" w:color="auto" w:fill="D6E3BC"/>
          </w:tcPr>
          <w:p w14:paraId="53DD007E"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$263.90</w:t>
            </w:r>
          </w:p>
        </w:tc>
        <w:tc>
          <w:tcPr>
            <w:tcW w:w="3171" w:type="dxa"/>
            <w:shd w:val="clear" w:color="auto" w:fill="D6E3BC"/>
          </w:tcPr>
          <w:p w14:paraId="53DD007F"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132</w:t>
            </w:r>
          </w:p>
        </w:tc>
      </w:tr>
      <w:tr w:rsidR="00E74248" w:rsidRPr="007021A2" w14:paraId="53DD0086" w14:textId="77777777" w:rsidTr="00E50738">
        <w:tc>
          <w:tcPr>
            <w:tcW w:w="2156" w:type="dxa"/>
          </w:tcPr>
          <w:p w14:paraId="53DD0081"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Annual cost of aspirin</w:t>
            </w:r>
          </w:p>
        </w:tc>
        <w:tc>
          <w:tcPr>
            <w:tcW w:w="1701" w:type="dxa"/>
            <w:shd w:val="clear" w:color="auto" w:fill="E5B8B7"/>
          </w:tcPr>
          <w:p w14:paraId="53DD0082" w14:textId="77777777" w:rsidR="00E74248" w:rsidRPr="007021A2" w:rsidRDefault="00E74248" w:rsidP="006E795D">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83"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Embolic Management</w:t>
            </w:r>
          </w:p>
        </w:tc>
        <w:tc>
          <w:tcPr>
            <w:tcW w:w="1701" w:type="dxa"/>
            <w:shd w:val="clear" w:color="auto" w:fill="D6E3BC"/>
          </w:tcPr>
          <w:p w14:paraId="53DD0084"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$31.44</w:t>
            </w:r>
          </w:p>
        </w:tc>
        <w:tc>
          <w:tcPr>
            <w:tcW w:w="3171" w:type="dxa"/>
            <w:shd w:val="clear" w:color="auto" w:fill="D6E3BC"/>
          </w:tcPr>
          <w:p w14:paraId="53DD0085" w14:textId="60927054" w:rsidR="00E74248" w:rsidRPr="007021A2" w:rsidRDefault="00E74248" w:rsidP="003551D1">
            <w:pPr>
              <w:spacing w:after="0" w:line="240" w:lineRule="auto"/>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PBS (2013) Aspirin 300mg DPMQ $8.27 / </w:t>
            </w:r>
            <w:proofErr w:type="spellStart"/>
            <w:r w:rsidRPr="007021A2">
              <w:rPr>
                <w:rFonts w:ascii="Arial Narrow" w:eastAsia="Times New Roman" w:hAnsi="Arial Narrow" w:cs="Times New Roman"/>
                <w:sz w:val="24"/>
                <w:szCs w:val="24"/>
                <w:lang w:eastAsia="en-US"/>
              </w:rPr>
              <w:t>Qty</w:t>
            </w:r>
            <w:proofErr w:type="spellEnd"/>
            <w:r w:rsidRPr="007021A2">
              <w:rPr>
                <w:rFonts w:ascii="Arial Narrow" w:eastAsia="Times New Roman" w:hAnsi="Arial Narrow" w:cs="Times New Roman"/>
                <w:sz w:val="24"/>
                <w:szCs w:val="24"/>
                <w:lang w:eastAsia="en-US"/>
              </w:rPr>
              <w:t xml:space="preserve"> 96 [300mg/day]</w:t>
            </w:r>
          </w:p>
        </w:tc>
      </w:tr>
      <w:tr w:rsidR="00E74248" w:rsidRPr="007021A2" w14:paraId="53DD008C" w14:textId="77777777" w:rsidTr="00E50738">
        <w:tc>
          <w:tcPr>
            <w:tcW w:w="2156" w:type="dxa"/>
          </w:tcPr>
          <w:p w14:paraId="53DD0087"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Annual cost of </w:t>
            </w:r>
            <w:proofErr w:type="spellStart"/>
            <w:r w:rsidRPr="007021A2">
              <w:rPr>
                <w:rFonts w:ascii="Arial Narrow" w:eastAsia="Times New Roman" w:hAnsi="Arial Narrow" w:cs="Times New Roman"/>
                <w:sz w:val="24"/>
                <w:szCs w:val="24"/>
                <w:lang w:eastAsia="en-US"/>
              </w:rPr>
              <w:t>clopidogrel</w:t>
            </w:r>
            <w:proofErr w:type="spellEnd"/>
            <w:r w:rsidRPr="007021A2">
              <w:rPr>
                <w:rFonts w:ascii="Arial Narrow" w:eastAsia="Times New Roman" w:hAnsi="Arial Narrow" w:cs="Times New Roman"/>
                <w:sz w:val="24"/>
                <w:szCs w:val="24"/>
                <w:lang w:eastAsia="en-US"/>
              </w:rPr>
              <w:t xml:space="preserve"> (Plavix)</w:t>
            </w:r>
          </w:p>
        </w:tc>
        <w:tc>
          <w:tcPr>
            <w:tcW w:w="1701" w:type="dxa"/>
            <w:shd w:val="clear" w:color="auto" w:fill="E5B8B7"/>
          </w:tcPr>
          <w:p w14:paraId="53DD0088" w14:textId="77777777" w:rsidR="00E74248" w:rsidRPr="007021A2" w:rsidRDefault="00E74248" w:rsidP="006E795D">
            <w:pPr>
              <w:spacing w:after="0" w:line="240" w:lineRule="auto"/>
              <w:contextualSpacing/>
              <w:rPr>
                <w:rFonts w:ascii="Arial Narrow" w:eastAsia="Times New Roman" w:hAnsi="Arial Narrow" w:cs="Times New Roman"/>
                <w:sz w:val="24"/>
                <w:szCs w:val="24"/>
                <w:highlight w:val="yellow"/>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89"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Embolic Management</w:t>
            </w:r>
          </w:p>
        </w:tc>
        <w:tc>
          <w:tcPr>
            <w:tcW w:w="1701" w:type="dxa"/>
            <w:shd w:val="clear" w:color="auto" w:fill="D6E3BC"/>
          </w:tcPr>
          <w:p w14:paraId="53DD008A"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$653.74</w:t>
            </w:r>
          </w:p>
        </w:tc>
        <w:tc>
          <w:tcPr>
            <w:tcW w:w="3171" w:type="dxa"/>
            <w:shd w:val="clear" w:color="auto" w:fill="D6E3BC"/>
          </w:tcPr>
          <w:p w14:paraId="53DD008B"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PBS (2013) </w:t>
            </w:r>
            <w:proofErr w:type="spellStart"/>
            <w:r w:rsidRPr="007021A2">
              <w:rPr>
                <w:rFonts w:ascii="Arial Narrow" w:eastAsia="Times New Roman" w:hAnsi="Arial Narrow" w:cs="Times New Roman"/>
                <w:sz w:val="24"/>
                <w:szCs w:val="24"/>
                <w:lang w:eastAsia="en-US"/>
              </w:rPr>
              <w:t>Clopidogrel</w:t>
            </w:r>
            <w:proofErr w:type="spellEnd"/>
            <w:r w:rsidRPr="007021A2">
              <w:rPr>
                <w:rFonts w:ascii="Arial Narrow" w:eastAsia="Times New Roman" w:hAnsi="Arial Narrow" w:cs="Times New Roman"/>
                <w:sz w:val="24"/>
                <w:szCs w:val="24"/>
                <w:lang w:eastAsia="en-US"/>
              </w:rPr>
              <w:t xml:space="preserve"> 75mg DPMQ $50.15 / </w:t>
            </w:r>
            <w:proofErr w:type="spellStart"/>
            <w:r w:rsidRPr="007021A2">
              <w:rPr>
                <w:rFonts w:ascii="Arial Narrow" w:eastAsia="Times New Roman" w:hAnsi="Arial Narrow" w:cs="Times New Roman"/>
                <w:sz w:val="24"/>
                <w:szCs w:val="24"/>
                <w:lang w:eastAsia="en-US"/>
              </w:rPr>
              <w:t>Qty</w:t>
            </w:r>
            <w:proofErr w:type="spellEnd"/>
            <w:r w:rsidRPr="007021A2">
              <w:rPr>
                <w:rFonts w:ascii="Arial Narrow" w:eastAsia="Times New Roman" w:hAnsi="Arial Narrow" w:cs="Times New Roman"/>
                <w:sz w:val="24"/>
                <w:szCs w:val="24"/>
                <w:lang w:eastAsia="en-US"/>
              </w:rPr>
              <w:t xml:space="preserve"> 28 [75mg/day]</w:t>
            </w:r>
          </w:p>
        </w:tc>
      </w:tr>
      <w:tr w:rsidR="00E74248" w:rsidRPr="007021A2" w14:paraId="53DD008E" w14:textId="77777777" w:rsidTr="00E50738">
        <w:tc>
          <w:tcPr>
            <w:tcW w:w="10146" w:type="dxa"/>
            <w:gridSpan w:val="5"/>
            <w:vAlign w:val="center"/>
          </w:tcPr>
          <w:p w14:paraId="53DD008D" w14:textId="77777777" w:rsidR="00E74248" w:rsidRPr="007021A2" w:rsidRDefault="00E74248" w:rsidP="00E74248">
            <w:pPr>
              <w:spacing w:after="0" w:line="240" w:lineRule="auto"/>
              <w:jc w:val="left"/>
              <w:rPr>
                <w:rFonts w:ascii="Arial Narrow" w:eastAsia="Times New Roman" w:hAnsi="Arial Narrow" w:cs="Times New Roman"/>
                <w:sz w:val="24"/>
                <w:szCs w:val="24"/>
                <w:u w:val="single"/>
                <w:lang w:eastAsia="en-US"/>
              </w:rPr>
            </w:pPr>
          </w:p>
        </w:tc>
      </w:tr>
      <w:tr w:rsidR="00E74248" w:rsidRPr="007021A2" w14:paraId="53DD0090" w14:textId="77777777" w:rsidTr="00E50738">
        <w:tc>
          <w:tcPr>
            <w:tcW w:w="10146" w:type="dxa"/>
            <w:gridSpan w:val="5"/>
            <w:vAlign w:val="center"/>
          </w:tcPr>
          <w:p w14:paraId="53DD008F" w14:textId="77777777" w:rsidR="00E74248" w:rsidRPr="007021A2" w:rsidRDefault="00E74248" w:rsidP="001648EE">
            <w:pPr>
              <w:spacing w:after="0" w:line="240" w:lineRule="auto"/>
              <w:contextualSpacing/>
              <w:jc w:val="left"/>
              <w:rPr>
                <w:rFonts w:ascii="Arial Narrow" w:eastAsia="Times New Roman" w:hAnsi="Arial Narrow" w:cs="Times New Roman"/>
                <w:b/>
                <w:sz w:val="24"/>
                <w:szCs w:val="24"/>
                <w:u w:val="single"/>
                <w:lang w:eastAsia="en-US"/>
              </w:rPr>
            </w:pPr>
            <w:r w:rsidRPr="007021A2">
              <w:rPr>
                <w:rFonts w:ascii="Arial Narrow" w:eastAsia="Times New Roman" w:hAnsi="Arial Narrow" w:cs="Times New Roman"/>
                <w:b/>
                <w:sz w:val="24"/>
                <w:szCs w:val="24"/>
                <w:u w:val="single"/>
                <w:lang w:eastAsia="en-US"/>
              </w:rPr>
              <w:t xml:space="preserve">Resources provided following the proposed intervention with the proposed medical service (from Step 8, e.g., resources used to monitor or in follow-up, resources used in management of adverse events, resources used for treatment of down-stream conditions conditioned on the results of the proposed intervention). </w:t>
            </w:r>
            <w:r w:rsidRPr="007021A2">
              <w:rPr>
                <w:rFonts w:ascii="Arial Narrow" w:eastAsia="Times New Roman" w:hAnsi="Arial Narrow" w:cs="Times New Roman"/>
                <w:b/>
                <w:i/>
                <w:sz w:val="24"/>
                <w:szCs w:val="24"/>
                <w:u w:val="single"/>
                <w:lang w:eastAsia="en-US"/>
              </w:rPr>
              <w:t>Identify variations where these may vary across different decision options.</w:t>
            </w:r>
          </w:p>
        </w:tc>
      </w:tr>
      <w:tr w:rsidR="00564A78" w:rsidRPr="007021A2" w14:paraId="3FCBBD44" w14:textId="77777777" w:rsidTr="00A25FD9">
        <w:tc>
          <w:tcPr>
            <w:tcW w:w="2156" w:type="dxa"/>
          </w:tcPr>
          <w:p w14:paraId="6E19D2C8" w14:textId="0628B292" w:rsidR="00564A78" w:rsidRPr="007021A2" w:rsidRDefault="00564A78" w:rsidP="00E8048F">
            <w:pPr>
              <w:spacing w:after="0" w:line="240" w:lineRule="auto"/>
              <w:contextualSpacing/>
              <w:jc w:val="left"/>
              <w:rPr>
                <w:rFonts w:ascii="Arial Narrow" w:eastAsia="Times New Roman" w:hAnsi="Arial Narrow" w:cs="Times New Roman"/>
                <w:sz w:val="24"/>
                <w:szCs w:val="24"/>
                <w:lang w:eastAsia="en-US"/>
              </w:rPr>
            </w:pPr>
            <w:r>
              <w:rPr>
                <w:rFonts w:ascii="Arial Narrow" w:eastAsia="Times New Roman" w:hAnsi="Arial Narrow" w:cs="Times New Roman"/>
                <w:sz w:val="24"/>
                <w:szCs w:val="24"/>
                <w:lang w:eastAsia="en-US"/>
              </w:rPr>
              <w:t>Annual cardiology consultation</w:t>
            </w:r>
          </w:p>
        </w:tc>
        <w:tc>
          <w:tcPr>
            <w:tcW w:w="1701" w:type="dxa"/>
            <w:shd w:val="clear" w:color="auto" w:fill="E5B8B7"/>
          </w:tcPr>
          <w:p w14:paraId="6FB83718" w14:textId="64F862C7" w:rsidR="00564A78" w:rsidRPr="007021A2" w:rsidRDefault="00564A7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092677E7" w14:textId="27F24DDA" w:rsidR="00564A78" w:rsidRPr="007021A2" w:rsidRDefault="00564A7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Screening</w:t>
            </w:r>
          </w:p>
        </w:tc>
        <w:tc>
          <w:tcPr>
            <w:tcW w:w="1701" w:type="dxa"/>
            <w:shd w:val="clear" w:color="auto" w:fill="D6E3BC"/>
          </w:tcPr>
          <w:p w14:paraId="23D286DA" w14:textId="15A16AB5" w:rsidR="00564A78" w:rsidRPr="007021A2" w:rsidRDefault="00564A7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$263.90</w:t>
            </w:r>
          </w:p>
        </w:tc>
        <w:tc>
          <w:tcPr>
            <w:tcW w:w="3171" w:type="dxa"/>
            <w:shd w:val="clear" w:color="auto" w:fill="D6E3BC"/>
          </w:tcPr>
          <w:p w14:paraId="5E8C19EF" w14:textId="6C87524E" w:rsidR="00564A78" w:rsidRPr="007021A2" w:rsidRDefault="00564A7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132</w:t>
            </w:r>
          </w:p>
        </w:tc>
      </w:tr>
      <w:tr w:rsidR="00E74248" w:rsidRPr="007021A2" w14:paraId="53DD0096" w14:textId="77777777" w:rsidTr="00A25FD9">
        <w:tc>
          <w:tcPr>
            <w:tcW w:w="2156" w:type="dxa"/>
          </w:tcPr>
          <w:p w14:paraId="53DD0091"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Chest x-ray</w:t>
            </w:r>
          </w:p>
        </w:tc>
        <w:tc>
          <w:tcPr>
            <w:tcW w:w="1701" w:type="dxa"/>
            <w:shd w:val="clear" w:color="auto" w:fill="E5B8B7"/>
          </w:tcPr>
          <w:p w14:paraId="53DD0092"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93"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Pre-discharge</w:t>
            </w:r>
          </w:p>
        </w:tc>
        <w:tc>
          <w:tcPr>
            <w:tcW w:w="1701" w:type="dxa"/>
            <w:shd w:val="clear" w:color="auto" w:fill="D6E3BC"/>
          </w:tcPr>
          <w:p w14:paraId="53DD0094" w14:textId="3F9EBB6B"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$47.15</w:t>
            </w:r>
            <w:r w:rsidR="009D65CD" w:rsidRPr="001648EE">
              <w:rPr>
                <w:rFonts w:ascii="Arial Narrow" w:eastAsia="Times New Roman" w:hAnsi="Arial Narrow" w:cs="Times New Roman"/>
                <w:sz w:val="24"/>
                <w:szCs w:val="24"/>
                <w:vertAlign w:val="superscript"/>
                <w:lang w:eastAsia="en-US"/>
              </w:rPr>
              <w:t>b</w:t>
            </w:r>
          </w:p>
        </w:tc>
        <w:tc>
          <w:tcPr>
            <w:tcW w:w="3171" w:type="dxa"/>
            <w:shd w:val="clear" w:color="auto" w:fill="D6E3BC"/>
          </w:tcPr>
          <w:p w14:paraId="53DD0095" w14:textId="77777777" w:rsidR="00E74248" w:rsidRPr="007021A2" w:rsidRDefault="00E74248" w:rsidP="001648EE">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58503</w:t>
            </w:r>
          </w:p>
        </w:tc>
      </w:tr>
      <w:tr w:rsidR="00E74248" w:rsidRPr="007021A2" w14:paraId="53DD009C" w14:textId="77777777" w:rsidTr="00A25FD9">
        <w:tc>
          <w:tcPr>
            <w:tcW w:w="2156" w:type="dxa"/>
          </w:tcPr>
          <w:p w14:paraId="53DD0097" w14:textId="239CCDEB" w:rsidR="00E74248" w:rsidRPr="007021A2" w:rsidRDefault="00891663" w:rsidP="00E8048F">
            <w:pPr>
              <w:spacing w:after="0" w:line="240" w:lineRule="auto"/>
              <w:contextualSpacing/>
              <w:jc w:val="left"/>
              <w:rPr>
                <w:rFonts w:ascii="Arial Narrow" w:eastAsia="Times New Roman" w:hAnsi="Arial Narrow" w:cs="Times New Roman"/>
                <w:sz w:val="24"/>
                <w:szCs w:val="24"/>
                <w:lang w:eastAsia="en-US"/>
              </w:rPr>
            </w:pPr>
            <w:proofErr w:type="spellStart"/>
            <w:r w:rsidRPr="007021A2">
              <w:rPr>
                <w:rFonts w:ascii="Arial Narrow" w:eastAsia="Times New Roman" w:hAnsi="Arial Narrow" w:cs="Times New Roman"/>
                <w:sz w:val="24"/>
                <w:szCs w:val="24"/>
                <w:lang w:eastAsia="en-US"/>
              </w:rPr>
              <w:t>Transoesophageal</w:t>
            </w:r>
            <w:proofErr w:type="spellEnd"/>
            <w:r w:rsidR="00E74248" w:rsidRPr="007021A2">
              <w:rPr>
                <w:rFonts w:ascii="Arial Narrow" w:eastAsia="Times New Roman" w:hAnsi="Arial Narrow" w:cs="Times New Roman"/>
                <w:sz w:val="24"/>
                <w:szCs w:val="24"/>
                <w:lang w:eastAsia="en-US"/>
              </w:rPr>
              <w:t xml:space="preserve"> echocardiography</w:t>
            </w:r>
          </w:p>
        </w:tc>
        <w:tc>
          <w:tcPr>
            <w:tcW w:w="1701" w:type="dxa"/>
            <w:shd w:val="clear" w:color="auto" w:fill="E5B8B7"/>
          </w:tcPr>
          <w:p w14:paraId="53DD0098"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99"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Pre-discharge</w:t>
            </w:r>
          </w:p>
        </w:tc>
        <w:tc>
          <w:tcPr>
            <w:tcW w:w="1701" w:type="dxa"/>
            <w:shd w:val="clear" w:color="auto" w:fill="D6E3BC"/>
          </w:tcPr>
          <w:p w14:paraId="53DD009A"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$275.50</w:t>
            </w:r>
          </w:p>
        </w:tc>
        <w:tc>
          <w:tcPr>
            <w:tcW w:w="3171" w:type="dxa"/>
            <w:shd w:val="clear" w:color="auto" w:fill="D6E3BC"/>
          </w:tcPr>
          <w:p w14:paraId="53DD009B"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55118</w:t>
            </w:r>
          </w:p>
        </w:tc>
      </w:tr>
      <w:tr w:rsidR="00E74248" w:rsidRPr="007021A2" w14:paraId="53DD00A2" w14:textId="77777777" w:rsidTr="00A25FD9">
        <w:tc>
          <w:tcPr>
            <w:tcW w:w="2156" w:type="dxa"/>
          </w:tcPr>
          <w:p w14:paraId="53DD009D" w14:textId="51946A3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 xml:space="preserve">Anaesthesiology for </w:t>
            </w:r>
            <w:proofErr w:type="spellStart"/>
            <w:r w:rsidR="00891663" w:rsidRPr="007021A2">
              <w:rPr>
                <w:rFonts w:ascii="Arial Narrow" w:eastAsia="Times New Roman" w:hAnsi="Arial Narrow" w:cs="Times New Roman"/>
                <w:sz w:val="24"/>
                <w:szCs w:val="24"/>
                <w:lang w:eastAsia="en-US"/>
              </w:rPr>
              <w:t>Transoesophageal</w:t>
            </w:r>
            <w:proofErr w:type="spellEnd"/>
            <w:r w:rsidRPr="007021A2">
              <w:rPr>
                <w:rFonts w:ascii="Arial Narrow" w:eastAsia="Times New Roman" w:hAnsi="Arial Narrow" w:cs="Times New Roman"/>
                <w:sz w:val="24"/>
                <w:szCs w:val="24"/>
                <w:lang w:eastAsia="en-US"/>
              </w:rPr>
              <w:t xml:space="preserve"> echocardiography </w:t>
            </w:r>
          </w:p>
        </w:tc>
        <w:tc>
          <w:tcPr>
            <w:tcW w:w="1701" w:type="dxa"/>
            <w:shd w:val="clear" w:color="auto" w:fill="E5B8B7"/>
          </w:tcPr>
          <w:p w14:paraId="53DD009E"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Anaesthesiologist</w:t>
            </w:r>
          </w:p>
        </w:tc>
        <w:tc>
          <w:tcPr>
            <w:tcW w:w="1417" w:type="dxa"/>
            <w:shd w:val="clear" w:color="auto" w:fill="E5B8B7"/>
          </w:tcPr>
          <w:p w14:paraId="53DD009F"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Pre-discharge</w:t>
            </w:r>
          </w:p>
        </w:tc>
        <w:tc>
          <w:tcPr>
            <w:tcW w:w="1701" w:type="dxa"/>
            <w:shd w:val="clear" w:color="auto" w:fill="D6E3BC"/>
          </w:tcPr>
          <w:p w14:paraId="53DD00A0"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$118.80</w:t>
            </w:r>
          </w:p>
        </w:tc>
        <w:tc>
          <w:tcPr>
            <w:tcW w:w="3171" w:type="dxa"/>
            <w:shd w:val="clear" w:color="auto" w:fill="D6E3BC"/>
          </w:tcPr>
          <w:p w14:paraId="53DD00A1"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MBS Item 21936</w:t>
            </w:r>
          </w:p>
        </w:tc>
      </w:tr>
      <w:tr w:rsidR="00E74248" w:rsidRPr="007021A2" w14:paraId="53DD00A8" w14:textId="77777777" w:rsidTr="00A25FD9">
        <w:tc>
          <w:tcPr>
            <w:tcW w:w="2156" w:type="dxa"/>
          </w:tcPr>
          <w:p w14:paraId="53DD00A3" w14:textId="7C67CAD1" w:rsidR="00E74248" w:rsidRPr="007021A2" w:rsidRDefault="00E74248" w:rsidP="00E8048F">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Non intra-operative TOE</w:t>
            </w:r>
          </w:p>
        </w:tc>
        <w:tc>
          <w:tcPr>
            <w:tcW w:w="1701" w:type="dxa"/>
            <w:shd w:val="clear" w:color="auto" w:fill="E5B8B7"/>
          </w:tcPr>
          <w:p w14:paraId="53DD00A4"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Cardiologist</w:t>
            </w:r>
          </w:p>
        </w:tc>
        <w:tc>
          <w:tcPr>
            <w:tcW w:w="1417" w:type="dxa"/>
            <w:shd w:val="clear" w:color="auto" w:fill="E5B8B7"/>
          </w:tcPr>
          <w:p w14:paraId="53DD00A5"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Post-discharge within 6 months</w:t>
            </w:r>
          </w:p>
        </w:tc>
        <w:tc>
          <w:tcPr>
            <w:tcW w:w="1701" w:type="dxa"/>
            <w:shd w:val="clear" w:color="auto" w:fill="D6E3BC"/>
          </w:tcPr>
          <w:p w14:paraId="53DD00A6" w14:textId="64D6DC53"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$275.50</w:t>
            </w:r>
            <w:r w:rsidR="009D65CD">
              <w:rPr>
                <w:rFonts w:ascii="Arial Narrow" w:eastAsia="Times New Roman" w:hAnsi="Arial Narrow" w:cs="Times New Roman"/>
                <w:sz w:val="24"/>
                <w:szCs w:val="24"/>
                <w:vertAlign w:val="superscript"/>
                <w:lang w:eastAsia="en-US"/>
              </w:rPr>
              <w:t>b</w:t>
            </w:r>
          </w:p>
        </w:tc>
        <w:tc>
          <w:tcPr>
            <w:tcW w:w="3171" w:type="dxa"/>
            <w:shd w:val="clear" w:color="auto" w:fill="D6E3BC"/>
          </w:tcPr>
          <w:p w14:paraId="53DD00A7"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MBS Item 55118</w:t>
            </w:r>
          </w:p>
        </w:tc>
      </w:tr>
      <w:tr w:rsidR="00E74248" w:rsidRPr="007021A2" w14:paraId="53DD00AE" w14:textId="77777777" w:rsidTr="00A25FD9">
        <w:tc>
          <w:tcPr>
            <w:tcW w:w="2156" w:type="dxa"/>
          </w:tcPr>
          <w:p w14:paraId="53DD00A9"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Incident Cost of Major Bleeding</w:t>
            </w:r>
          </w:p>
        </w:tc>
        <w:tc>
          <w:tcPr>
            <w:tcW w:w="1701" w:type="dxa"/>
            <w:shd w:val="clear" w:color="auto" w:fill="E5B8B7"/>
          </w:tcPr>
          <w:p w14:paraId="53DD00AA"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AB"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AC"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$6,020</w:t>
            </w:r>
          </w:p>
        </w:tc>
        <w:tc>
          <w:tcPr>
            <w:tcW w:w="3171" w:type="dxa"/>
            <w:shd w:val="clear" w:color="auto" w:fill="D6E3BC"/>
          </w:tcPr>
          <w:p w14:paraId="53DD00AD" w14:textId="6CEC3290"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=G61A, </w:t>
            </w:r>
            <w:proofErr w:type="spellStart"/>
            <w:r w:rsidRPr="007021A2">
              <w:rPr>
                <w:rFonts w:ascii="Arial Narrow" w:eastAsia="Calibri" w:hAnsi="Arial Narrow" w:cs="Times New Roman"/>
                <w:sz w:val="24"/>
                <w:szCs w:val="24"/>
                <w:lang w:eastAsia="en-US"/>
              </w:rPr>
              <w:t>Gi</w:t>
            </w:r>
            <w:proofErr w:type="spellEnd"/>
            <w:r w:rsidRPr="007021A2">
              <w:rPr>
                <w:rFonts w:ascii="Arial Narrow" w:eastAsia="Calibri" w:hAnsi="Arial Narrow" w:cs="Times New Roman"/>
                <w:sz w:val="24"/>
                <w:szCs w:val="24"/>
                <w:lang w:eastAsia="en-US"/>
              </w:rPr>
              <w:t xml:space="preserve"> Haemorrhage A&gt;64/+CSCC]</w:t>
            </w:r>
          </w:p>
        </w:tc>
      </w:tr>
      <w:tr w:rsidR="00E74248" w:rsidRPr="007021A2" w14:paraId="53DD00B4" w14:textId="77777777" w:rsidTr="00A25FD9">
        <w:tc>
          <w:tcPr>
            <w:tcW w:w="2156" w:type="dxa"/>
          </w:tcPr>
          <w:p w14:paraId="53DD00AF"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Incident Cost of Minor Bleeding</w:t>
            </w:r>
          </w:p>
        </w:tc>
        <w:tc>
          <w:tcPr>
            <w:tcW w:w="1701" w:type="dxa"/>
            <w:shd w:val="clear" w:color="auto" w:fill="E5B8B7"/>
          </w:tcPr>
          <w:p w14:paraId="53DD00B0"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B1"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B2"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$2,436</w:t>
            </w:r>
          </w:p>
        </w:tc>
        <w:tc>
          <w:tcPr>
            <w:tcW w:w="3171" w:type="dxa"/>
            <w:shd w:val="clear" w:color="auto" w:fill="D6E3BC"/>
          </w:tcPr>
          <w:p w14:paraId="53DD00B3" w14:textId="3C5CA3B1"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=G61B, </w:t>
            </w:r>
            <w:proofErr w:type="spellStart"/>
            <w:r w:rsidRPr="007021A2">
              <w:rPr>
                <w:rFonts w:ascii="Arial Narrow" w:eastAsia="Calibri" w:hAnsi="Arial Narrow" w:cs="Times New Roman"/>
                <w:sz w:val="24"/>
                <w:szCs w:val="24"/>
                <w:lang w:eastAsia="en-US"/>
              </w:rPr>
              <w:t>Gi</w:t>
            </w:r>
            <w:proofErr w:type="spellEnd"/>
            <w:r w:rsidRPr="007021A2">
              <w:rPr>
                <w:rFonts w:ascii="Arial Narrow" w:eastAsia="Calibri" w:hAnsi="Arial Narrow" w:cs="Times New Roman"/>
                <w:sz w:val="24"/>
                <w:szCs w:val="24"/>
                <w:lang w:eastAsia="en-US"/>
              </w:rPr>
              <w:t xml:space="preserve"> Haemorrhage A&lt;65 - CSCC]</w:t>
            </w:r>
          </w:p>
        </w:tc>
      </w:tr>
      <w:tr w:rsidR="00E74248" w:rsidRPr="007021A2" w14:paraId="53DD00BA" w14:textId="77777777" w:rsidTr="00A25FD9">
        <w:tc>
          <w:tcPr>
            <w:tcW w:w="2156" w:type="dxa"/>
          </w:tcPr>
          <w:p w14:paraId="53DD00B5" w14:textId="45BBA283"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00891663" w:rsidRPr="007021A2">
              <w:rPr>
                <w:rFonts w:ascii="Arial Narrow" w:eastAsia="Calibri" w:hAnsi="Arial Narrow" w:cs="Times New Roman"/>
                <w:sz w:val="24"/>
                <w:szCs w:val="24"/>
                <w:lang w:eastAsia="en-US"/>
              </w:rPr>
              <w:t>Haemorrhagic</w:t>
            </w:r>
            <w:r w:rsidRPr="007021A2">
              <w:rPr>
                <w:rFonts w:ascii="Arial Narrow" w:eastAsia="Calibri" w:hAnsi="Arial Narrow" w:cs="Times New Roman"/>
                <w:sz w:val="24"/>
                <w:szCs w:val="24"/>
                <w:lang w:eastAsia="en-US"/>
              </w:rPr>
              <w:t xml:space="preserve"> stroke</w:t>
            </w:r>
          </w:p>
        </w:tc>
        <w:tc>
          <w:tcPr>
            <w:tcW w:w="1701" w:type="dxa"/>
            <w:shd w:val="clear" w:color="auto" w:fill="E5B8B7"/>
          </w:tcPr>
          <w:p w14:paraId="53DD00B6"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B7" w14:textId="77777777"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B8"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$9,920</w:t>
            </w:r>
          </w:p>
        </w:tc>
        <w:tc>
          <w:tcPr>
            <w:tcW w:w="3171" w:type="dxa"/>
            <w:shd w:val="clear" w:color="auto" w:fill="D6E3BC"/>
          </w:tcPr>
          <w:p w14:paraId="53DD00B9" w14:textId="49008E00"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B70B, Stroke +SCC]</w:t>
            </w:r>
          </w:p>
        </w:tc>
      </w:tr>
      <w:tr w:rsidR="00E74248" w:rsidRPr="007021A2" w14:paraId="53DD00C0" w14:textId="77777777" w:rsidTr="00A25FD9">
        <w:tc>
          <w:tcPr>
            <w:tcW w:w="2156" w:type="dxa"/>
          </w:tcPr>
          <w:p w14:paraId="53DD00BB" w14:textId="574EE6DE" w:rsidR="00E74248" w:rsidRPr="007021A2" w:rsidRDefault="00E74248" w:rsidP="00782B7F">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00782B7F">
              <w:rPr>
                <w:rFonts w:ascii="Arial Narrow" w:eastAsia="Calibri" w:hAnsi="Arial Narrow" w:cs="Times New Roman"/>
                <w:sz w:val="24"/>
                <w:szCs w:val="24"/>
                <w:lang w:eastAsia="en-US"/>
              </w:rPr>
              <w:t>Ischaemic</w:t>
            </w:r>
            <w:r w:rsidR="00782B7F" w:rsidRPr="007021A2">
              <w:rPr>
                <w:rFonts w:ascii="Arial Narrow" w:eastAsia="Calibri" w:hAnsi="Arial Narrow" w:cs="Times New Roman"/>
                <w:sz w:val="24"/>
                <w:szCs w:val="24"/>
                <w:lang w:eastAsia="en-US"/>
              </w:rPr>
              <w:t xml:space="preserve"> </w:t>
            </w:r>
            <w:r w:rsidRPr="007021A2">
              <w:rPr>
                <w:rFonts w:ascii="Arial Narrow" w:eastAsia="Calibri" w:hAnsi="Arial Narrow" w:cs="Times New Roman"/>
                <w:sz w:val="24"/>
                <w:szCs w:val="24"/>
                <w:lang w:eastAsia="en-US"/>
              </w:rPr>
              <w:t>Stroke</w:t>
            </w:r>
          </w:p>
        </w:tc>
        <w:tc>
          <w:tcPr>
            <w:tcW w:w="1701" w:type="dxa"/>
            <w:shd w:val="clear" w:color="auto" w:fill="E5B8B7"/>
          </w:tcPr>
          <w:p w14:paraId="53DD00BC" w14:textId="77777777" w:rsidR="00E74248" w:rsidRPr="007021A2" w:rsidRDefault="00E74248" w:rsidP="00925660">
            <w:pPr>
              <w:tabs>
                <w:tab w:val="left" w:pos="1645"/>
              </w:tabs>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BD"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BE"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$9,920</w:t>
            </w:r>
          </w:p>
        </w:tc>
        <w:tc>
          <w:tcPr>
            <w:tcW w:w="3171" w:type="dxa"/>
            <w:shd w:val="clear" w:color="auto" w:fill="D6E3BC"/>
          </w:tcPr>
          <w:p w14:paraId="53DD00BF" w14:textId="012E557C"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B70B, Stroke +SCC]</w:t>
            </w:r>
          </w:p>
        </w:tc>
      </w:tr>
      <w:tr w:rsidR="00E74248" w:rsidRPr="007021A2" w14:paraId="53DD00C6" w14:textId="77777777" w:rsidTr="00A25FD9">
        <w:tc>
          <w:tcPr>
            <w:tcW w:w="2156" w:type="dxa"/>
          </w:tcPr>
          <w:p w14:paraId="53DD00C1" w14:textId="1E802A5F"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Incident Cost of Pericardial Effusion</w:t>
            </w:r>
          </w:p>
        </w:tc>
        <w:tc>
          <w:tcPr>
            <w:tcW w:w="1701" w:type="dxa"/>
            <w:shd w:val="clear" w:color="auto" w:fill="E5B8B7"/>
          </w:tcPr>
          <w:p w14:paraId="53DD00C2"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C3"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C4"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$8,781</w:t>
            </w:r>
          </w:p>
        </w:tc>
        <w:tc>
          <w:tcPr>
            <w:tcW w:w="3171" w:type="dxa"/>
            <w:shd w:val="clear" w:color="auto" w:fill="D6E3BC"/>
          </w:tcPr>
          <w:p w14:paraId="53DD00C5" w14:textId="69921690"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F21B, </w:t>
            </w:r>
            <w:proofErr w:type="spellStart"/>
            <w:r w:rsidRPr="007021A2">
              <w:rPr>
                <w:rFonts w:ascii="Arial Narrow" w:eastAsia="Calibri" w:hAnsi="Arial Narrow" w:cs="Times New Roman"/>
                <w:sz w:val="24"/>
                <w:szCs w:val="24"/>
                <w:lang w:eastAsia="en-US"/>
              </w:rPr>
              <w:t>Oth</w:t>
            </w:r>
            <w:proofErr w:type="spellEnd"/>
            <w:r w:rsidRPr="007021A2">
              <w:rPr>
                <w:rFonts w:ascii="Arial Narrow" w:eastAsia="Calibri" w:hAnsi="Arial Narrow" w:cs="Times New Roman"/>
                <w:sz w:val="24"/>
                <w:szCs w:val="24"/>
                <w:lang w:eastAsia="en-US"/>
              </w:rPr>
              <w:t xml:space="preserve"> </w:t>
            </w:r>
            <w:proofErr w:type="spellStart"/>
            <w:r w:rsidRPr="007021A2">
              <w:rPr>
                <w:rFonts w:ascii="Arial Narrow" w:eastAsia="Calibri" w:hAnsi="Arial Narrow" w:cs="Times New Roman"/>
                <w:sz w:val="24"/>
                <w:szCs w:val="24"/>
                <w:lang w:eastAsia="en-US"/>
              </w:rPr>
              <w:t>Circ</w:t>
            </w:r>
            <w:proofErr w:type="spellEnd"/>
            <w:r w:rsidRPr="007021A2">
              <w:rPr>
                <w:rFonts w:ascii="Arial Narrow" w:eastAsia="Calibri" w:hAnsi="Arial Narrow" w:cs="Times New Roman"/>
                <w:sz w:val="24"/>
                <w:szCs w:val="24"/>
                <w:lang w:eastAsia="en-US"/>
              </w:rPr>
              <w:t xml:space="preserve"> Sys OR </w:t>
            </w:r>
            <w:proofErr w:type="spellStart"/>
            <w:r w:rsidRPr="007021A2">
              <w:rPr>
                <w:rFonts w:ascii="Arial Narrow" w:eastAsia="Calibri" w:hAnsi="Arial Narrow" w:cs="Times New Roman"/>
                <w:sz w:val="24"/>
                <w:szCs w:val="24"/>
                <w:lang w:eastAsia="en-US"/>
              </w:rPr>
              <w:t>Pr</w:t>
            </w:r>
            <w:proofErr w:type="spellEnd"/>
            <w:r w:rsidRPr="007021A2">
              <w:rPr>
                <w:rFonts w:ascii="Arial Narrow" w:eastAsia="Calibri" w:hAnsi="Arial Narrow" w:cs="Times New Roman"/>
                <w:sz w:val="24"/>
                <w:szCs w:val="24"/>
                <w:lang w:eastAsia="en-US"/>
              </w:rPr>
              <w:t xml:space="preserve"> -CCC]</w:t>
            </w:r>
          </w:p>
        </w:tc>
      </w:tr>
      <w:tr w:rsidR="00E74248" w:rsidRPr="007021A2" w14:paraId="53DD00CC" w14:textId="77777777" w:rsidTr="00A25FD9">
        <w:tc>
          <w:tcPr>
            <w:tcW w:w="2156" w:type="dxa"/>
          </w:tcPr>
          <w:p w14:paraId="53DD00C7" w14:textId="7A143033"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Pr="007021A2">
              <w:rPr>
                <w:rFonts w:ascii="Arial Narrow" w:eastAsia="Calibri" w:hAnsi="Arial Narrow" w:cs="Times New Roman"/>
                <w:sz w:val="24"/>
                <w:szCs w:val="24"/>
                <w:lang w:eastAsia="en-US"/>
              </w:rPr>
              <w:lastRenderedPageBreak/>
              <w:t>Systemic Embolism with Catastrophic Complications or Comorbidities</w:t>
            </w:r>
          </w:p>
        </w:tc>
        <w:tc>
          <w:tcPr>
            <w:tcW w:w="1701" w:type="dxa"/>
            <w:shd w:val="clear" w:color="auto" w:fill="E5B8B7"/>
          </w:tcPr>
          <w:p w14:paraId="53DD00C8"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lastRenderedPageBreak/>
              <w:t>Hospital episode</w:t>
            </w:r>
          </w:p>
        </w:tc>
        <w:tc>
          <w:tcPr>
            <w:tcW w:w="1417" w:type="dxa"/>
            <w:shd w:val="clear" w:color="auto" w:fill="E5B8B7"/>
          </w:tcPr>
          <w:p w14:paraId="53DD00C9"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CA"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$12,067</w:t>
            </w:r>
          </w:p>
        </w:tc>
        <w:tc>
          <w:tcPr>
            <w:tcW w:w="3171" w:type="dxa"/>
            <w:shd w:val="clear" w:color="auto" w:fill="D6E3BC"/>
          </w:tcPr>
          <w:p w14:paraId="53DD00CB" w14:textId="24788C13"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w:t>
            </w:r>
            <w:r w:rsidRPr="007021A2">
              <w:rPr>
                <w:rFonts w:ascii="Arial Narrow" w:eastAsia="Calibri" w:hAnsi="Arial Narrow" w:cs="Times New Roman"/>
                <w:sz w:val="24"/>
                <w:szCs w:val="24"/>
                <w:lang w:eastAsia="en-US"/>
              </w:rPr>
              <w:lastRenderedPageBreak/>
              <w:t xml:space="preserve">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E61A, Pulmonary Embolism + CSCC]</w:t>
            </w:r>
          </w:p>
        </w:tc>
      </w:tr>
      <w:tr w:rsidR="00E74248" w:rsidRPr="007021A2" w14:paraId="53DD00D2" w14:textId="77777777" w:rsidTr="00A25FD9">
        <w:tc>
          <w:tcPr>
            <w:tcW w:w="2156" w:type="dxa"/>
          </w:tcPr>
          <w:p w14:paraId="53DD00CD" w14:textId="602D52F4"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lastRenderedPageBreak/>
              <w:t>Incident Cost of Systemic Embolism with Catastrophic Complications or Comorbidities</w:t>
            </w:r>
          </w:p>
        </w:tc>
        <w:tc>
          <w:tcPr>
            <w:tcW w:w="1701" w:type="dxa"/>
            <w:shd w:val="clear" w:color="auto" w:fill="E5B8B7"/>
          </w:tcPr>
          <w:p w14:paraId="53DD00CE"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CF"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D0"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$5,879</w:t>
            </w:r>
          </w:p>
        </w:tc>
        <w:tc>
          <w:tcPr>
            <w:tcW w:w="3171" w:type="dxa"/>
            <w:shd w:val="clear" w:color="auto" w:fill="D6E3BC"/>
          </w:tcPr>
          <w:p w14:paraId="53DD00D1" w14:textId="3FA27A36"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E61B, Pulmonary Embolism - CSCC]</w:t>
            </w:r>
          </w:p>
        </w:tc>
      </w:tr>
      <w:tr w:rsidR="00E74248" w:rsidRPr="007021A2" w14:paraId="53DD00D8" w14:textId="77777777" w:rsidTr="00A25FD9">
        <w:tc>
          <w:tcPr>
            <w:tcW w:w="2156" w:type="dxa"/>
          </w:tcPr>
          <w:p w14:paraId="53DD00D3" w14:textId="5915C4CF"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Cost of femoral </w:t>
            </w:r>
            <w:proofErr w:type="spellStart"/>
            <w:r w:rsidRPr="007021A2">
              <w:rPr>
                <w:rFonts w:ascii="Arial Narrow" w:eastAsia="Calibri" w:hAnsi="Arial Narrow" w:cs="Times New Roman"/>
                <w:sz w:val="24"/>
                <w:szCs w:val="24"/>
                <w:lang w:eastAsia="en-US"/>
              </w:rPr>
              <w:t>pseudoaneurysm</w:t>
            </w:r>
            <w:proofErr w:type="spellEnd"/>
          </w:p>
        </w:tc>
        <w:tc>
          <w:tcPr>
            <w:tcW w:w="1701" w:type="dxa"/>
            <w:shd w:val="clear" w:color="auto" w:fill="E5B8B7"/>
          </w:tcPr>
          <w:p w14:paraId="53DD00D4"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D5"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D6"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$2,996</w:t>
            </w:r>
          </w:p>
        </w:tc>
        <w:tc>
          <w:tcPr>
            <w:tcW w:w="3171" w:type="dxa"/>
            <w:shd w:val="clear" w:color="auto" w:fill="D6E3BC"/>
          </w:tcPr>
          <w:p w14:paraId="53DD00D7" w14:textId="57374421"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1971C0">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10) Public Sector - F65B-Peripheral vascular disorders w/o CC</w:t>
            </w:r>
          </w:p>
        </w:tc>
      </w:tr>
      <w:tr w:rsidR="00E74248" w:rsidRPr="007021A2" w14:paraId="53DD00DE" w14:textId="77777777" w:rsidTr="00A25FD9">
        <w:tc>
          <w:tcPr>
            <w:tcW w:w="2156" w:type="dxa"/>
          </w:tcPr>
          <w:p w14:paraId="53DD00D9" w14:textId="7DF2CA78"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Cost of disability in first year after stroke</w:t>
            </w:r>
          </w:p>
        </w:tc>
        <w:tc>
          <w:tcPr>
            <w:tcW w:w="1701" w:type="dxa"/>
            <w:shd w:val="clear" w:color="auto" w:fill="E5B8B7"/>
          </w:tcPr>
          <w:p w14:paraId="53DD00DA"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DB"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DC"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$13,127</w:t>
            </w:r>
          </w:p>
        </w:tc>
        <w:tc>
          <w:tcPr>
            <w:tcW w:w="3171" w:type="dxa"/>
            <w:shd w:val="clear" w:color="auto" w:fill="D6E3BC"/>
          </w:tcPr>
          <w:p w14:paraId="53DD00DD" w14:textId="77777777" w:rsidR="00E74248" w:rsidRPr="007021A2" w:rsidRDefault="00E74248" w:rsidP="00DB5B52">
            <w:pPr>
              <w:spacing w:after="0" w:line="240" w:lineRule="auto"/>
              <w:contextualSpacing/>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PWC, June 2010</w:t>
            </w:r>
          </w:p>
        </w:tc>
      </w:tr>
      <w:tr w:rsidR="00E74248" w:rsidRPr="007021A2" w14:paraId="53DD00E0" w14:textId="77777777" w:rsidTr="00E50738">
        <w:tc>
          <w:tcPr>
            <w:tcW w:w="10146" w:type="dxa"/>
            <w:gridSpan w:val="5"/>
            <w:vAlign w:val="center"/>
          </w:tcPr>
          <w:p w14:paraId="53DD00DF" w14:textId="77777777" w:rsidR="00E74248" w:rsidRPr="007021A2" w:rsidRDefault="00E74248" w:rsidP="00E74248">
            <w:pPr>
              <w:spacing w:after="0" w:line="240" w:lineRule="auto"/>
              <w:jc w:val="left"/>
              <w:rPr>
                <w:rFonts w:ascii="Arial Narrow" w:eastAsia="Times New Roman" w:hAnsi="Arial Narrow" w:cs="Times New Roman"/>
                <w:sz w:val="24"/>
                <w:szCs w:val="24"/>
                <w:u w:val="single"/>
                <w:lang w:eastAsia="en-US"/>
              </w:rPr>
            </w:pPr>
          </w:p>
        </w:tc>
      </w:tr>
      <w:tr w:rsidR="00E74248" w:rsidRPr="007021A2" w14:paraId="53DD00E2" w14:textId="77777777" w:rsidTr="00E50738">
        <w:tc>
          <w:tcPr>
            <w:tcW w:w="10146" w:type="dxa"/>
            <w:gridSpan w:val="5"/>
            <w:vAlign w:val="center"/>
          </w:tcPr>
          <w:p w14:paraId="53DD00E1" w14:textId="77777777" w:rsidR="00E74248" w:rsidRPr="007021A2" w:rsidRDefault="00E74248" w:rsidP="007E2DA8">
            <w:pPr>
              <w:spacing w:after="0" w:line="240" w:lineRule="auto"/>
              <w:contextualSpacing/>
              <w:jc w:val="left"/>
              <w:rPr>
                <w:rFonts w:ascii="Arial Narrow" w:eastAsia="Times New Roman" w:hAnsi="Arial Narrow" w:cs="Times New Roman"/>
                <w:b/>
                <w:sz w:val="24"/>
                <w:szCs w:val="24"/>
                <w:u w:val="single"/>
                <w:lang w:eastAsia="en-US"/>
              </w:rPr>
            </w:pPr>
            <w:r w:rsidRPr="007021A2">
              <w:rPr>
                <w:rFonts w:ascii="Arial Narrow" w:eastAsia="Times New Roman" w:hAnsi="Arial Narrow" w:cs="Times New Roman"/>
                <w:b/>
                <w:sz w:val="24"/>
                <w:szCs w:val="24"/>
                <w:u w:val="single"/>
                <w:lang w:eastAsia="en-US"/>
              </w:rPr>
              <w:t xml:space="preserve">Resources provided following the comparator to deliver the current intervention (from Step 7, e.g., resources used to monitor or in follow-up, resources used in management of adverse events, resources used for treatment of down-stream conditions conditioned on the results of the proposed intervention). </w:t>
            </w:r>
            <w:r w:rsidRPr="007021A2">
              <w:rPr>
                <w:rFonts w:ascii="Arial Narrow" w:eastAsia="Times New Roman" w:hAnsi="Arial Narrow" w:cs="Times New Roman"/>
                <w:b/>
                <w:i/>
                <w:sz w:val="24"/>
                <w:szCs w:val="24"/>
                <w:u w:val="single"/>
                <w:lang w:eastAsia="en-US"/>
              </w:rPr>
              <w:t>Identify variations where there may be more than one comparator or where these may vary across different decision options.</w:t>
            </w:r>
          </w:p>
        </w:tc>
      </w:tr>
      <w:tr w:rsidR="00E74248" w:rsidRPr="007021A2" w14:paraId="53DD00E8" w14:textId="77777777" w:rsidTr="00A25FD9">
        <w:tc>
          <w:tcPr>
            <w:tcW w:w="2156" w:type="dxa"/>
          </w:tcPr>
          <w:p w14:paraId="53DD00E3"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Incident Cost of Major Bleeding</w:t>
            </w:r>
          </w:p>
        </w:tc>
        <w:tc>
          <w:tcPr>
            <w:tcW w:w="1701" w:type="dxa"/>
            <w:shd w:val="clear" w:color="auto" w:fill="E5B8B7"/>
          </w:tcPr>
          <w:p w14:paraId="53DD00E4" w14:textId="77777777" w:rsidR="00E74248" w:rsidRPr="007021A2" w:rsidRDefault="00E74248" w:rsidP="0092566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E5"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E6"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$6,020</w:t>
            </w:r>
          </w:p>
        </w:tc>
        <w:tc>
          <w:tcPr>
            <w:tcW w:w="3171" w:type="dxa"/>
            <w:shd w:val="clear" w:color="auto" w:fill="D6E3BC"/>
          </w:tcPr>
          <w:p w14:paraId="53DD00E7" w14:textId="7E3D9002"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=G61A, </w:t>
            </w:r>
            <w:proofErr w:type="spellStart"/>
            <w:r w:rsidRPr="007021A2">
              <w:rPr>
                <w:rFonts w:ascii="Arial Narrow" w:eastAsia="Calibri" w:hAnsi="Arial Narrow" w:cs="Times New Roman"/>
                <w:sz w:val="24"/>
                <w:szCs w:val="24"/>
                <w:lang w:eastAsia="en-US"/>
              </w:rPr>
              <w:t>Gi</w:t>
            </w:r>
            <w:proofErr w:type="spellEnd"/>
            <w:r w:rsidRPr="007021A2">
              <w:rPr>
                <w:rFonts w:ascii="Arial Narrow" w:eastAsia="Calibri" w:hAnsi="Arial Narrow" w:cs="Times New Roman"/>
                <w:sz w:val="24"/>
                <w:szCs w:val="24"/>
                <w:lang w:eastAsia="en-US"/>
              </w:rPr>
              <w:t xml:space="preserve"> Haemorrhage A&gt;64/+CSCC]</w:t>
            </w:r>
          </w:p>
        </w:tc>
      </w:tr>
      <w:tr w:rsidR="00E74248" w:rsidRPr="007021A2" w14:paraId="53DD00EE" w14:textId="77777777" w:rsidTr="00A25FD9">
        <w:tc>
          <w:tcPr>
            <w:tcW w:w="2156" w:type="dxa"/>
          </w:tcPr>
          <w:p w14:paraId="53DD00E9" w14:textId="77777777"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Incident Cost of Minor Bleeding</w:t>
            </w:r>
          </w:p>
        </w:tc>
        <w:tc>
          <w:tcPr>
            <w:tcW w:w="1701" w:type="dxa"/>
            <w:shd w:val="clear" w:color="auto" w:fill="E5B8B7"/>
          </w:tcPr>
          <w:p w14:paraId="53DD00EA"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EB"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EC"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$2,436</w:t>
            </w:r>
          </w:p>
        </w:tc>
        <w:tc>
          <w:tcPr>
            <w:tcW w:w="3171" w:type="dxa"/>
            <w:shd w:val="clear" w:color="auto" w:fill="D6E3BC"/>
          </w:tcPr>
          <w:p w14:paraId="53DD00ED" w14:textId="1ACA9DC1" w:rsidR="00E74248" w:rsidRPr="007021A2" w:rsidRDefault="00DB5B52" w:rsidP="00DB5B52">
            <w:pPr>
              <w:spacing w:after="0" w:line="240" w:lineRule="auto"/>
              <w:contextualSpacing/>
              <w:rPr>
                <w:rFonts w:ascii="Arial Narrow" w:eastAsia="Times New Roman" w:hAnsi="Arial Narrow" w:cs="Times New Roman"/>
                <w:sz w:val="24"/>
                <w:szCs w:val="24"/>
                <w:lang w:eastAsia="en-US"/>
              </w:rPr>
            </w:pPr>
            <w:r>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Pr>
                <w:rFonts w:ascii="Arial Narrow" w:eastAsia="Calibri" w:hAnsi="Arial Narrow" w:cs="Times New Roman"/>
                <w:sz w:val="24"/>
                <w:szCs w:val="24"/>
                <w:lang w:eastAsia="en-US"/>
              </w:rPr>
              <w:t>10)</w:t>
            </w:r>
            <w:r w:rsidR="00E74248" w:rsidRPr="007021A2">
              <w:rPr>
                <w:rFonts w:ascii="Arial Narrow" w:eastAsia="Calibri" w:hAnsi="Arial Narrow" w:cs="Times New Roman"/>
                <w:sz w:val="24"/>
                <w:szCs w:val="24"/>
                <w:lang w:eastAsia="en-US"/>
              </w:rPr>
              <w:t xml:space="preserve">Public Sector - </w:t>
            </w:r>
            <w:proofErr w:type="spellStart"/>
            <w:r w:rsidR="00E74248" w:rsidRPr="007021A2">
              <w:rPr>
                <w:rFonts w:ascii="Arial Narrow" w:eastAsia="Calibri" w:hAnsi="Arial Narrow" w:cs="Times New Roman"/>
                <w:sz w:val="24"/>
                <w:szCs w:val="24"/>
                <w:lang w:eastAsia="en-US"/>
              </w:rPr>
              <w:t>Avg</w:t>
            </w:r>
            <w:proofErr w:type="spellEnd"/>
            <w:r w:rsidR="00E74248" w:rsidRPr="007021A2">
              <w:rPr>
                <w:rFonts w:ascii="Arial Narrow" w:eastAsia="Calibri" w:hAnsi="Arial Narrow" w:cs="Times New Roman"/>
                <w:sz w:val="24"/>
                <w:szCs w:val="24"/>
                <w:lang w:eastAsia="en-US"/>
              </w:rPr>
              <w:t xml:space="preserve"> direct cost per DRG [DRG =G61B, </w:t>
            </w:r>
            <w:proofErr w:type="spellStart"/>
            <w:r w:rsidR="00E74248" w:rsidRPr="007021A2">
              <w:rPr>
                <w:rFonts w:ascii="Arial Narrow" w:eastAsia="Calibri" w:hAnsi="Arial Narrow" w:cs="Times New Roman"/>
                <w:sz w:val="24"/>
                <w:szCs w:val="24"/>
                <w:lang w:eastAsia="en-US"/>
              </w:rPr>
              <w:t>Gi</w:t>
            </w:r>
            <w:proofErr w:type="spellEnd"/>
            <w:r w:rsidR="00E74248" w:rsidRPr="007021A2">
              <w:rPr>
                <w:rFonts w:ascii="Arial Narrow" w:eastAsia="Calibri" w:hAnsi="Arial Narrow" w:cs="Times New Roman"/>
                <w:sz w:val="24"/>
                <w:szCs w:val="24"/>
                <w:lang w:eastAsia="en-US"/>
              </w:rPr>
              <w:t xml:space="preserve"> Haemorrhage A&lt;65 - CSCC]</w:t>
            </w:r>
          </w:p>
        </w:tc>
      </w:tr>
      <w:tr w:rsidR="00E74248" w:rsidRPr="007021A2" w14:paraId="53DD00F4" w14:textId="77777777" w:rsidTr="00A25FD9">
        <w:tc>
          <w:tcPr>
            <w:tcW w:w="2156" w:type="dxa"/>
          </w:tcPr>
          <w:p w14:paraId="53DD00EF" w14:textId="6C465812" w:rsidR="00E74248" w:rsidRPr="007021A2" w:rsidRDefault="00E74248" w:rsidP="00E8048F">
            <w:pPr>
              <w:spacing w:after="0" w:line="240" w:lineRule="auto"/>
              <w:contextualSpacing/>
              <w:jc w:val="lef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00891663" w:rsidRPr="007021A2">
              <w:rPr>
                <w:rFonts w:ascii="Arial Narrow" w:eastAsia="Calibri" w:hAnsi="Arial Narrow" w:cs="Times New Roman"/>
                <w:sz w:val="24"/>
                <w:szCs w:val="24"/>
                <w:lang w:eastAsia="en-US"/>
              </w:rPr>
              <w:t>Haemorrhagic</w:t>
            </w:r>
            <w:r w:rsidRPr="007021A2">
              <w:rPr>
                <w:rFonts w:ascii="Arial Narrow" w:eastAsia="Calibri" w:hAnsi="Arial Narrow" w:cs="Times New Roman"/>
                <w:sz w:val="24"/>
                <w:szCs w:val="24"/>
                <w:lang w:eastAsia="en-US"/>
              </w:rPr>
              <w:t xml:space="preserve"> stroke</w:t>
            </w:r>
          </w:p>
        </w:tc>
        <w:tc>
          <w:tcPr>
            <w:tcW w:w="1701" w:type="dxa"/>
            <w:shd w:val="clear" w:color="auto" w:fill="E5B8B7"/>
          </w:tcPr>
          <w:p w14:paraId="53DD00F0"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F1"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F2" w14:textId="77777777" w:rsidR="00E74248" w:rsidRPr="007021A2" w:rsidRDefault="00E74248" w:rsidP="001648EE">
            <w:pPr>
              <w:spacing w:after="0" w:line="240" w:lineRule="auto"/>
              <w:ind w:left="720"/>
              <w:contextualSpacing/>
              <w:jc w:val="right"/>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$9,920</w:t>
            </w:r>
          </w:p>
        </w:tc>
        <w:tc>
          <w:tcPr>
            <w:tcW w:w="3171" w:type="dxa"/>
            <w:shd w:val="clear" w:color="auto" w:fill="D6E3BC"/>
          </w:tcPr>
          <w:p w14:paraId="53DD00F3" w14:textId="6A12C6B5" w:rsidR="00E74248" w:rsidRPr="007021A2" w:rsidRDefault="00E74248" w:rsidP="00DB5B52">
            <w:pPr>
              <w:spacing w:after="0" w:line="240" w:lineRule="auto"/>
              <w:contextualSpacing/>
              <w:rPr>
                <w:rFonts w:ascii="Arial Narrow" w:eastAsia="Times New Roman"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B70B, Stroke +SCC]</w:t>
            </w:r>
          </w:p>
        </w:tc>
      </w:tr>
      <w:tr w:rsidR="00E74248" w:rsidRPr="007021A2" w14:paraId="53DD00FA" w14:textId="77777777" w:rsidTr="00A25FD9">
        <w:tc>
          <w:tcPr>
            <w:tcW w:w="2156" w:type="dxa"/>
          </w:tcPr>
          <w:p w14:paraId="53DD00F5" w14:textId="75FC04BF" w:rsidR="00E74248" w:rsidRPr="007021A2" w:rsidRDefault="00E74248" w:rsidP="00782B7F">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00782B7F">
              <w:rPr>
                <w:rFonts w:ascii="Arial Narrow" w:eastAsia="Calibri" w:hAnsi="Arial Narrow" w:cs="Times New Roman"/>
                <w:sz w:val="24"/>
                <w:szCs w:val="24"/>
                <w:lang w:eastAsia="en-US"/>
              </w:rPr>
              <w:t>Ischaemic</w:t>
            </w:r>
            <w:r w:rsidR="00782B7F" w:rsidRPr="007021A2">
              <w:rPr>
                <w:rFonts w:ascii="Arial Narrow" w:eastAsia="Calibri" w:hAnsi="Arial Narrow" w:cs="Times New Roman"/>
                <w:sz w:val="24"/>
                <w:szCs w:val="24"/>
                <w:lang w:eastAsia="en-US"/>
              </w:rPr>
              <w:t xml:space="preserve"> </w:t>
            </w:r>
            <w:r w:rsidRPr="007021A2">
              <w:rPr>
                <w:rFonts w:ascii="Arial Narrow" w:eastAsia="Calibri" w:hAnsi="Arial Narrow" w:cs="Times New Roman"/>
                <w:sz w:val="24"/>
                <w:szCs w:val="24"/>
                <w:lang w:eastAsia="en-US"/>
              </w:rPr>
              <w:t>Stroke</w:t>
            </w:r>
          </w:p>
        </w:tc>
        <w:tc>
          <w:tcPr>
            <w:tcW w:w="1701" w:type="dxa"/>
            <w:shd w:val="clear" w:color="auto" w:fill="E5B8B7"/>
          </w:tcPr>
          <w:p w14:paraId="53DD00F6"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F7"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F8"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$9,920</w:t>
            </w:r>
          </w:p>
        </w:tc>
        <w:tc>
          <w:tcPr>
            <w:tcW w:w="3171" w:type="dxa"/>
            <w:shd w:val="clear" w:color="auto" w:fill="D6E3BC"/>
          </w:tcPr>
          <w:p w14:paraId="53DD00F9" w14:textId="4B2DAE7B"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B70B, Stroke +SCC]</w:t>
            </w:r>
          </w:p>
        </w:tc>
      </w:tr>
      <w:tr w:rsidR="00E74248" w:rsidRPr="007021A2" w14:paraId="53DD0100" w14:textId="77777777" w:rsidTr="00A25FD9">
        <w:tc>
          <w:tcPr>
            <w:tcW w:w="2156" w:type="dxa"/>
          </w:tcPr>
          <w:p w14:paraId="53DD00FB" w14:textId="04483DC3"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Incident Cost of Pericardial Effusion</w:t>
            </w:r>
          </w:p>
        </w:tc>
        <w:tc>
          <w:tcPr>
            <w:tcW w:w="1701" w:type="dxa"/>
            <w:shd w:val="clear" w:color="auto" w:fill="E5B8B7"/>
          </w:tcPr>
          <w:p w14:paraId="53DD00FC"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0FD" w14:textId="77777777" w:rsidR="00E74248" w:rsidRPr="007021A2" w:rsidRDefault="00E74248" w:rsidP="008763EA">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0FE"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$8,781</w:t>
            </w:r>
          </w:p>
        </w:tc>
        <w:tc>
          <w:tcPr>
            <w:tcW w:w="3171" w:type="dxa"/>
            <w:shd w:val="clear" w:color="auto" w:fill="D6E3BC"/>
          </w:tcPr>
          <w:p w14:paraId="53DD00FF" w14:textId="328B7023"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F21B, </w:t>
            </w:r>
            <w:proofErr w:type="spellStart"/>
            <w:r w:rsidRPr="007021A2">
              <w:rPr>
                <w:rFonts w:ascii="Arial Narrow" w:eastAsia="Calibri" w:hAnsi="Arial Narrow" w:cs="Times New Roman"/>
                <w:sz w:val="24"/>
                <w:szCs w:val="24"/>
                <w:lang w:eastAsia="en-US"/>
              </w:rPr>
              <w:t>Oth</w:t>
            </w:r>
            <w:proofErr w:type="spellEnd"/>
            <w:r w:rsidRPr="007021A2">
              <w:rPr>
                <w:rFonts w:ascii="Arial Narrow" w:eastAsia="Calibri" w:hAnsi="Arial Narrow" w:cs="Times New Roman"/>
                <w:sz w:val="24"/>
                <w:szCs w:val="24"/>
                <w:lang w:eastAsia="en-US"/>
              </w:rPr>
              <w:t xml:space="preserve"> </w:t>
            </w:r>
            <w:proofErr w:type="spellStart"/>
            <w:r w:rsidRPr="007021A2">
              <w:rPr>
                <w:rFonts w:ascii="Arial Narrow" w:eastAsia="Calibri" w:hAnsi="Arial Narrow" w:cs="Times New Roman"/>
                <w:sz w:val="24"/>
                <w:szCs w:val="24"/>
                <w:lang w:eastAsia="en-US"/>
              </w:rPr>
              <w:t>Circ</w:t>
            </w:r>
            <w:proofErr w:type="spellEnd"/>
            <w:r w:rsidRPr="007021A2">
              <w:rPr>
                <w:rFonts w:ascii="Arial Narrow" w:eastAsia="Calibri" w:hAnsi="Arial Narrow" w:cs="Times New Roman"/>
                <w:sz w:val="24"/>
                <w:szCs w:val="24"/>
                <w:lang w:eastAsia="en-US"/>
              </w:rPr>
              <w:t xml:space="preserve"> Sys OR </w:t>
            </w:r>
            <w:proofErr w:type="spellStart"/>
            <w:r w:rsidRPr="007021A2">
              <w:rPr>
                <w:rFonts w:ascii="Arial Narrow" w:eastAsia="Calibri" w:hAnsi="Arial Narrow" w:cs="Times New Roman"/>
                <w:sz w:val="24"/>
                <w:szCs w:val="24"/>
                <w:lang w:eastAsia="en-US"/>
              </w:rPr>
              <w:t>Pr</w:t>
            </w:r>
            <w:proofErr w:type="spellEnd"/>
            <w:r w:rsidRPr="007021A2">
              <w:rPr>
                <w:rFonts w:ascii="Arial Narrow" w:eastAsia="Calibri" w:hAnsi="Arial Narrow" w:cs="Times New Roman"/>
                <w:sz w:val="24"/>
                <w:szCs w:val="24"/>
                <w:lang w:eastAsia="en-US"/>
              </w:rPr>
              <w:t xml:space="preserve"> -CCC]</w:t>
            </w:r>
          </w:p>
        </w:tc>
      </w:tr>
      <w:tr w:rsidR="00E74248" w:rsidRPr="007021A2" w14:paraId="53DD0106" w14:textId="77777777" w:rsidTr="00A25FD9">
        <w:tc>
          <w:tcPr>
            <w:tcW w:w="2156" w:type="dxa"/>
          </w:tcPr>
          <w:p w14:paraId="53DD0101" w14:textId="236A1FC9"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Incident Cost of Systemic Embolism with Catastrophic Complications or Comorbidities</w:t>
            </w:r>
          </w:p>
        </w:tc>
        <w:tc>
          <w:tcPr>
            <w:tcW w:w="1701" w:type="dxa"/>
            <w:shd w:val="clear" w:color="auto" w:fill="E5B8B7"/>
          </w:tcPr>
          <w:p w14:paraId="53DD0102"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103"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104"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$12,067</w:t>
            </w:r>
          </w:p>
        </w:tc>
        <w:tc>
          <w:tcPr>
            <w:tcW w:w="3171" w:type="dxa"/>
            <w:shd w:val="clear" w:color="auto" w:fill="D6E3BC"/>
          </w:tcPr>
          <w:p w14:paraId="53DD0105" w14:textId="2A59C52F"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E61A, Pulmonary Embolism + CSCC]</w:t>
            </w:r>
          </w:p>
        </w:tc>
      </w:tr>
      <w:tr w:rsidR="00E74248" w:rsidRPr="007021A2" w14:paraId="53DD010C" w14:textId="77777777" w:rsidTr="00A25FD9">
        <w:tc>
          <w:tcPr>
            <w:tcW w:w="2156" w:type="dxa"/>
          </w:tcPr>
          <w:p w14:paraId="53DD0107" w14:textId="65980A1D"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 xml:space="preserve">Incident Cost of </w:t>
            </w:r>
            <w:r w:rsidRPr="007021A2">
              <w:rPr>
                <w:rFonts w:ascii="Arial Narrow" w:eastAsia="Calibri" w:hAnsi="Arial Narrow" w:cs="Times New Roman"/>
                <w:sz w:val="24"/>
                <w:szCs w:val="24"/>
                <w:lang w:eastAsia="en-US"/>
              </w:rPr>
              <w:lastRenderedPageBreak/>
              <w:t>Systemic Embolism with Catastrophic Complications or Comorbidities</w:t>
            </w:r>
          </w:p>
        </w:tc>
        <w:tc>
          <w:tcPr>
            <w:tcW w:w="1701" w:type="dxa"/>
            <w:shd w:val="clear" w:color="auto" w:fill="E5B8B7"/>
          </w:tcPr>
          <w:p w14:paraId="53DD0108"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lastRenderedPageBreak/>
              <w:t>Hospital episode</w:t>
            </w:r>
          </w:p>
        </w:tc>
        <w:tc>
          <w:tcPr>
            <w:tcW w:w="1417" w:type="dxa"/>
            <w:shd w:val="clear" w:color="auto" w:fill="E5B8B7"/>
          </w:tcPr>
          <w:p w14:paraId="53DD0109"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10A"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$5,879</w:t>
            </w:r>
          </w:p>
        </w:tc>
        <w:tc>
          <w:tcPr>
            <w:tcW w:w="3171" w:type="dxa"/>
            <w:shd w:val="clear" w:color="auto" w:fill="D6E3BC"/>
          </w:tcPr>
          <w:p w14:paraId="53DD010B" w14:textId="50EE6714"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 xml:space="preserve">10) Public </w:t>
            </w:r>
            <w:r w:rsidRPr="007021A2">
              <w:rPr>
                <w:rFonts w:ascii="Arial Narrow" w:eastAsia="Calibri" w:hAnsi="Arial Narrow" w:cs="Times New Roman"/>
                <w:sz w:val="24"/>
                <w:szCs w:val="24"/>
                <w:lang w:eastAsia="en-US"/>
              </w:rPr>
              <w:lastRenderedPageBreak/>
              <w:t xml:space="preserve">Sector - </w:t>
            </w:r>
            <w:proofErr w:type="spellStart"/>
            <w:r w:rsidRPr="007021A2">
              <w:rPr>
                <w:rFonts w:ascii="Arial Narrow" w:eastAsia="Calibri" w:hAnsi="Arial Narrow" w:cs="Times New Roman"/>
                <w:sz w:val="24"/>
                <w:szCs w:val="24"/>
                <w:lang w:eastAsia="en-US"/>
              </w:rPr>
              <w:t>Avg</w:t>
            </w:r>
            <w:proofErr w:type="spellEnd"/>
            <w:r w:rsidRPr="007021A2">
              <w:rPr>
                <w:rFonts w:ascii="Arial Narrow" w:eastAsia="Calibri" w:hAnsi="Arial Narrow" w:cs="Times New Roman"/>
                <w:sz w:val="24"/>
                <w:szCs w:val="24"/>
                <w:lang w:eastAsia="en-US"/>
              </w:rPr>
              <w:t xml:space="preserve"> direct cost per DRG [DRG = E61B, Pulmonary Embolism - CSCC]</w:t>
            </w:r>
          </w:p>
        </w:tc>
      </w:tr>
      <w:tr w:rsidR="00E74248" w:rsidRPr="007021A2" w14:paraId="53DD0112" w14:textId="77777777" w:rsidTr="00A25FD9">
        <w:tc>
          <w:tcPr>
            <w:tcW w:w="2156" w:type="dxa"/>
          </w:tcPr>
          <w:p w14:paraId="53DD010D" w14:textId="1018BECC"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lastRenderedPageBreak/>
              <w:t xml:space="preserve">Cost of femoral </w:t>
            </w:r>
            <w:proofErr w:type="spellStart"/>
            <w:r w:rsidRPr="007021A2">
              <w:rPr>
                <w:rFonts w:ascii="Arial Narrow" w:eastAsia="Calibri" w:hAnsi="Arial Narrow" w:cs="Times New Roman"/>
                <w:sz w:val="24"/>
                <w:szCs w:val="24"/>
                <w:lang w:eastAsia="en-US"/>
              </w:rPr>
              <w:t>pseudoaneurysm</w:t>
            </w:r>
            <w:proofErr w:type="spellEnd"/>
          </w:p>
        </w:tc>
        <w:tc>
          <w:tcPr>
            <w:tcW w:w="1701" w:type="dxa"/>
            <w:shd w:val="clear" w:color="auto" w:fill="E5B8B7"/>
          </w:tcPr>
          <w:p w14:paraId="53DD010E"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10F"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110"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$2,996</w:t>
            </w:r>
          </w:p>
        </w:tc>
        <w:tc>
          <w:tcPr>
            <w:tcW w:w="3171" w:type="dxa"/>
            <w:shd w:val="clear" w:color="auto" w:fill="D6E3BC"/>
          </w:tcPr>
          <w:p w14:paraId="53DD0111" w14:textId="64F53D49"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NHCDC Rd 14 (2009</w:t>
            </w:r>
            <w:r w:rsidR="0030497F">
              <w:rPr>
                <w:rFonts w:ascii="Arial Narrow" w:eastAsia="Calibri" w:hAnsi="Arial Narrow" w:cs="Times New Roman"/>
                <w:sz w:val="24"/>
                <w:szCs w:val="24"/>
                <w:lang w:eastAsia="en-US"/>
              </w:rPr>
              <w:t>—</w:t>
            </w:r>
            <w:r w:rsidRPr="007021A2">
              <w:rPr>
                <w:rFonts w:ascii="Arial Narrow" w:eastAsia="Calibri" w:hAnsi="Arial Narrow" w:cs="Times New Roman"/>
                <w:sz w:val="24"/>
                <w:szCs w:val="24"/>
                <w:lang w:eastAsia="en-US"/>
              </w:rPr>
              <w:t>10) Public Sector - F65B-Peripheral vascular disorders w/o CC</w:t>
            </w:r>
          </w:p>
        </w:tc>
      </w:tr>
      <w:tr w:rsidR="00E74248" w:rsidRPr="007021A2" w14:paraId="53DD0118" w14:textId="77777777" w:rsidTr="00A25FD9">
        <w:tc>
          <w:tcPr>
            <w:tcW w:w="2156" w:type="dxa"/>
          </w:tcPr>
          <w:p w14:paraId="53DD0113" w14:textId="49017524" w:rsidR="00E74248" w:rsidRPr="007021A2" w:rsidRDefault="00E74248" w:rsidP="00FB7B95">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Cost of disability in first year after stroke</w:t>
            </w:r>
          </w:p>
        </w:tc>
        <w:tc>
          <w:tcPr>
            <w:tcW w:w="1701" w:type="dxa"/>
            <w:shd w:val="clear" w:color="auto" w:fill="E5B8B7"/>
          </w:tcPr>
          <w:p w14:paraId="53DD0114"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Hospital episode</w:t>
            </w:r>
          </w:p>
        </w:tc>
        <w:tc>
          <w:tcPr>
            <w:tcW w:w="1417" w:type="dxa"/>
            <w:shd w:val="clear" w:color="auto" w:fill="E5B8B7"/>
          </w:tcPr>
          <w:p w14:paraId="53DD0115" w14:textId="77777777" w:rsidR="00E74248" w:rsidRPr="007021A2" w:rsidRDefault="00E74248" w:rsidP="00B33D00">
            <w:pPr>
              <w:spacing w:after="0" w:line="240" w:lineRule="auto"/>
              <w:contextualSpacing/>
              <w:rPr>
                <w:rFonts w:ascii="Arial Narrow" w:eastAsia="Times New Roman" w:hAnsi="Arial Narrow" w:cs="Times New Roman"/>
                <w:sz w:val="24"/>
                <w:szCs w:val="24"/>
                <w:lang w:eastAsia="en-US"/>
              </w:rPr>
            </w:pPr>
            <w:r w:rsidRPr="007021A2">
              <w:rPr>
                <w:rFonts w:ascii="Arial Narrow" w:eastAsia="Times New Roman" w:hAnsi="Arial Narrow" w:cs="Times New Roman"/>
                <w:sz w:val="24"/>
                <w:szCs w:val="24"/>
                <w:lang w:eastAsia="en-US"/>
              </w:rPr>
              <w:t>Adverse Event</w:t>
            </w:r>
          </w:p>
        </w:tc>
        <w:tc>
          <w:tcPr>
            <w:tcW w:w="1701" w:type="dxa"/>
            <w:shd w:val="clear" w:color="auto" w:fill="D6E3BC"/>
          </w:tcPr>
          <w:p w14:paraId="53DD0116" w14:textId="77777777" w:rsidR="00E74248" w:rsidRPr="007021A2" w:rsidRDefault="00E74248" w:rsidP="001648EE">
            <w:pPr>
              <w:spacing w:after="0" w:line="240" w:lineRule="auto"/>
              <w:ind w:left="720"/>
              <w:contextualSpacing/>
              <w:jc w:val="righ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$13,127</w:t>
            </w:r>
          </w:p>
        </w:tc>
        <w:tc>
          <w:tcPr>
            <w:tcW w:w="3171" w:type="dxa"/>
            <w:shd w:val="clear" w:color="auto" w:fill="D6E3BC"/>
          </w:tcPr>
          <w:p w14:paraId="53DD0117" w14:textId="77777777" w:rsidR="00E74248" w:rsidRPr="007021A2" w:rsidRDefault="00E74248" w:rsidP="00DB5B52">
            <w:pPr>
              <w:spacing w:after="0" w:line="240" w:lineRule="auto"/>
              <w:contextualSpacing/>
              <w:jc w:val="left"/>
              <w:rPr>
                <w:rFonts w:ascii="Arial Narrow" w:eastAsia="Calibri" w:hAnsi="Arial Narrow" w:cs="Times New Roman"/>
                <w:sz w:val="24"/>
                <w:szCs w:val="24"/>
                <w:lang w:eastAsia="en-US"/>
              </w:rPr>
            </w:pPr>
            <w:r w:rsidRPr="007021A2">
              <w:rPr>
                <w:rFonts w:ascii="Arial Narrow" w:eastAsia="Calibri" w:hAnsi="Arial Narrow" w:cs="Times New Roman"/>
                <w:sz w:val="24"/>
                <w:szCs w:val="24"/>
                <w:lang w:eastAsia="en-US"/>
              </w:rPr>
              <w:t>PWC, June 2010</w:t>
            </w:r>
          </w:p>
        </w:tc>
      </w:tr>
    </w:tbl>
    <w:p w14:paraId="0F1B097D" w14:textId="58D13DA7" w:rsidR="003551D1" w:rsidRDefault="004E1AEA" w:rsidP="00E74248">
      <w:pPr>
        <w:spacing w:after="0" w:line="240" w:lineRule="auto"/>
        <w:jc w:val="left"/>
        <w:rPr>
          <w:rFonts w:ascii="Arial Narrow" w:eastAsia="Times New Roman" w:hAnsi="Arial Narrow" w:cs="Arial"/>
          <w:lang w:eastAsia="en-US"/>
        </w:rPr>
      </w:pPr>
      <w:r>
        <w:rPr>
          <w:rFonts w:ascii="Arial Narrow" w:eastAsia="Times New Roman" w:hAnsi="Arial Narrow" w:cs="Arial"/>
          <w:lang w:eastAsia="en-US"/>
        </w:rPr>
        <w:t>AR-DRG:</w:t>
      </w:r>
      <w:r w:rsidRPr="009D65CD">
        <w:t xml:space="preserve"> </w:t>
      </w:r>
      <w:r w:rsidRPr="009D65CD">
        <w:rPr>
          <w:rFonts w:ascii="Arial Narrow" w:eastAsia="Times New Roman" w:hAnsi="Arial Narrow" w:cs="Arial"/>
          <w:lang w:eastAsia="en-US"/>
        </w:rPr>
        <w:t>Australian refined diagnosis-related groups</w:t>
      </w:r>
      <w:r>
        <w:rPr>
          <w:rFonts w:ascii="Arial Narrow" w:eastAsia="Times New Roman" w:hAnsi="Arial Narrow" w:cs="Arial"/>
          <w:lang w:eastAsia="en-US"/>
        </w:rPr>
        <w:t xml:space="preserve">; DRG: diagnosis-related groups; LAA: </w:t>
      </w:r>
      <w:r w:rsidRPr="009D65CD">
        <w:rPr>
          <w:rFonts w:ascii="Arial Narrow" w:eastAsia="Times New Roman" w:hAnsi="Arial Narrow" w:cs="Arial"/>
          <w:lang w:eastAsia="en-US"/>
        </w:rPr>
        <w:t>left atrial appendage</w:t>
      </w:r>
      <w:r>
        <w:rPr>
          <w:rFonts w:ascii="Arial Narrow" w:eastAsia="Times New Roman" w:hAnsi="Arial Narrow" w:cs="Arial"/>
          <w:lang w:eastAsia="en-US"/>
        </w:rPr>
        <w:t xml:space="preserve">; TBC: to be confirmed; </w:t>
      </w:r>
      <w:proofErr w:type="gramStart"/>
      <w:r>
        <w:rPr>
          <w:rFonts w:ascii="Arial Narrow" w:eastAsia="Times New Roman" w:hAnsi="Arial Narrow" w:cs="Arial"/>
          <w:lang w:eastAsia="en-US"/>
        </w:rPr>
        <w:t>TOE:</w:t>
      </w:r>
      <w:proofErr w:type="gramEnd"/>
      <w:r>
        <w:rPr>
          <w:rFonts w:ascii="Arial Narrow" w:eastAsia="Times New Roman" w:hAnsi="Arial Narrow" w:cs="Arial"/>
          <w:lang w:eastAsia="en-US"/>
        </w:rPr>
        <w:t xml:space="preserve"> </w:t>
      </w:r>
      <w:proofErr w:type="spellStart"/>
      <w:r>
        <w:rPr>
          <w:rFonts w:ascii="Arial Narrow" w:eastAsia="Times New Roman" w:hAnsi="Arial Narrow" w:cs="Arial"/>
          <w:lang w:eastAsia="en-US"/>
        </w:rPr>
        <w:t>t</w:t>
      </w:r>
      <w:r w:rsidRPr="003551D1">
        <w:rPr>
          <w:rFonts w:ascii="Arial Narrow" w:eastAsia="Times New Roman" w:hAnsi="Arial Narrow" w:cs="Arial"/>
          <w:lang w:eastAsia="en-US"/>
        </w:rPr>
        <w:t>ransoesophageal</w:t>
      </w:r>
      <w:proofErr w:type="spellEnd"/>
      <w:r w:rsidRPr="003551D1">
        <w:rPr>
          <w:rFonts w:ascii="Arial Narrow" w:eastAsia="Times New Roman" w:hAnsi="Arial Narrow" w:cs="Arial"/>
          <w:lang w:eastAsia="en-US"/>
        </w:rPr>
        <w:t xml:space="preserve"> echocardiography</w:t>
      </w:r>
      <w:r>
        <w:rPr>
          <w:rFonts w:ascii="Arial Narrow" w:eastAsia="Times New Roman" w:hAnsi="Arial Narrow" w:cs="Arial"/>
          <w:lang w:eastAsia="en-US"/>
        </w:rPr>
        <w:t xml:space="preserve">; PBS: </w:t>
      </w:r>
      <w:r w:rsidRPr="009D65CD">
        <w:rPr>
          <w:rFonts w:ascii="Arial Narrow" w:eastAsia="Times New Roman" w:hAnsi="Arial Narrow" w:cs="Arial"/>
          <w:lang w:eastAsia="en-US"/>
        </w:rPr>
        <w:t>pharmaceutical benefit</w:t>
      </w:r>
      <w:r>
        <w:rPr>
          <w:rFonts w:ascii="Arial Narrow" w:eastAsia="Times New Roman" w:hAnsi="Arial Narrow" w:cs="Arial"/>
          <w:lang w:eastAsia="en-US"/>
        </w:rPr>
        <w:t>s</w:t>
      </w:r>
      <w:r w:rsidRPr="009D65CD">
        <w:rPr>
          <w:rFonts w:ascii="Arial Narrow" w:eastAsia="Times New Roman" w:hAnsi="Arial Narrow" w:cs="Arial"/>
          <w:lang w:eastAsia="en-US"/>
        </w:rPr>
        <w:t xml:space="preserve"> scheme</w:t>
      </w:r>
      <w:r>
        <w:rPr>
          <w:rFonts w:ascii="Arial Narrow" w:eastAsia="Times New Roman" w:hAnsi="Arial Narrow" w:cs="Arial"/>
          <w:lang w:eastAsia="en-US"/>
        </w:rPr>
        <w:t>; DPMQ: dispensed price for maximum q</w:t>
      </w:r>
      <w:r w:rsidRPr="009D65CD">
        <w:rPr>
          <w:rFonts w:ascii="Arial Narrow" w:eastAsia="Times New Roman" w:hAnsi="Arial Narrow" w:cs="Arial"/>
          <w:lang w:eastAsia="en-US"/>
        </w:rPr>
        <w:t>uantity</w:t>
      </w:r>
      <w:r>
        <w:rPr>
          <w:rFonts w:ascii="Arial Narrow" w:eastAsia="Times New Roman" w:hAnsi="Arial Narrow" w:cs="Arial"/>
          <w:lang w:eastAsia="en-US"/>
        </w:rPr>
        <w:t xml:space="preserve">; MBS: </w:t>
      </w:r>
      <w:r w:rsidRPr="00707ECD">
        <w:rPr>
          <w:rFonts w:ascii="Arial Narrow" w:eastAsia="Times New Roman" w:hAnsi="Arial Narrow" w:cs="Arial"/>
          <w:lang w:eastAsia="en-US"/>
        </w:rPr>
        <w:t>Medicare Benefits Schedule</w:t>
      </w:r>
      <w:r>
        <w:rPr>
          <w:rFonts w:ascii="Arial Narrow" w:eastAsia="Times New Roman" w:hAnsi="Arial Narrow" w:cs="Arial"/>
          <w:lang w:eastAsia="en-US"/>
        </w:rPr>
        <w:t xml:space="preserve">; </w:t>
      </w:r>
      <w:r w:rsidRPr="00910334">
        <w:rPr>
          <w:rFonts w:ascii="Arial Narrow" w:eastAsia="Times New Roman" w:hAnsi="Arial Narrow" w:cs="Arial"/>
          <w:lang w:eastAsia="en-US"/>
        </w:rPr>
        <w:t>NHCDC</w:t>
      </w:r>
      <w:r>
        <w:rPr>
          <w:rFonts w:ascii="Arial Narrow" w:eastAsia="Times New Roman" w:hAnsi="Arial Narrow" w:cs="Arial"/>
          <w:lang w:eastAsia="en-US"/>
        </w:rPr>
        <w:t xml:space="preserve">: </w:t>
      </w:r>
      <w:r w:rsidRPr="00707ECD">
        <w:rPr>
          <w:rFonts w:ascii="Arial Narrow" w:eastAsia="Times New Roman" w:hAnsi="Arial Narrow" w:cs="Arial"/>
          <w:lang w:eastAsia="en-US"/>
        </w:rPr>
        <w:t>National Hospital Cost Data Collection</w:t>
      </w:r>
      <w:r w:rsidR="00006E3F">
        <w:rPr>
          <w:rFonts w:ascii="Arial Narrow" w:eastAsia="Times New Roman" w:hAnsi="Arial Narrow" w:cs="Arial"/>
          <w:lang w:eastAsia="en-US"/>
        </w:rPr>
        <w:t xml:space="preserve">; </w:t>
      </w:r>
      <w:r>
        <w:rPr>
          <w:rFonts w:ascii="Arial Narrow" w:eastAsia="Times New Roman" w:hAnsi="Arial Narrow" w:cs="Arial"/>
          <w:lang w:eastAsia="en-US"/>
        </w:rPr>
        <w:t>PWC:</w:t>
      </w:r>
      <w:r w:rsidRPr="00707ECD">
        <w:t xml:space="preserve"> </w:t>
      </w:r>
      <w:r w:rsidRPr="00707ECD">
        <w:rPr>
          <w:rFonts w:ascii="Arial Narrow" w:eastAsia="Times New Roman" w:hAnsi="Arial Narrow" w:cs="Arial"/>
          <w:lang w:eastAsia="en-US"/>
        </w:rPr>
        <w:t>PricewaterhouseCoopers Australia</w:t>
      </w:r>
      <w:r>
        <w:rPr>
          <w:rFonts w:ascii="Arial Narrow" w:eastAsia="Times New Roman" w:hAnsi="Arial Narrow" w:cs="Arial"/>
          <w:lang w:eastAsia="en-US"/>
        </w:rPr>
        <w:t>.</w:t>
      </w:r>
    </w:p>
    <w:p w14:paraId="53DD0119" w14:textId="4BA5053F" w:rsidR="00E74248" w:rsidRDefault="007D5576" w:rsidP="00E74248">
      <w:pPr>
        <w:spacing w:after="0" w:line="240" w:lineRule="auto"/>
        <w:jc w:val="left"/>
        <w:rPr>
          <w:rFonts w:ascii="Arial Narrow" w:eastAsia="Times New Roman" w:hAnsi="Arial Narrow" w:cs="Arial"/>
          <w:lang w:eastAsia="en-US"/>
        </w:rPr>
      </w:pPr>
      <w:proofErr w:type="gramStart"/>
      <w:r>
        <w:rPr>
          <w:rFonts w:ascii="Arial Narrow" w:eastAsia="Times New Roman" w:hAnsi="Arial Narrow" w:cs="Arial"/>
          <w:lang w:eastAsia="en-US"/>
        </w:rPr>
        <w:t>a</w:t>
      </w:r>
      <w:proofErr w:type="gramEnd"/>
      <w:r>
        <w:rPr>
          <w:rFonts w:ascii="Arial Narrow" w:eastAsia="Times New Roman" w:hAnsi="Arial Narrow" w:cs="Arial"/>
          <w:lang w:eastAsia="en-US"/>
        </w:rPr>
        <w:t xml:space="preserve"> </w:t>
      </w:r>
      <w:r w:rsidR="00E74248" w:rsidRPr="007021A2">
        <w:rPr>
          <w:rFonts w:ascii="Arial Narrow" w:eastAsia="Times New Roman" w:hAnsi="Arial Narrow" w:cs="Arial"/>
          <w:lang w:eastAsia="en-US"/>
        </w:rPr>
        <w:t>Possible sources include experimental or trial data, observational data such as epidemiological data or utilisation data from Medicare Australia, survey data, expert opinion.</w:t>
      </w:r>
    </w:p>
    <w:p w14:paraId="30E92050" w14:textId="7506D518" w:rsidR="003551D1" w:rsidRPr="007021A2" w:rsidRDefault="009D65CD" w:rsidP="00E74248">
      <w:pPr>
        <w:spacing w:after="0" w:line="240" w:lineRule="auto"/>
        <w:jc w:val="left"/>
        <w:rPr>
          <w:rFonts w:ascii="Arial Narrow" w:eastAsia="Times New Roman" w:hAnsi="Arial Narrow" w:cs="Arial"/>
          <w:lang w:eastAsia="en-US"/>
        </w:rPr>
      </w:pPr>
      <w:proofErr w:type="gramStart"/>
      <w:r>
        <w:rPr>
          <w:rFonts w:ascii="Arial Narrow" w:eastAsia="Times New Roman" w:hAnsi="Arial Narrow" w:cs="Arial"/>
          <w:lang w:eastAsia="en-US"/>
        </w:rPr>
        <w:t>b</w:t>
      </w:r>
      <w:proofErr w:type="gramEnd"/>
      <w:r w:rsidR="003551D1">
        <w:rPr>
          <w:rFonts w:ascii="Arial Narrow" w:eastAsia="Times New Roman" w:hAnsi="Arial Narrow" w:cs="Arial"/>
          <w:lang w:eastAsia="en-US"/>
        </w:rPr>
        <w:t xml:space="preserve"> </w:t>
      </w:r>
      <w:r w:rsidR="008C0AEF">
        <w:rPr>
          <w:rFonts w:ascii="Arial Narrow" w:eastAsia="Times New Roman" w:hAnsi="Arial Narrow" w:cs="Arial"/>
          <w:lang w:eastAsia="en-US"/>
        </w:rPr>
        <w:t>P</w:t>
      </w:r>
      <w:r w:rsidR="003551D1">
        <w:rPr>
          <w:rFonts w:ascii="Arial Narrow" w:eastAsia="Times New Roman" w:hAnsi="Arial Narrow" w:cs="Arial"/>
          <w:lang w:eastAsia="en-US"/>
        </w:rPr>
        <w:t xml:space="preserve">erformed before discharge and at six week or six months. Repeated </w:t>
      </w:r>
      <w:r w:rsidR="00910334">
        <w:rPr>
          <w:rFonts w:ascii="Arial Narrow" w:eastAsia="Times New Roman" w:hAnsi="Arial Narrow" w:cs="Arial"/>
          <w:lang w:eastAsia="en-US"/>
        </w:rPr>
        <w:t>imaging</w:t>
      </w:r>
      <w:r w:rsidR="003551D1">
        <w:rPr>
          <w:rFonts w:ascii="Arial Narrow" w:eastAsia="Times New Roman" w:hAnsi="Arial Narrow" w:cs="Arial"/>
          <w:lang w:eastAsia="en-US"/>
        </w:rPr>
        <w:t xml:space="preserve"> would </w:t>
      </w:r>
      <w:r w:rsidR="007D5576">
        <w:rPr>
          <w:rFonts w:ascii="Arial Narrow" w:eastAsia="Times New Roman" w:hAnsi="Arial Narrow" w:cs="Arial"/>
          <w:lang w:eastAsia="en-US"/>
        </w:rPr>
        <w:t xml:space="preserve">be </w:t>
      </w:r>
      <w:proofErr w:type="gramStart"/>
      <w:r w:rsidR="003551D1">
        <w:rPr>
          <w:rFonts w:ascii="Arial Narrow" w:eastAsia="Times New Roman" w:hAnsi="Arial Narrow" w:cs="Arial"/>
          <w:lang w:eastAsia="en-US"/>
        </w:rPr>
        <w:t>require</w:t>
      </w:r>
      <w:r w:rsidR="007D5576">
        <w:rPr>
          <w:rFonts w:ascii="Arial Narrow" w:eastAsia="Times New Roman" w:hAnsi="Arial Narrow" w:cs="Arial"/>
          <w:lang w:eastAsia="en-US"/>
        </w:rPr>
        <w:t>d</w:t>
      </w:r>
      <w:r w:rsidR="003551D1" w:rsidRPr="003551D1">
        <w:rPr>
          <w:rFonts w:ascii="Arial Narrow" w:eastAsia="Times New Roman" w:hAnsi="Arial Narrow" w:cs="Arial"/>
          <w:lang w:eastAsia="en-US"/>
        </w:rPr>
        <w:t>,</w:t>
      </w:r>
      <w:proofErr w:type="gramEnd"/>
      <w:r w:rsidR="003551D1" w:rsidRPr="003551D1">
        <w:rPr>
          <w:rFonts w:ascii="Arial Narrow" w:eastAsia="Times New Roman" w:hAnsi="Arial Narrow" w:cs="Arial"/>
          <w:lang w:eastAsia="en-US"/>
        </w:rPr>
        <w:t xml:space="preserve"> if post procedural adverse events are suspected.</w:t>
      </w:r>
    </w:p>
    <w:p w14:paraId="53DD011B" w14:textId="77777777" w:rsidR="00E74248" w:rsidRPr="007021A2" w:rsidRDefault="00E74248" w:rsidP="00E74248">
      <w:pPr>
        <w:spacing w:after="0" w:line="240" w:lineRule="auto"/>
        <w:jc w:val="left"/>
        <w:rPr>
          <w:rFonts w:ascii="Arial" w:eastAsia="Times New Roman" w:hAnsi="Arial" w:cs="Arial"/>
          <w:color w:val="4F81BD" w:themeColor="accent1"/>
          <w:sz w:val="24"/>
          <w:szCs w:val="24"/>
          <w:lang w:eastAsia="en-US"/>
        </w:rPr>
      </w:pPr>
    </w:p>
    <w:p w14:paraId="53DD011C" w14:textId="17D8EFF9" w:rsidR="00E74248" w:rsidRPr="007021A2" w:rsidRDefault="00F55CC6" w:rsidP="007E2DA8">
      <w:pPr>
        <w:rPr>
          <w:lang w:eastAsia="en-US"/>
        </w:rPr>
      </w:pPr>
      <w:r>
        <w:rPr>
          <w:lang w:eastAsia="en-US"/>
        </w:rPr>
        <w:t>C</w:t>
      </w:r>
      <w:r w:rsidR="00E74248" w:rsidRPr="007021A2">
        <w:rPr>
          <w:lang w:eastAsia="en-US"/>
        </w:rPr>
        <w:t xml:space="preserve">osts relevant to </w:t>
      </w:r>
      <w:r w:rsidR="007E44E5">
        <w:rPr>
          <w:lang w:eastAsia="en-US"/>
        </w:rPr>
        <w:t xml:space="preserve">the </w:t>
      </w:r>
      <w:proofErr w:type="spellStart"/>
      <w:r w:rsidR="00C85CB6">
        <w:rPr>
          <w:lang w:eastAsia="en-US"/>
        </w:rPr>
        <w:t>transcatheter</w:t>
      </w:r>
      <w:proofErr w:type="spellEnd"/>
      <w:r w:rsidR="00C85CB6">
        <w:rPr>
          <w:lang w:eastAsia="en-US"/>
        </w:rPr>
        <w:t xml:space="preserve"> </w:t>
      </w:r>
      <w:r w:rsidR="00E0010D">
        <w:rPr>
          <w:lang w:eastAsia="en-US"/>
        </w:rPr>
        <w:t xml:space="preserve">occlusion </w:t>
      </w:r>
      <w:r w:rsidR="00C85CB6">
        <w:rPr>
          <w:lang w:eastAsia="en-US"/>
        </w:rPr>
        <w:t>of LAA</w:t>
      </w:r>
      <w:r w:rsidR="00E74248" w:rsidRPr="007021A2">
        <w:rPr>
          <w:lang w:eastAsia="en-US"/>
        </w:rPr>
        <w:t xml:space="preserve"> compared to </w:t>
      </w:r>
      <w:r w:rsidR="001E0620">
        <w:rPr>
          <w:lang w:eastAsia="en-US"/>
        </w:rPr>
        <w:t>antiplatelet</w:t>
      </w:r>
      <w:r w:rsidR="00E74248" w:rsidRPr="007021A2">
        <w:rPr>
          <w:lang w:eastAsia="en-US"/>
        </w:rPr>
        <w:t xml:space="preserve"> therapy </w:t>
      </w:r>
      <w:r>
        <w:rPr>
          <w:lang w:eastAsia="en-US"/>
        </w:rPr>
        <w:t>should</w:t>
      </w:r>
      <w:r w:rsidR="00DB5B52">
        <w:rPr>
          <w:lang w:eastAsia="en-US"/>
        </w:rPr>
        <w:t xml:space="preserve"> </w:t>
      </w:r>
      <w:r w:rsidR="00E74248" w:rsidRPr="007021A2">
        <w:rPr>
          <w:lang w:eastAsia="en-US"/>
        </w:rPr>
        <w:t xml:space="preserve">be included in the final model, and all costs </w:t>
      </w:r>
      <w:r w:rsidR="00DB5B52">
        <w:rPr>
          <w:lang w:eastAsia="en-US"/>
        </w:rPr>
        <w:t>to</w:t>
      </w:r>
      <w:r w:rsidR="00DB5B52" w:rsidRPr="007021A2">
        <w:rPr>
          <w:lang w:eastAsia="en-US"/>
        </w:rPr>
        <w:t xml:space="preserve"> </w:t>
      </w:r>
      <w:r w:rsidR="00E74248" w:rsidRPr="007021A2">
        <w:rPr>
          <w:lang w:eastAsia="en-US"/>
        </w:rPr>
        <w:t xml:space="preserve">be </w:t>
      </w:r>
      <w:proofErr w:type="gramStart"/>
      <w:r w:rsidR="00E74248" w:rsidRPr="007021A2">
        <w:rPr>
          <w:lang w:eastAsia="en-US"/>
        </w:rPr>
        <w:t>validated</w:t>
      </w:r>
      <w:proofErr w:type="gramEnd"/>
      <w:r w:rsidR="00E74248" w:rsidRPr="007021A2">
        <w:rPr>
          <w:lang w:eastAsia="en-US"/>
        </w:rPr>
        <w:t xml:space="preserve"> and updated at the time of model development.</w:t>
      </w:r>
    </w:p>
    <w:p w14:paraId="53DD011D" w14:textId="77777777" w:rsidR="00E74248" w:rsidRDefault="00E74248" w:rsidP="0042242D"/>
    <w:p w14:paraId="6F2A3B9C" w14:textId="77777777" w:rsidR="00F55CC6" w:rsidRDefault="00F55CC6" w:rsidP="0042242D"/>
    <w:p w14:paraId="53DD011E" w14:textId="77777777" w:rsidR="00B33D00" w:rsidRDefault="00B33D00">
      <w:pPr>
        <w:spacing w:after="0" w:line="240" w:lineRule="auto"/>
        <w:jc w:val="left"/>
        <w:rPr>
          <w:b/>
          <w:bCs/>
          <w:color w:val="215868"/>
          <w:sz w:val="24"/>
          <w:szCs w:val="32"/>
        </w:rPr>
      </w:pPr>
      <w:r>
        <w:br w:type="page"/>
      </w:r>
    </w:p>
    <w:p w14:paraId="53DD011F" w14:textId="77777777" w:rsidR="007252D5" w:rsidRPr="007021A2" w:rsidRDefault="007252D5" w:rsidP="0042242D">
      <w:pPr>
        <w:pStyle w:val="Heading1"/>
      </w:pPr>
      <w:bookmarkStart w:id="45" w:name="_Toc379460970"/>
      <w:r w:rsidRPr="007021A2">
        <w:lastRenderedPageBreak/>
        <w:t>Proposed structure of economic evaluation (decision-analytic)</w:t>
      </w:r>
      <w:bookmarkEnd w:id="45"/>
    </w:p>
    <w:p w14:paraId="53DD0120" w14:textId="6F348DC6" w:rsidR="007252D5" w:rsidRPr="00DB5B52" w:rsidRDefault="007252D5" w:rsidP="00C873D8">
      <w:pPr>
        <w:pStyle w:val="Caption"/>
        <w:rPr>
          <w:lang w:val="en-AU"/>
        </w:rPr>
      </w:pPr>
      <w:bookmarkStart w:id="46" w:name="_Ref283297696"/>
      <w:r w:rsidRPr="00DB5B52">
        <w:rPr>
          <w:lang w:val="en-AU"/>
        </w:rPr>
        <w:t xml:space="preserve">Table </w:t>
      </w:r>
      <w:r w:rsidR="00D060D9" w:rsidRPr="00DB5B52">
        <w:rPr>
          <w:lang w:val="en-AU"/>
        </w:rPr>
        <w:fldChar w:fldCharType="begin"/>
      </w:r>
      <w:r w:rsidR="00D060D9" w:rsidRPr="00DB5B52">
        <w:rPr>
          <w:lang w:val="en-AU"/>
        </w:rPr>
        <w:instrText xml:space="preserve"> SEQ Table \* ARABIC </w:instrText>
      </w:r>
      <w:r w:rsidR="00D060D9" w:rsidRPr="00DB5B52">
        <w:rPr>
          <w:lang w:val="en-AU"/>
        </w:rPr>
        <w:fldChar w:fldCharType="separate"/>
      </w:r>
      <w:r w:rsidR="001168CE">
        <w:rPr>
          <w:noProof/>
          <w:lang w:val="en-AU"/>
        </w:rPr>
        <w:t>8</w:t>
      </w:r>
      <w:r w:rsidR="00D060D9" w:rsidRPr="00DB5B52">
        <w:rPr>
          <w:noProof/>
          <w:lang w:val="en-AU"/>
        </w:rPr>
        <w:fldChar w:fldCharType="end"/>
      </w:r>
      <w:bookmarkEnd w:id="46"/>
      <w:r w:rsidRPr="00DB5B52">
        <w:rPr>
          <w:lang w:val="en-AU"/>
        </w:rPr>
        <w:t>: Summary of extended PICO to define research question that assessment will investigate</w:t>
      </w:r>
    </w:p>
    <w:tbl>
      <w:tblPr>
        <w:tblW w:w="0" w:type="auto"/>
        <w:tblBorders>
          <w:top w:val="single" w:sz="4" w:space="0" w:color="auto"/>
          <w:bottom w:val="single" w:sz="4" w:space="0" w:color="auto"/>
          <w:insideH w:val="single" w:sz="4" w:space="0" w:color="auto"/>
        </w:tblBorders>
        <w:tblLook w:val="00A0" w:firstRow="1" w:lastRow="0" w:firstColumn="1" w:lastColumn="0" w:noHBand="0" w:noVBand="0"/>
        <w:tblCaption w:val="Summary of PICO to define research questions"/>
      </w:tblPr>
      <w:tblGrid>
        <w:gridCol w:w="1807"/>
        <w:gridCol w:w="1808"/>
        <w:gridCol w:w="1909"/>
        <w:gridCol w:w="1808"/>
        <w:gridCol w:w="1808"/>
      </w:tblGrid>
      <w:tr w:rsidR="007252D5" w:rsidRPr="007021A2" w14:paraId="53DD0126" w14:textId="77777777" w:rsidTr="001E0620">
        <w:trPr>
          <w:tblHeader/>
        </w:trPr>
        <w:tc>
          <w:tcPr>
            <w:tcW w:w="1807" w:type="dxa"/>
          </w:tcPr>
          <w:p w14:paraId="53DD0121" w14:textId="77777777" w:rsidR="007252D5" w:rsidRPr="007021A2" w:rsidRDefault="007252D5" w:rsidP="00FE705C">
            <w:pPr>
              <w:spacing w:after="0" w:line="240" w:lineRule="auto"/>
              <w:jc w:val="center"/>
              <w:rPr>
                <w:rFonts w:ascii="Arial Narrow" w:hAnsi="Arial Narrow"/>
                <w:b/>
                <w:sz w:val="18"/>
              </w:rPr>
            </w:pPr>
            <w:r w:rsidRPr="007021A2">
              <w:rPr>
                <w:rFonts w:ascii="Arial Narrow" w:hAnsi="Arial Narrow"/>
                <w:b/>
                <w:sz w:val="18"/>
              </w:rPr>
              <w:t>Patients</w:t>
            </w:r>
          </w:p>
        </w:tc>
        <w:tc>
          <w:tcPr>
            <w:tcW w:w="1808" w:type="dxa"/>
          </w:tcPr>
          <w:p w14:paraId="53DD0122" w14:textId="77777777" w:rsidR="007252D5" w:rsidRPr="007021A2" w:rsidRDefault="007252D5" w:rsidP="00FE705C">
            <w:pPr>
              <w:spacing w:after="0" w:line="240" w:lineRule="auto"/>
              <w:jc w:val="center"/>
              <w:rPr>
                <w:rFonts w:ascii="Arial Narrow" w:hAnsi="Arial Narrow"/>
                <w:b/>
                <w:sz w:val="18"/>
              </w:rPr>
            </w:pPr>
            <w:r w:rsidRPr="007021A2">
              <w:rPr>
                <w:rFonts w:ascii="Arial Narrow" w:hAnsi="Arial Narrow"/>
                <w:b/>
                <w:sz w:val="18"/>
              </w:rPr>
              <w:t>Intervention</w:t>
            </w:r>
          </w:p>
        </w:tc>
        <w:tc>
          <w:tcPr>
            <w:tcW w:w="1909" w:type="dxa"/>
          </w:tcPr>
          <w:p w14:paraId="53DD0123" w14:textId="77777777" w:rsidR="007252D5" w:rsidRPr="00ED3D7C" w:rsidRDefault="007252D5" w:rsidP="00FE705C">
            <w:pPr>
              <w:spacing w:after="0" w:line="240" w:lineRule="auto"/>
              <w:jc w:val="center"/>
              <w:rPr>
                <w:rFonts w:ascii="Arial Narrow" w:hAnsi="Arial Narrow"/>
                <w:b/>
                <w:sz w:val="18"/>
              </w:rPr>
            </w:pPr>
            <w:r w:rsidRPr="00ED3D7C">
              <w:rPr>
                <w:rFonts w:ascii="Arial Narrow" w:hAnsi="Arial Narrow"/>
                <w:b/>
                <w:sz w:val="18"/>
              </w:rPr>
              <w:t>Comparator</w:t>
            </w:r>
          </w:p>
        </w:tc>
        <w:tc>
          <w:tcPr>
            <w:tcW w:w="1808" w:type="dxa"/>
          </w:tcPr>
          <w:p w14:paraId="53DD0124" w14:textId="77777777" w:rsidR="007252D5" w:rsidRPr="00ED3D7C" w:rsidRDefault="007252D5" w:rsidP="00FE705C">
            <w:pPr>
              <w:spacing w:after="0" w:line="240" w:lineRule="auto"/>
              <w:jc w:val="center"/>
              <w:rPr>
                <w:rFonts w:ascii="Arial Narrow" w:hAnsi="Arial Narrow"/>
                <w:b/>
                <w:sz w:val="18"/>
              </w:rPr>
            </w:pPr>
            <w:r w:rsidRPr="00ED3D7C">
              <w:rPr>
                <w:rFonts w:ascii="Arial Narrow" w:hAnsi="Arial Narrow"/>
                <w:b/>
                <w:sz w:val="18"/>
              </w:rPr>
              <w:t>Outcomes to be assessed</w:t>
            </w:r>
          </w:p>
        </w:tc>
        <w:tc>
          <w:tcPr>
            <w:tcW w:w="1808" w:type="dxa"/>
          </w:tcPr>
          <w:p w14:paraId="53DD0125" w14:textId="77777777" w:rsidR="007252D5" w:rsidRPr="00ED3D7C" w:rsidRDefault="007252D5" w:rsidP="00FE705C">
            <w:pPr>
              <w:spacing w:after="0" w:line="240" w:lineRule="auto"/>
              <w:jc w:val="center"/>
              <w:rPr>
                <w:rFonts w:ascii="Arial Narrow" w:hAnsi="Arial Narrow"/>
                <w:b/>
                <w:sz w:val="18"/>
              </w:rPr>
            </w:pPr>
            <w:r w:rsidRPr="00ED3D7C">
              <w:rPr>
                <w:rFonts w:ascii="Arial Narrow" w:hAnsi="Arial Narrow"/>
                <w:b/>
                <w:sz w:val="18"/>
              </w:rPr>
              <w:t>Healthcare resources to be considered</w:t>
            </w:r>
          </w:p>
        </w:tc>
      </w:tr>
      <w:tr w:rsidR="007252D5" w:rsidRPr="007021A2" w14:paraId="53DD013A" w14:textId="77777777" w:rsidTr="00802677">
        <w:trPr>
          <w:trHeight w:val="8258"/>
        </w:trPr>
        <w:tc>
          <w:tcPr>
            <w:tcW w:w="1807" w:type="dxa"/>
          </w:tcPr>
          <w:p w14:paraId="600DD35C" w14:textId="0D724B9D" w:rsidR="00634FA0" w:rsidRDefault="008A5334" w:rsidP="007E2DA8">
            <w:pPr>
              <w:rPr>
                <w:rFonts w:ascii="Arial Narrow" w:hAnsi="Arial Narrow"/>
                <w:lang w:eastAsia="en-US"/>
              </w:rPr>
            </w:pPr>
            <w:r w:rsidRPr="007443BF">
              <w:rPr>
                <w:rFonts w:ascii="Arial Narrow" w:hAnsi="Arial Narrow"/>
                <w:lang w:eastAsia="en-US"/>
              </w:rPr>
              <w:t xml:space="preserve">Patients </w:t>
            </w:r>
            <w:r w:rsidR="00634FA0">
              <w:rPr>
                <w:rFonts w:ascii="Arial Narrow" w:hAnsi="Arial Narrow"/>
                <w:lang w:eastAsia="en-US"/>
              </w:rPr>
              <w:t>who:</w:t>
            </w:r>
          </w:p>
          <w:p w14:paraId="53DD0127" w14:textId="6E371CC3" w:rsidR="008A5334" w:rsidRPr="007443BF" w:rsidRDefault="00634FA0" w:rsidP="007E2DA8">
            <w:pPr>
              <w:rPr>
                <w:rFonts w:ascii="Arial Narrow" w:hAnsi="Arial Narrow"/>
                <w:lang w:eastAsia="en-US"/>
              </w:rPr>
            </w:pPr>
            <w:r>
              <w:rPr>
                <w:rFonts w:ascii="Arial Narrow" w:hAnsi="Arial Narrow"/>
                <w:lang w:eastAsia="en-US"/>
              </w:rPr>
              <w:t xml:space="preserve">-have </w:t>
            </w:r>
            <w:r w:rsidR="00CF3B43" w:rsidRPr="007443BF">
              <w:rPr>
                <w:rFonts w:ascii="Arial Narrow" w:hAnsi="Arial Narrow"/>
                <w:lang w:eastAsia="en-US"/>
              </w:rPr>
              <w:t>NVAF</w:t>
            </w:r>
            <w:r>
              <w:rPr>
                <w:rFonts w:ascii="Arial Narrow" w:hAnsi="Arial Narrow"/>
                <w:lang w:eastAsia="en-US"/>
              </w:rPr>
              <w:t>;</w:t>
            </w:r>
          </w:p>
          <w:p w14:paraId="53DD0128" w14:textId="0CD62A26" w:rsidR="008A5334" w:rsidRPr="007443BF" w:rsidRDefault="00634FA0" w:rsidP="007E2DA8">
            <w:pPr>
              <w:rPr>
                <w:rFonts w:ascii="Arial Narrow" w:hAnsi="Arial Narrow"/>
                <w:lang w:eastAsia="en-US"/>
              </w:rPr>
            </w:pPr>
            <w:r>
              <w:rPr>
                <w:rFonts w:ascii="Arial Narrow" w:hAnsi="Arial Narrow"/>
                <w:lang w:eastAsia="en-US"/>
              </w:rPr>
              <w:t>-have</w:t>
            </w:r>
            <w:r w:rsidR="008A5334" w:rsidRPr="007443BF">
              <w:rPr>
                <w:rFonts w:ascii="Arial Narrow" w:hAnsi="Arial Narrow"/>
                <w:lang w:eastAsia="en-US"/>
              </w:rPr>
              <w:t xml:space="preserve"> </w:t>
            </w:r>
            <w:r w:rsidR="00F00F40">
              <w:rPr>
                <w:rFonts w:ascii="Arial Narrow" w:hAnsi="Arial Narrow"/>
                <w:lang w:eastAsia="en-US"/>
              </w:rPr>
              <w:t xml:space="preserve">one or </w:t>
            </w:r>
            <w:r w:rsidR="00C4720A">
              <w:rPr>
                <w:rFonts w:ascii="Arial Narrow" w:hAnsi="Arial Narrow"/>
                <w:lang w:eastAsia="en-US"/>
              </w:rPr>
              <w:t>more risk</w:t>
            </w:r>
            <w:r w:rsidR="00F00F40">
              <w:rPr>
                <w:rFonts w:ascii="Arial Narrow" w:hAnsi="Arial Narrow"/>
                <w:lang w:eastAsia="en-US"/>
              </w:rPr>
              <w:t xml:space="preserve"> factors </w:t>
            </w:r>
            <w:r w:rsidR="005A7AAE">
              <w:rPr>
                <w:rFonts w:ascii="Arial Narrow" w:hAnsi="Arial Narrow"/>
                <w:lang w:eastAsia="en-US"/>
              </w:rPr>
              <w:t xml:space="preserve">for </w:t>
            </w:r>
            <w:proofErr w:type="spellStart"/>
            <w:r w:rsidR="00F00F40">
              <w:rPr>
                <w:rFonts w:ascii="Arial Narrow" w:hAnsi="Arial Narrow"/>
                <w:lang w:eastAsia="en-US"/>
              </w:rPr>
              <w:t>stroke</w:t>
            </w:r>
            <w:r>
              <w:rPr>
                <w:rFonts w:ascii="Arial Narrow" w:hAnsi="Arial Narrow"/>
                <w:vertAlign w:val="superscript"/>
                <w:lang w:eastAsia="en-US"/>
              </w:rPr>
              <w:t>a</w:t>
            </w:r>
            <w:proofErr w:type="spellEnd"/>
            <w:r>
              <w:rPr>
                <w:rFonts w:ascii="Arial Narrow" w:hAnsi="Arial Narrow"/>
                <w:lang w:eastAsia="en-US"/>
              </w:rPr>
              <w:t>; and</w:t>
            </w:r>
          </w:p>
          <w:p w14:paraId="53DD0129" w14:textId="1500AF82" w:rsidR="008A5334" w:rsidRPr="007443BF" w:rsidRDefault="0086614E" w:rsidP="007E2DA8">
            <w:pPr>
              <w:rPr>
                <w:rFonts w:ascii="Arial Narrow" w:hAnsi="Arial Narrow"/>
                <w:lang w:eastAsia="en-US"/>
              </w:rPr>
            </w:pPr>
            <w:r>
              <w:rPr>
                <w:rFonts w:ascii="Arial Narrow" w:hAnsi="Arial Narrow"/>
                <w:lang w:eastAsia="en-US"/>
              </w:rPr>
              <w:t>-</w:t>
            </w:r>
            <w:r w:rsidR="00157857">
              <w:rPr>
                <w:rFonts w:ascii="Arial Narrow" w:hAnsi="Arial Narrow"/>
                <w:lang w:eastAsia="en-US"/>
              </w:rPr>
              <w:t xml:space="preserve">are </w:t>
            </w:r>
            <w:r w:rsidR="008A5334" w:rsidRPr="007443BF">
              <w:rPr>
                <w:rFonts w:ascii="Arial Narrow" w:hAnsi="Arial Narrow"/>
                <w:lang w:eastAsia="en-US"/>
              </w:rPr>
              <w:t>contraindicated for oral anticoagulation therapy</w:t>
            </w:r>
            <w:r w:rsidR="00F00F40">
              <w:rPr>
                <w:rFonts w:ascii="Arial Narrow" w:hAnsi="Arial Narrow"/>
                <w:lang w:eastAsia="en-US"/>
              </w:rPr>
              <w:t xml:space="preserve"> (i.e. </w:t>
            </w:r>
            <w:r w:rsidR="000259E0">
              <w:rPr>
                <w:rFonts w:ascii="Arial Narrow" w:hAnsi="Arial Narrow"/>
                <w:lang w:eastAsia="en-US"/>
              </w:rPr>
              <w:t>warfa</w:t>
            </w:r>
            <w:r w:rsidR="00F00F40">
              <w:rPr>
                <w:rFonts w:ascii="Arial Narrow" w:hAnsi="Arial Narrow"/>
                <w:lang w:eastAsia="en-US"/>
              </w:rPr>
              <w:t>rin</w:t>
            </w:r>
            <w:r w:rsidR="009927E4" w:rsidRPr="007443BF">
              <w:rPr>
                <w:rFonts w:ascii="Arial Narrow" w:hAnsi="Arial Narrow"/>
                <w:lang w:eastAsia="en-US"/>
              </w:rPr>
              <w:t xml:space="preserve"> </w:t>
            </w:r>
            <w:r w:rsidR="00F00F40">
              <w:rPr>
                <w:rFonts w:ascii="Arial Narrow" w:hAnsi="Arial Narrow"/>
                <w:lang w:eastAsia="en-US"/>
              </w:rPr>
              <w:t>and</w:t>
            </w:r>
            <w:r w:rsidR="009927E4" w:rsidRPr="007443BF">
              <w:rPr>
                <w:rFonts w:ascii="Arial Narrow" w:hAnsi="Arial Narrow"/>
                <w:lang w:eastAsia="en-US"/>
              </w:rPr>
              <w:t xml:space="preserve"> NOAC</w:t>
            </w:r>
            <w:r w:rsidR="00F00F40">
              <w:rPr>
                <w:rFonts w:ascii="Arial Narrow" w:hAnsi="Arial Narrow"/>
                <w:lang w:eastAsia="en-US"/>
              </w:rPr>
              <w:t>)</w:t>
            </w:r>
            <w:r w:rsidR="006833CE" w:rsidRPr="006833CE">
              <w:rPr>
                <w:rFonts w:ascii="Arial Narrow" w:hAnsi="Arial Narrow"/>
                <w:vertAlign w:val="superscript"/>
                <w:lang w:eastAsia="en-US"/>
              </w:rPr>
              <w:t>c</w:t>
            </w:r>
          </w:p>
          <w:p w14:paraId="07C81CF3" w14:textId="77777777" w:rsidR="007252D5" w:rsidRPr="007443BF" w:rsidRDefault="007252D5" w:rsidP="00FE705C">
            <w:pPr>
              <w:spacing w:after="0" w:line="240" w:lineRule="auto"/>
              <w:jc w:val="center"/>
              <w:rPr>
                <w:rFonts w:ascii="Arial Narrow" w:hAnsi="Arial Narrow"/>
              </w:rPr>
            </w:pPr>
          </w:p>
          <w:p w14:paraId="53DD012A" w14:textId="25288166" w:rsidR="00F55CC6" w:rsidRPr="007443BF" w:rsidRDefault="00F55CC6" w:rsidP="00DB61D3">
            <w:pPr>
              <w:spacing w:after="0" w:line="240" w:lineRule="auto"/>
              <w:jc w:val="left"/>
              <w:rPr>
                <w:rFonts w:ascii="Arial Narrow" w:hAnsi="Arial Narrow"/>
              </w:rPr>
            </w:pPr>
          </w:p>
        </w:tc>
        <w:tc>
          <w:tcPr>
            <w:tcW w:w="1808" w:type="dxa"/>
          </w:tcPr>
          <w:p w14:paraId="53DD012B" w14:textId="21F30496" w:rsidR="00FF52B4" w:rsidRPr="007443BF" w:rsidRDefault="00C85CB6" w:rsidP="00634FA0">
            <w:pPr>
              <w:rPr>
                <w:rFonts w:ascii="Arial Narrow" w:hAnsi="Arial Narrow"/>
              </w:rPr>
            </w:pPr>
            <w:proofErr w:type="spellStart"/>
            <w:r>
              <w:rPr>
                <w:rFonts w:ascii="Arial Narrow" w:hAnsi="Arial Narrow"/>
              </w:rPr>
              <w:t>Transcatheter</w:t>
            </w:r>
            <w:proofErr w:type="spellEnd"/>
            <w:r>
              <w:rPr>
                <w:rFonts w:ascii="Arial Narrow" w:hAnsi="Arial Narrow"/>
              </w:rPr>
              <w:t xml:space="preserve"> </w:t>
            </w:r>
            <w:r w:rsidR="00E0010D">
              <w:rPr>
                <w:rFonts w:ascii="Arial Narrow" w:hAnsi="Arial Narrow"/>
              </w:rPr>
              <w:t xml:space="preserve">occlusion </w:t>
            </w:r>
            <w:r>
              <w:rPr>
                <w:rFonts w:ascii="Arial Narrow" w:hAnsi="Arial Narrow"/>
              </w:rPr>
              <w:t xml:space="preserve">of </w:t>
            </w:r>
            <w:proofErr w:type="spellStart"/>
            <w:r>
              <w:rPr>
                <w:rFonts w:ascii="Arial Narrow" w:hAnsi="Arial Narrow"/>
              </w:rPr>
              <w:t>LAA</w:t>
            </w:r>
            <w:r w:rsidR="00634FA0">
              <w:rPr>
                <w:rFonts w:ascii="Arial Narrow" w:hAnsi="Arial Narrow"/>
                <w:vertAlign w:val="superscript"/>
              </w:rPr>
              <w:t>b</w:t>
            </w:r>
            <w:proofErr w:type="spellEnd"/>
            <w:r w:rsidR="00FF52B4" w:rsidRPr="009D3859">
              <w:rPr>
                <w:rFonts w:ascii="Arial Narrow" w:hAnsi="Arial Narrow"/>
                <w:vertAlign w:val="superscript"/>
              </w:rPr>
              <w:t xml:space="preserve"> </w:t>
            </w:r>
          </w:p>
        </w:tc>
        <w:tc>
          <w:tcPr>
            <w:tcW w:w="1909" w:type="dxa"/>
          </w:tcPr>
          <w:p w14:paraId="53DD012C" w14:textId="0303A33F" w:rsidR="007252D5" w:rsidRPr="007443BF" w:rsidRDefault="001E0620" w:rsidP="007E2DA8">
            <w:pPr>
              <w:rPr>
                <w:rFonts w:ascii="Arial Narrow" w:hAnsi="Arial Narrow"/>
              </w:rPr>
            </w:pPr>
            <w:r>
              <w:rPr>
                <w:rFonts w:ascii="Arial Narrow" w:hAnsi="Arial Narrow"/>
              </w:rPr>
              <w:t>Antiplatelet therapy</w:t>
            </w:r>
          </w:p>
          <w:p w14:paraId="53DD012F" w14:textId="77777777" w:rsidR="00B33D00" w:rsidRPr="007443BF" w:rsidRDefault="00B33D00" w:rsidP="00ED5154">
            <w:pPr>
              <w:spacing w:after="0" w:line="240" w:lineRule="auto"/>
              <w:contextualSpacing/>
              <w:jc w:val="left"/>
              <w:rPr>
                <w:rFonts w:ascii="Arial Narrow" w:hAnsi="Arial Narrow"/>
              </w:rPr>
            </w:pPr>
          </w:p>
          <w:p w14:paraId="53DD0130" w14:textId="6E767570" w:rsidR="0050252A" w:rsidRPr="007443BF" w:rsidRDefault="0050252A" w:rsidP="00311AFE">
            <w:pPr>
              <w:spacing w:after="0" w:line="240" w:lineRule="auto"/>
              <w:contextualSpacing/>
              <w:jc w:val="left"/>
              <w:rPr>
                <w:rFonts w:ascii="Arial Narrow" w:hAnsi="Arial Narrow"/>
              </w:rPr>
            </w:pPr>
          </w:p>
        </w:tc>
        <w:tc>
          <w:tcPr>
            <w:tcW w:w="1808" w:type="dxa"/>
          </w:tcPr>
          <w:p w14:paraId="53DD0131" w14:textId="77777777" w:rsidR="008A5334" w:rsidRPr="007443BF" w:rsidRDefault="00B33D00" w:rsidP="007E2DA8">
            <w:pPr>
              <w:rPr>
                <w:rFonts w:ascii="Arial Narrow" w:hAnsi="Arial Narrow"/>
                <w:u w:val="single"/>
                <w:lang w:eastAsia="en-US"/>
              </w:rPr>
            </w:pPr>
            <w:r w:rsidRPr="007443BF">
              <w:rPr>
                <w:rFonts w:ascii="Arial Narrow" w:hAnsi="Arial Narrow"/>
                <w:u w:val="single"/>
                <w:lang w:eastAsia="en-US"/>
              </w:rPr>
              <w:t>Effectiveness:</w:t>
            </w:r>
          </w:p>
          <w:p w14:paraId="53DD0132" w14:textId="77777777" w:rsidR="00232E36" w:rsidRPr="007443BF" w:rsidRDefault="00232E36" w:rsidP="007E2DA8">
            <w:pPr>
              <w:rPr>
                <w:rFonts w:ascii="Arial Narrow" w:hAnsi="Arial Narrow"/>
                <w:lang w:eastAsia="en-US"/>
              </w:rPr>
            </w:pPr>
            <w:r w:rsidRPr="007443BF">
              <w:rPr>
                <w:rFonts w:ascii="Arial Narrow" w:hAnsi="Arial Narrow"/>
                <w:lang w:eastAsia="en-US"/>
              </w:rPr>
              <w:t>Primary effectiveness</w:t>
            </w:r>
          </w:p>
          <w:p w14:paraId="53DD0133" w14:textId="41B1B862" w:rsidR="00B33D00" w:rsidRPr="007443BF" w:rsidRDefault="007E2DA8" w:rsidP="007E2DA8">
            <w:pPr>
              <w:rPr>
                <w:rFonts w:ascii="Arial Narrow" w:hAnsi="Arial Narrow"/>
                <w:lang w:eastAsia="en-US"/>
              </w:rPr>
            </w:pPr>
            <w:r w:rsidRPr="007443BF">
              <w:rPr>
                <w:rFonts w:ascii="Arial Narrow" w:hAnsi="Arial Narrow"/>
                <w:lang w:eastAsia="en-US"/>
              </w:rPr>
              <w:t>-</w:t>
            </w:r>
            <w:r w:rsidR="00B33D00" w:rsidRPr="007443BF">
              <w:rPr>
                <w:rFonts w:ascii="Arial Narrow" w:hAnsi="Arial Narrow"/>
                <w:lang w:eastAsia="en-US"/>
              </w:rPr>
              <w:t xml:space="preserve">Stroke rate (including </w:t>
            </w:r>
            <w:r w:rsidR="00782B7F">
              <w:rPr>
                <w:rFonts w:ascii="Arial Narrow" w:hAnsi="Arial Narrow"/>
                <w:lang w:eastAsia="en-US"/>
              </w:rPr>
              <w:t>ischaemic</w:t>
            </w:r>
            <w:r w:rsidR="00782B7F" w:rsidRPr="007443BF">
              <w:rPr>
                <w:rFonts w:ascii="Arial Narrow" w:hAnsi="Arial Narrow"/>
                <w:lang w:eastAsia="en-US"/>
              </w:rPr>
              <w:t xml:space="preserve"> </w:t>
            </w:r>
            <w:r w:rsidR="00B33D00" w:rsidRPr="007443BF">
              <w:rPr>
                <w:rFonts w:ascii="Arial Narrow" w:hAnsi="Arial Narrow"/>
                <w:lang w:eastAsia="en-US"/>
              </w:rPr>
              <w:t>stroke vs. haemorrhagic stroke)</w:t>
            </w:r>
          </w:p>
          <w:p w14:paraId="23E65431" w14:textId="77777777" w:rsidR="004F5C38" w:rsidRDefault="007E2DA8" w:rsidP="007E2DA8">
            <w:pPr>
              <w:rPr>
                <w:rFonts w:ascii="Arial Narrow" w:hAnsi="Arial Narrow"/>
                <w:lang w:eastAsia="en-US"/>
              </w:rPr>
            </w:pPr>
            <w:r w:rsidRPr="007443BF">
              <w:rPr>
                <w:rFonts w:ascii="Arial Narrow" w:hAnsi="Arial Narrow"/>
                <w:lang w:eastAsia="en-US"/>
              </w:rPr>
              <w:t>-</w:t>
            </w:r>
            <w:r w:rsidR="00B33D00" w:rsidRPr="007443BF">
              <w:rPr>
                <w:rFonts w:ascii="Arial Narrow" w:hAnsi="Arial Narrow"/>
                <w:lang w:eastAsia="en-US"/>
              </w:rPr>
              <w:t>All-cause mortality</w:t>
            </w:r>
            <w:r w:rsidR="00232E36" w:rsidRPr="007443BF">
              <w:rPr>
                <w:rFonts w:ascii="Arial Narrow" w:hAnsi="Arial Narrow"/>
                <w:lang w:eastAsia="en-US"/>
              </w:rPr>
              <w:t xml:space="preserve"> </w:t>
            </w:r>
          </w:p>
          <w:p w14:paraId="53DD0134" w14:textId="5638A8C0" w:rsidR="00232E36" w:rsidRPr="007443BF" w:rsidRDefault="004F5C38" w:rsidP="007E2DA8">
            <w:pPr>
              <w:rPr>
                <w:rFonts w:ascii="Arial Narrow" w:hAnsi="Arial Narrow"/>
                <w:lang w:eastAsia="en-US"/>
              </w:rPr>
            </w:pPr>
            <w:r>
              <w:rPr>
                <w:rFonts w:ascii="Arial Narrow" w:hAnsi="Arial Narrow"/>
                <w:lang w:eastAsia="en-US"/>
              </w:rPr>
              <w:t>-</w:t>
            </w:r>
            <w:r w:rsidR="00232E36" w:rsidRPr="007443BF">
              <w:rPr>
                <w:rFonts w:ascii="Arial Narrow" w:hAnsi="Arial Narrow"/>
                <w:lang w:eastAsia="en-US"/>
              </w:rPr>
              <w:t>Health-related quality of life (</w:t>
            </w:r>
            <w:proofErr w:type="spellStart"/>
            <w:r w:rsidR="00232E36" w:rsidRPr="007443BF">
              <w:rPr>
                <w:rFonts w:ascii="Arial Narrow" w:hAnsi="Arial Narrow"/>
                <w:lang w:eastAsia="en-US"/>
              </w:rPr>
              <w:t>HRQoL</w:t>
            </w:r>
            <w:proofErr w:type="spellEnd"/>
            <w:r w:rsidR="00232E36" w:rsidRPr="007443BF">
              <w:rPr>
                <w:rFonts w:ascii="Arial Narrow" w:hAnsi="Arial Narrow"/>
                <w:lang w:eastAsia="en-US"/>
              </w:rPr>
              <w:t>)</w:t>
            </w:r>
          </w:p>
          <w:p w14:paraId="53DD0135" w14:textId="06A7B74D" w:rsidR="00ED5154" w:rsidRPr="007443BF" w:rsidRDefault="00232E36" w:rsidP="007E2DA8">
            <w:pPr>
              <w:rPr>
                <w:rFonts w:ascii="Arial Narrow" w:hAnsi="Arial Narrow"/>
                <w:lang w:eastAsia="en-US"/>
              </w:rPr>
            </w:pPr>
            <w:r w:rsidRPr="007443BF">
              <w:rPr>
                <w:rFonts w:ascii="Arial Narrow" w:hAnsi="Arial Narrow"/>
                <w:lang w:eastAsia="en-US"/>
              </w:rPr>
              <w:t>Secondary effectiveness</w:t>
            </w:r>
            <w:r w:rsidR="00B33D00" w:rsidRPr="007443BF" w:rsidDel="00B33D00">
              <w:rPr>
                <w:rFonts w:ascii="Arial Narrow" w:hAnsi="Arial Narrow"/>
                <w:lang w:eastAsia="en-US"/>
              </w:rPr>
              <w:t xml:space="preserve"> </w:t>
            </w:r>
            <w:r w:rsidRPr="007443BF">
              <w:rPr>
                <w:rFonts w:ascii="Arial Narrow" w:hAnsi="Arial Narrow"/>
                <w:lang w:eastAsia="en-US"/>
              </w:rPr>
              <w:t>Procedure success i.e. successful placement of</w:t>
            </w:r>
            <w:r w:rsidR="00FF52B4" w:rsidRPr="007443BF">
              <w:rPr>
                <w:rFonts w:ascii="Arial Narrow" w:hAnsi="Arial Narrow"/>
                <w:lang w:eastAsia="en-US"/>
              </w:rPr>
              <w:t xml:space="preserve"> a</w:t>
            </w:r>
            <w:r w:rsidRPr="007443BF">
              <w:rPr>
                <w:rFonts w:ascii="Arial Narrow" w:hAnsi="Arial Narrow"/>
                <w:lang w:eastAsia="en-US"/>
              </w:rPr>
              <w:t xml:space="preserve"> </w:t>
            </w:r>
            <w:r w:rsidR="00FF52B4" w:rsidRPr="007443BF">
              <w:rPr>
                <w:rFonts w:ascii="Arial Narrow" w:hAnsi="Arial Narrow"/>
                <w:lang w:eastAsia="en-US"/>
              </w:rPr>
              <w:t>LAA</w:t>
            </w:r>
            <w:r w:rsidR="00720FEB">
              <w:rPr>
                <w:rFonts w:ascii="Arial Narrow" w:hAnsi="Arial Narrow"/>
                <w:lang w:eastAsia="en-US"/>
              </w:rPr>
              <w:t xml:space="preserve"> </w:t>
            </w:r>
            <w:proofErr w:type="spellStart"/>
            <w:r w:rsidR="00720FEB">
              <w:rPr>
                <w:rFonts w:ascii="Arial Narrow" w:hAnsi="Arial Narrow"/>
                <w:lang w:eastAsia="en-US"/>
              </w:rPr>
              <w:t>occluder</w:t>
            </w:r>
            <w:proofErr w:type="spellEnd"/>
          </w:p>
          <w:p w14:paraId="53DD0136" w14:textId="77777777" w:rsidR="00B33D00" w:rsidRPr="007443BF" w:rsidRDefault="00B33D00" w:rsidP="007E2DA8">
            <w:pPr>
              <w:rPr>
                <w:rFonts w:ascii="Arial Narrow" w:hAnsi="Arial Narrow"/>
                <w:u w:val="single"/>
                <w:lang w:eastAsia="en-US"/>
              </w:rPr>
            </w:pPr>
            <w:r w:rsidRPr="007443BF">
              <w:rPr>
                <w:rFonts w:ascii="Arial Narrow" w:hAnsi="Arial Narrow"/>
                <w:u w:val="single"/>
                <w:lang w:eastAsia="en-US"/>
              </w:rPr>
              <w:t>Safety:</w:t>
            </w:r>
          </w:p>
          <w:p w14:paraId="53DD0138" w14:textId="3627779D" w:rsidR="007252D5" w:rsidRPr="007443BF" w:rsidRDefault="00ED5154" w:rsidP="00802677">
            <w:pPr>
              <w:rPr>
                <w:rFonts w:ascii="Arial Narrow" w:hAnsi="Arial Narrow"/>
              </w:rPr>
            </w:pPr>
            <w:r w:rsidRPr="007443BF">
              <w:rPr>
                <w:rFonts w:ascii="Arial Narrow" w:hAnsi="Arial Narrow"/>
                <w:lang w:eastAsia="en-US"/>
              </w:rPr>
              <w:t>Any adverse event or complication</w:t>
            </w:r>
            <w:r w:rsidR="007D5576">
              <w:rPr>
                <w:rFonts w:ascii="Arial Narrow" w:hAnsi="Arial Narrow"/>
                <w:lang w:eastAsia="en-US"/>
              </w:rPr>
              <w:t>s</w:t>
            </w:r>
            <w:r w:rsidRPr="007443BF">
              <w:rPr>
                <w:rFonts w:ascii="Arial Narrow" w:hAnsi="Arial Narrow"/>
                <w:lang w:eastAsia="en-US"/>
              </w:rPr>
              <w:t xml:space="preserve"> that occur following the use of the intervention</w:t>
            </w:r>
          </w:p>
        </w:tc>
        <w:tc>
          <w:tcPr>
            <w:tcW w:w="1808" w:type="dxa"/>
          </w:tcPr>
          <w:p w14:paraId="7385D320" w14:textId="403A0C37" w:rsidR="007252D5" w:rsidRPr="007443BF" w:rsidRDefault="008A5334" w:rsidP="00395E14">
            <w:pPr>
              <w:spacing w:after="0" w:line="240" w:lineRule="auto"/>
              <w:jc w:val="center"/>
              <w:rPr>
                <w:rFonts w:ascii="Arial Narrow" w:hAnsi="Arial Narrow"/>
              </w:rPr>
            </w:pPr>
            <w:r w:rsidRPr="009D3859">
              <w:rPr>
                <w:rFonts w:ascii="Arial Narrow" w:hAnsi="Arial Narrow"/>
              </w:rPr>
              <w:t xml:space="preserve">Refer to </w:t>
            </w:r>
            <w:r w:rsidR="00B33D00" w:rsidRPr="009D3859">
              <w:rPr>
                <w:rFonts w:ascii="Arial Narrow" w:hAnsi="Arial Narrow"/>
              </w:rPr>
              <w:t>‘Health care resources’</w:t>
            </w:r>
            <w:r w:rsidR="00031865" w:rsidRPr="009D3859">
              <w:rPr>
                <w:rFonts w:ascii="Arial Narrow" w:hAnsi="Arial Narrow"/>
              </w:rPr>
              <w:t xml:space="preserve"> </w:t>
            </w:r>
            <w:r w:rsidR="00395E14" w:rsidRPr="009D3859">
              <w:rPr>
                <w:rFonts w:ascii="Arial Narrow" w:hAnsi="Arial Narrow"/>
              </w:rPr>
              <w:fldChar w:fldCharType="begin"/>
            </w:r>
            <w:r w:rsidR="00395E14" w:rsidRPr="009D3859">
              <w:rPr>
                <w:rFonts w:ascii="Arial Narrow" w:hAnsi="Arial Narrow"/>
              </w:rPr>
              <w:instrText xml:space="preserve"> REF _Ref369696320 \h </w:instrText>
            </w:r>
            <w:r w:rsidR="007443BF" w:rsidRPr="009D3859">
              <w:rPr>
                <w:rFonts w:ascii="Arial Narrow" w:hAnsi="Arial Narrow"/>
              </w:rPr>
              <w:instrText xml:space="preserve"> \* MERGEFORMAT </w:instrText>
            </w:r>
            <w:r w:rsidR="00395E14" w:rsidRPr="009D3859">
              <w:rPr>
                <w:rFonts w:ascii="Arial Narrow" w:hAnsi="Arial Narrow"/>
              </w:rPr>
            </w:r>
            <w:r w:rsidR="00395E14" w:rsidRPr="009D3859">
              <w:rPr>
                <w:rFonts w:ascii="Arial Narrow" w:hAnsi="Arial Narrow"/>
              </w:rPr>
              <w:fldChar w:fldCharType="separate"/>
            </w:r>
            <w:r w:rsidR="001168CE" w:rsidRPr="001168CE">
              <w:rPr>
                <w:rFonts w:ascii="Arial Narrow" w:hAnsi="Arial Narrow"/>
              </w:rPr>
              <w:t xml:space="preserve">Table </w:t>
            </w:r>
            <w:r w:rsidR="001168CE" w:rsidRPr="001168CE">
              <w:rPr>
                <w:rFonts w:ascii="Arial Narrow" w:hAnsi="Arial Narrow"/>
                <w:noProof/>
              </w:rPr>
              <w:t>7</w:t>
            </w:r>
            <w:r w:rsidR="00395E14" w:rsidRPr="009D3859">
              <w:rPr>
                <w:rFonts w:ascii="Arial Narrow" w:hAnsi="Arial Narrow"/>
              </w:rPr>
              <w:fldChar w:fldCharType="end"/>
            </w:r>
            <w:r w:rsidRPr="007443BF">
              <w:rPr>
                <w:rFonts w:ascii="Arial Narrow" w:hAnsi="Arial Narrow"/>
              </w:rPr>
              <w:t>.</w:t>
            </w:r>
          </w:p>
          <w:p w14:paraId="70015AC6" w14:textId="77777777" w:rsidR="00D8714B" w:rsidRPr="007443BF" w:rsidRDefault="00D8714B" w:rsidP="00395E14">
            <w:pPr>
              <w:spacing w:after="0" w:line="240" w:lineRule="auto"/>
              <w:jc w:val="center"/>
              <w:rPr>
                <w:rFonts w:ascii="Arial Narrow" w:hAnsi="Arial Narrow"/>
              </w:rPr>
            </w:pPr>
          </w:p>
          <w:p w14:paraId="7747B683" w14:textId="77777777" w:rsidR="007443BF" w:rsidRDefault="00D8714B" w:rsidP="007443BF">
            <w:pPr>
              <w:spacing w:after="0" w:line="240" w:lineRule="auto"/>
              <w:rPr>
                <w:rFonts w:ascii="Arial Narrow" w:hAnsi="Arial Narrow"/>
              </w:rPr>
            </w:pPr>
            <w:r w:rsidRPr="007443BF">
              <w:rPr>
                <w:rFonts w:ascii="Arial Narrow" w:hAnsi="Arial Narrow"/>
                <w:u w:val="single"/>
              </w:rPr>
              <w:t>Resources:</w:t>
            </w:r>
            <w:r w:rsidRPr="007443BF">
              <w:rPr>
                <w:rFonts w:ascii="Arial Narrow" w:hAnsi="Arial Narrow"/>
              </w:rPr>
              <w:t xml:space="preserve"> </w:t>
            </w:r>
          </w:p>
          <w:p w14:paraId="53DD0139" w14:textId="2CE71D6A" w:rsidR="00D8714B" w:rsidRPr="007443BF" w:rsidRDefault="00D8714B" w:rsidP="00067D41">
            <w:pPr>
              <w:spacing w:after="0" w:line="240" w:lineRule="auto"/>
              <w:jc w:val="left"/>
              <w:rPr>
                <w:rFonts w:ascii="Arial Narrow" w:hAnsi="Arial Narrow"/>
              </w:rPr>
            </w:pPr>
            <w:r w:rsidRPr="007443BF">
              <w:rPr>
                <w:rFonts w:ascii="Arial Narrow" w:hAnsi="Arial Narrow"/>
              </w:rPr>
              <w:t xml:space="preserve">Consider time taken for </w:t>
            </w:r>
            <w:r w:rsidR="00067D41">
              <w:rPr>
                <w:rFonts w:ascii="Arial Narrow" w:hAnsi="Arial Narrow"/>
              </w:rPr>
              <w:t xml:space="preserve">the </w:t>
            </w:r>
            <w:r w:rsidRPr="007443BF">
              <w:rPr>
                <w:rFonts w:ascii="Arial Narrow" w:hAnsi="Arial Narrow"/>
              </w:rPr>
              <w:t xml:space="preserve">procedure, requirement of </w:t>
            </w:r>
            <w:r w:rsidR="00067D41">
              <w:rPr>
                <w:rFonts w:ascii="Arial Narrow" w:hAnsi="Arial Narrow"/>
              </w:rPr>
              <w:t xml:space="preserve">an </w:t>
            </w:r>
            <w:r w:rsidRPr="007443BF">
              <w:rPr>
                <w:rFonts w:ascii="Arial Narrow" w:hAnsi="Arial Narrow"/>
              </w:rPr>
              <w:t>assistant and length of hospital stay into consideration when related resources are calculated.</w:t>
            </w:r>
          </w:p>
        </w:tc>
      </w:tr>
    </w:tbl>
    <w:p w14:paraId="53DD013B" w14:textId="2C05401B" w:rsidR="007252D5" w:rsidRDefault="001E0620" w:rsidP="009D3859">
      <w:pPr>
        <w:spacing w:after="0" w:line="240" w:lineRule="auto"/>
        <w:rPr>
          <w:rFonts w:ascii="Arial Narrow" w:hAnsi="Arial Narrow"/>
        </w:rPr>
      </w:pPr>
      <w:r>
        <w:rPr>
          <w:rFonts w:ascii="Arial Narrow" w:hAnsi="Arial Narrow"/>
        </w:rPr>
        <w:t xml:space="preserve">LAA: left atrial appendage; LVEF: </w:t>
      </w:r>
      <w:r w:rsidRPr="004F5C38">
        <w:rPr>
          <w:rFonts w:ascii="Arial Narrow" w:hAnsi="Arial Narrow"/>
        </w:rPr>
        <w:t>left ventricular ejection fraction</w:t>
      </w:r>
      <w:r>
        <w:rPr>
          <w:rFonts w:ascii="Arial Narrow" w:hAnsi="Arial Narrow"/>
        </w:rPr>
        <w:t xml:space="preserve">; </w:t>
      </w:r>
      <w:r w:rsidR="004F5C38">
        <w:rPr>
          <w:rFonts w:ascii="Arial Narrow" w:hAnsi="Arial Narrow"/>
        </w:rPr>
        <w:t xml:space="preserve">NOAC: </w:t>
      </w:r>
      <w:r w:rsidR="004F5C38" w:rsidRPr="004F5C38">
        <w:rPr>
          <w:rFonts w:ascii="Arial Narrow" w:hAnsi="Arial Narrow"/>
        </w:rPr>
        <w:t>Novel oral anticoagulation</w:t>
      </w:r>
      <w:r w:rsidR="004F5C38">
        <w:rPr>
          <w:rFonts w:ascii="Arial Narrow" w:hAnsi="Arial Narrow"/>
        </w:rPr>
        <w:t xml:space="preserve">; </w:t>
      </w:r>
      <w:r w:rsidR="00CF3B43" w:rsidRPr="009D3859">
        <w:rPr>
          <w:rFonts w:ascii="Arial Narrow" w:hAnsi="Arial Narrow"/>
        </w:rPr>
        <w:t xml:space="preserve">NVAF: </w:t>
      </w:r>
      <w:r w:rsidR="0077438F" w:rsidRPr="009D3859">
        <w:rPr>
          <w:rFonts w:ascii="Arial Narrow" w:hAnsi="Arial Narrow"/>
        </w:rPr>
        <w:t>non</w:t>
      </w:r>
      <w:r w:rsidR="00E25D94" w:rsidRPr="009D3859">
        <w:rPr>
          <w:rFonts w:ascii="Arial Narrow" w:hAnsi="Arial Narrow"/>
        </w:rPr>
        <w:t>-</w:t>
      </w:r>
      <w:r w:rsidR="0077438F" w:rsidRPr="009D3859">
        <w:rPr>
          <w:rFonts w:ascii="Arial Narrow" w:hAnsi="Arial Narrow"/>
        </w:rPr>
        <w:t>valvular atrial fibrillation</w:t>
      </w:r>
      <w:r w:rsidR="00DB61D3">
        <w:rPr>
          <w:rFonts w:ascii="Arial Narrow" w:hAnsi="Arial Narrow"/>
        </w:rPr>
        <w:t>; TIA:</w:t>
      </w:r>
      <w:r w:rsidR="0077438F" w:rsidRPr="009D3859">
        <w:rPr>
          <w:rFonts w:ascii="Arial Narrow" w:hAnsi="Arial Narrow"/>
        </w:rPr>
        <w:t xml:space="preserve"> </w:t>
      </w:r>
      <w:r w:rsidR="00F00F40" w:rsidRPr="00F00F40">
        <w:rPr>
          <w:rFonts w:ascii="Arial Narrow" w:hAnsi="Arial Narrow"/>
        </w:rPr>
        <w:t>transient ischaemic attack</w:t>
      </w:r>
      <w:r w:rsidR="004F5C38">
        <w:rPr>
          <w:rFonts w:ascii="Arial Narrow" w:hAnsi="Arial Narrow"/>
        </w:rPr>
        <w:t>.</w:t>
      </w:r>
    </w:p>
    <w:p w14:paraId="1EFFC81E" w14:textId="367836CC" w:rsidR="00634FA0" w:rsidRDefault="003F3A27" w:rsidP="00A4326F">
      <w:pPr>
        <w:spacing w:after="0" w:line="240" w:lineRule="auto"/>
        <w:rPr>
          <w:rFonts w:ascii="Arial Narrow" w:hAnsi="Arial Narrow"/>
        </w:rPr>
      </w:pPr>
      <w:proofErr w:type="gramStart"/>
      <w:r>
        <w:rPr>
          <w:rFonts w:ascii="Arial Narrow" w:hAnsi="Arial Narrow"/>
        </w:rPr>
        <w:t>a</w:t>
      </w:r>
      <w:proofErr w:type="gramEnd"/>
      <w:r>
        <w:rPr>
          <w:rFonts w:ascii="Arial Narrow" w:hAnsi="Arial Narrow"/>
        </w:rPr>
        <w:t xml:space="preserve"> </w:t>
      </w:r>
      <w:r w:rsidR="00634FA0" w:rsidRPr="00634FA0">
        <w:rPr>
          <w:rFonts w:ascii="Arial Narrow" w:hAnsi="Arial Narrow" w:hint="eastAsia"/>
        </w:rPr>
        <w:t xml:space="preserve">Stroke risk can be assessed by CHADS1, CHADS2 or CHA2DS2-VASc scoring system. Based on CHADS2, risk factors for stroke </w:t>
      </w:r>
      <w:proofErr w:type="gramStart"/>
      <w:r w:rsidR="00634FA0" w:rsidRPr="00634FA0">
        <w:rPr>
          <w:rFonts w:ascii="Arial Narrow" w:hAnsi="Arial Narrow" w:hint="eastAsia"/>
        </w:rPr>
        <w:t>are</w:t>
      </w:r>
      <w:r w:rsidR="00DE3004">
        <w:rPr>
          <w:rFonts w:ascii="Arial Narrow" w:hAnsi="Arial Narrow"/>
        </w:rPr>
        <w:t>:</w:t>
      </w:r>
      <w:proofErr w:type="gramEnd"/>
      <w:r w:rsidR="00634FA0" w:rsidRPr="00634FA0">
        <w:rPr>
          <w:rFonts w:ascii="Arial Narrow" w:hAnsi="Arial Narrow" w:hint="eastAsia"/>
        </w:rPr>
        <w:t xml:space="preserve"> history of stroke or transient ischaemic attack, cardiac failure and/or LVEF </w:t>
      </w:r>
      <w:r w:rsidR="00634FA0" w:rsidRPr="00634FA0">
        <w:rPr>
          <w:rFonts w:ascii="Arial Narrow" w:hAnsi="Arial Narrow" w:hint="eastAsia"/>
        </w:rPr>
        <w:t>≤</w:t>
      </w:r>
      <w:r w:rsidR="00634FA0" w:rsidRPr="00634FA0">
        <w:rPr>
          <w:rFonts w:ascii="Arial Narrow" w:hAnsi="Arial Narrow" w:hint="eastAsia"/>
        </w:rPr>
        <w:t xml:space="preserve">35%, hypertension, diabetes mellitus and age </w:t>
      </w:r>
      <w:r w:rsidR="00634FA0" w:rsidRPr="00634FA0">
        <w:rPr>
          <w:rFonts w:ascii="Arial Narrow" w:hAnsi="Arial Narrow" w:hint="eastAsia"/>
        </w:rPr>
        <w:t>≥</w:t>
      </w:r>
      <w:r w:rsidR="00634FA0" w:rsidRPr="00634FA0">
        <w:rPr>
          <w:rFonts w:ascii="Arial Narrow" w:hAnsi="Arial Narrow" w:hint="eastAsia"/>
        </w:rPr>
        <w:t>75 years.</w:t>
      </w:r>
      <w:r w:rsidR="00634FA0" w:rsidRPr="00634FA0">
        <w:rPr>
          <w:rFonts w:ascii="Arial Narrow" w:hAnsi="Arial Narrow"/>
        </w:rPr>
        <w:t xml:space="preserve"> Clinical judgement will play a major role in the final decision of identifying patients with high stroke risk, once they have any of these risk factors for stroke.</w:t>
      </w:r>
    </w:p>
    <w:p w14:paraId="5659D3AF" w14:textId="5429D4C7" w:rsidR="006833CE" w:rsidRDefault="00634FA0" w:rsidP="00802677">
      <w:pPr>
        <w:spacing w:after="0" w:line="240" w:lineRule="auto"/>
        <w:rPr>
          <w:rFonts w:ascii="Arial Narrow" w:hAnsi="Arial Narrow"/>
        </w:rPr>
      </w:pPr>
      <w:r>
        <w:rPr>
          <w:rFonts w:ascii="Arial Narrow" w:hAnsi="Arial Narrow"/>
        </w:rPr>
        <w:t xml:space="preserve">b </w:t>
      </w:r>
      <w:proofErr w:type="spellStart"/>
      <w:r w:rsidR="003F3A27">
        <w:rPr>
          <w:rFonts w:ascii="Arial Narrow" w:hAnsi="Arial Narrow"/>
        </w:rPr>
        <w:t>Transcatheter</w:t>
      </w:r>
      <w:proofErr w:type="spellEnd"/>
      <w:r w:rsidR="003F3A27">
        <w:rPr>
          <w:rFonts w:ascii="Arial Narrow" w:hAnsi="Arial Narrow"/>
        </w:rPr>
        <w:t xml:space="preserve"> LAA occlusion devices include </w:t>
      </w:r>
      <w:r w:rsidR="003F3A27" w:rsidRPr="003F3A27">
        <w:rPr>
          <w:rFonts w:ascii="Arial Narrow" w:hAnsi="Arial Narrow"/>
        </w:rPr>
        <w:t>WATCHMAN™ (Boston Scientific), AMPLATZER Cardiac Plug™ (St Jude Medical) and WAVECREST™ (</w:t>
      </w:r>
      <w:proofErr w:type="spellStart"/>
      <w:r w:rsidR="003F3A27" w:rsidRPr="003F3A27">
        <w:rPr>
          <w:rFonts w:ascii="Arial Narrow" w:hAnsi="Arial Narrow"/>
        </w:rPr>
        <w:t>Coherex</w:t>
      </w:r>
      <w:proofErr w:type="spellEnd"/>
      <w:r w:rsidR="003F3A27" w:rsidRPr="003F3A27">
        <w:rPr>
          <w:rFonts w:ascii="Arial Narrow" w:hAnsi="Arial Narrow"/>
        </w:rPr>
        <w:t xml:space="preserve"> Medical)</w:t>
      </w:r>
      <w:r w:rsidR="003F3A27">
        <w:rPr>
          <w:rFonts w:ascii="Arial Narrow" w:hAnsi="Arial Narrow"/>
        </w:rPr>
        <w:t>.</w:t>
      </w:r>
    </w:p>
    <w:p w14:paraId="58319D1E" w14:textId="4DA9A83D" w:rsidR="00BF73DB" w:rsidRDefault="006833CE" w:rsidP="00BF73DB">
      <w:pPr>
        <w:rPr>
          <w:lang w:eastAsia="en-US"/>
        </w:rPr>
      </w:pPr>
      <w:proofErr w:type="gramStart"/>
      <w:r w:rsidRPr="00802677">
        <w:rPr>
          <w:rFonts w:ascii="Arial Narrow" w:hAnsi="Arial Narrow"/>
        </w:rPr>
        <w:t>c</w:t>
      </w:r>
      <w:proofErr w:type="gramEnd"/>
      <w:r w:rsidRPr="00802677">
        <w:rPr>
          <w:rFonts w:ascii="Arial Narrow" w:hAnsi="Arial Narrow"/>
        </w:rPr>
        <w:t xml:space="preserve"> Contraindications to oral anticoagulation therapy include</w:t>
      </w:r>
      <w:r w:rsidR="00802677" w:rsidRPr="00802677">
        <w:rPr>
          <w:rFonts w:ascii="Arial Narrow" w:hAnsi="Arial Narrow"/>
        </w:rPr>
        <w:t xml:space="preserve"> absolute and relative contraindications (see </w:t>
      </w:r>
      <w:r w:rsidR="00802677" w:rsidRPr="00802677">
        <w:rPr>
          <w:rFonts w:ascii="Arial Narrow" w:hAnsi="Arial Narrow"/>
        </w:rPr>
        <w:fldChar w:fldCharType="begin"/>
      </w:r>
      <w:r w:rsidR="00802677" w:rsidRPr="00802677">
        <w:rPr>
          <w:rFonts w:ascii="Arial Narrow" w:hAnsi="Arial Narrow"/>
        </w:rPr>
        <w:instrText xml:space="preserve"> REF _Ref369163456 \h  \* MERGEFORMAT </w:instrText>
      </w:r>
      <w:r w:rsidR="00802677" w:rsidRPr="00802677">
        <w:rPr>
          <w:rFonts w:ascii="Arial Narrow" w:hAnsi="Arial Narrow"/>
        </w:rPr>
      </w:r>
      <w:r w:rsidR="00802677" w:rsidRPr="00802677">
        <w:rPr>
          <w:rFonts w:ascii="Arial Narrow" w:hAnsi="Arial Narrow"/>
        </w:rPr>
        <w:fldChar w:fldCharType="separate"/>
      </w:r>
      <w:r w:rsidR="001168CE" w:rsidRPr="001168CE">
        <w:rPr>
          <w:rFonts w:ascii="Arial Narrow" w:hAnsi="Arial Narrow"/>
        </w:rPr>
        <w:t>Table 2</w:t>
      </w:r>
      <w:r w:rsidR="00802677" w:rsidRPr="00802677">
        <w:rPr>
          <w:rFonts w:ascii="Arial Narrow" w:hAnsi="Arial Narrow"/>
        </w:rPr>
        <w:fldChar w:fldCharType="end"/>
      </w:r>
      <w:r w:rsidR="00802677" w:rsidRPr="00802677">
        <w:rPr>
          <w:rFonts w:ascii="Arial Narrow" w:hAnsi="Arial Narrow"/>
        </w:rPr>
        <w:t xml:space="preserve">). </w:t>
      </w:r>
    </w:p>
    <w:p w14:paraId="5757A3BE" w14:textId="081F11B2" w:rsidR="00BF73DB" w:rsidRDefault="00BF73DB" w:rsidP="00BF73DB">
      <w:pPr>
        <w:rPr>
          <w:lang w:eastAsia="en-US"/>
        </w:rPr>
      </w:pPr>
      <w:r>
        <w:rPr>
          <w:lang w:eastAsia="en-US"/>
        </w:rPr>
        <w:t xml:space="preserve">In this context, a patient could have contraindications to OAT due </w:t>
      </w:r>
      <w:proofErr w:type="gramStart"/>
      <w:r>
        <w:rPr>
          <w:lang w:eastAsia="en-US"/>
        </w:rPr>
        <w:t>to:</w:t>
      </w:r>
      <w:proofErr w:type="gramEnd"/>
      <w:r>
        <w:rPr>
          <w:lang w:eastAsia="en-US"/>
        </w:rPr>
        <w:t xml:space="preserve"> adverse reactions; inability to tolerate or adhere to OAT; or having failed OAT. PASC recognised that a minority of patients </w:t>
      </w:r>
      <w:proofErr w:type="gramStart"/>
      <w:r>
        <w:rPr>
          <w:lang w:eastAsia="en-US"/>
        </w:rPr>
        <w:t>would be considered</w:t>
      </w:r>
      <w:proofErr w:type="gramEnd"/>
      <w:r>
        <w:rPr>
          <w:lang w:eastAsia="en-US"/>
        </w:rPr>
        <w:t xml:space="preserve"> to have contraindications to OAT</w:t>
      </w:r>
      <w:r w:rsidR="00042F80">
        <w:rPr>
          <w:lang w:eastAsia="en-US"/>
        </w:rPr>
        <w:t xml:space="preserve"> even if they have not received</w:t>
      </w:r>
      <w:r>
        <w:rPr>
          <w:lang w:eastAsia="en-US"/>
        </w:rPr>
        <w:t xml:space="preserve"> these drugs</w:t>
      </w:r>
      <w:r w:rsidR="00042F80">
        <w:rPr>
          <w:lang w:eastAsia="en-US"/>
        </w:rPr>
        <w:t xml:space="preserve"> (</w:t>
      </w:r>
      <w:proofErr w:type="spellStart"/>
      <w:r w:rsidR="00042F80">
        <w:rPr>
          <w:lang w:eastAsia="en-US"/>
        </w:rPr>
        <w:t>eg</w:t>
      </w:r>
      <w:proofErr w:type="spellEnd"/>
      <w:r w:rsidR="00042F80">
        <w:rPr>
          <w:lang w:eastAsia="en-US"/>
        </w:rPr>
        <w:t xml:space="preserve"> patient refusal)</w:t>
      </w:r>
      <w:r>
        <w:rPr>
          <w:lang w:eastAsia="en-US"/>
        </w:rPr>
        <w:t>. Clinical judgement will play a major role in the final decision of identifying patients for the proposed intervention.</w:t>
      </w:r>
    </w:p>
    <w:p w14:paraId="0B227EFD" w14:textId="5BB9F876" w:rsidR="00DD1ED1" w:rsidRPr="009D3859" w:rsidRDefault="00DD1ED1" w:rsidP="000901A8">
      <w:pPr>
        <w:rPr>
          <w:rFonts w:ascii="Arial Narrow" w:hAnsi="Arial Narrow"/>
        </w:rPr>
      </w:pPr>
      <w:r>
        <w:rPr>
          <w:lang w:eastAsia="en-US"/>
        </w:rPr>
        <w:lastRenderedPageBreak/>
        <w:t xml:space="preserve">PASC has agreed that from a clinical perspective all LAA occlusion devices are similar and for the purposes of the </w:t>
      </w:r>
      <w:r w:rsidR="00F44236">
        <w:rPr>
          <w:lang w:eastAsia="en-US"/>
        </w:rPr>
        <w:t xml:space="preserve">protocol </w:t>
      </w:r>
      <w:r>
        <w:rPr>
          <w:lang w:eastAsia="en-US"/>
        </w:rPr>
        <w:t>and the subsequent assessment report that it is appropriate to group all technologies in a generic approach</w:t>
      </w:r>
      <w:r w:rsidR="00280C2F">
        <w:rPr>
          <w:lang w:eastAsia="en-US"/>
        </w:rPr>
        <w:t xml:space="preserve"> to the assessment</w:t>
      </w:r>
      <w:r>
        <w:rPr>
          <w:lang w:eastAsia="en-US"/>
        </w:rPr>
        <w:t>.</w:t>
      </w:r>
    </w:p>
    <w:p w14:paraId="53DD01C1" w14:textId="501A1ED0" w:rsidR="00E74248" w:rsidRPr="009D3859" w:rsidRDefault="00E74248" w:rsidP="009D3859">
      <w:pPr>
        <w:spacing w:after="0" w:line="240" w:lineRule="auto"/>
        <w:jc w:val="left"/>
        <w:rPr>
          <w:b/>
          <w:bCs/>
          <w:color w:val="215868"/>
          <w:sz w:val="24"/>
          <w:szCs w:val="32"/>
          <w:lang w:eastAsia="en-US"/>
        </w:rPr>
      </w:pPr>
      <w:r w:rsidRPr="007021A2">
        <w:br w:type="page"/>
      </w:r>
    </w:p>
    <w:p w14:paraId="53DD01C2" w14:textId="11554429" w:rsidR="008A5334" w:rsidRPr="007021A2" w:rsidRDefault="000259E0" w:rsidP="00216183">
      <w:pPr>
        <w:pStyle w:val="Heading1"/>
      </w:pPr>
      <w:bookmarkStart w:id="47" w:name="_Toc379460971"/>
      <w:r>
        <w:lastRenderedPageBreak/>
        <w:t>Research q</w:t>
      </w:r>
      <w:r w:rsidR="008A5334" w:rsidRPr="007021A2">
        <w:t>uestions for public funding</w:t>
      </w:r>
      <w:bookmarkEnd w:id="47"/>
    </w:p>
    <w:p w14:paraId="53DD01C3" w14:textId="77777777" w:rsidR="008A5334" w:rsidRPr="007021A2" w:rsidRDefault="008A5334" w:rsidP="009843E1">
      <w:r w:rsidRPr="007021A2">
        <w:t>Primary research question</w:t>
      </w:r>
    </w:p>
    <w:p w14:paraId="53DD01C4" w14:textId="60791829" w:rsidR="008A5334" w:rsidRPr="007021A2" w:rsidRDefault="00280C2F" w:rsidP="00BC3161">
      <w:pPr>
        <w:pStyle w:val="ListParagraph"/>
        <w:numPr>
          <w:ilvl w:val="0"/>
          <w:numId w:val="40"/>
        </w:numPr>
        <w:rPr>
          <w:lang w:eastAsia="en-US"/>
        </w:rPr>
      </w:pPr>
      <w:r>
        <w:rPr>
          <w:lang w:eastAsia="en-US"/>
        </w:rPr>
        <w:t>In patients</w:t>
      </w:r>
      <w:r w:rsidRPr="00280C2F">
        <w:rPr>
          <w:lang w:eastAsia="en-US"/>
        </w:rPr>
        <w:t xml:space="preserve"> </w:t>
      </w:r>
      <w:r w:rsidRPr="007021A2">
        <w:rPr>
          <w:lang w:eastAsia="en-US"/>
        </w:rPr>
        <w:t xml:space="preserve">with </w:t>
      </w:r>
      <w:r>
        <w:rPr>
          <w:lang w:eastAsia="en-US"/>
        </w:rPr>
        <w:t>NVAF</w:t>
      </w:r>
      <w:r w:rsidRPr="007021A2">
        <w:rPr>
          <w:lang w:eastAsia="en-US"/>
        </w:rPr>
        <w:t xml:space="preserve"> </w:t>
      </w:r>
      <w:r>
        <w:rPr>
          <w:lang w:eastAsia="en-US"/>
        </w:rPr>
        <w:t xml:space="preserve">and a </w:t>
      </w:r>
      <w:r w:rsidRPr="007021A2">
        <w:rPr>
          <w:lang w:eastAsia="en-US"/>
        </w:rPr>
        <w:t>risk of stroke</w:t>
      </w:r>
      <w:r>
        <w:rPr>
          <w:lang w:eastAsia="en-US"/>
        </w:rPr>
        <w:t xml:space="preserve"> </w:t>
      </w:r>
      <w:r w:rsidRPr="007021A2">
        <w:rPr>
          <w:lang w:eastAsia="en-US"/>
        </w:rPr>
        <w:t xml:space="preserve">who </w:t>
      </w:r>
      <w:proofErr w:type="gramStart"/>
      <w:r w:rsidRPr="007021A2">
        <w:rPr>
          <w:lang w:eastAsia="en-US"/>
        </w:rPr>
        <w:t>are contraindicated</w:t>
      </w:r>
      <w:proofErr w:type="gramEnd"/>
      <w:r w:rsidRPr="007021A2">
        <w:rPr>
          <w:lang w:eastAsia="en-US"/>
        </w:rPr>
        <w:t xml:space="preserve"> for oral anticoagulation therapy</w:t>
      </w:r>
      <w:r>
        <w:rPr>
          <w:lang w:eastAsia="en-US"/>
        </w:rPr>
        <w:t>:</w:t>
      </w:r>
      <w:r w:rsidR="00BC3161">
        <w:rPr>
          <w:lang w:eastAsia="en-US"/>
        </w:rPr>
        <w:t xml:space="preserve"> w</w:t>
      </w:r>
      <w:r w:rsidR="008A5334" w:rsidRPr="007021A2">
        <w:rPr>
          <w:lang w:eastAsia="en-US"/>
        </w:rPr>
        <w:t xml:space="preserve">hat is the safety, effectiveness, and cost-effectiveness of </w:t>
      </w:r>
      <w:proofErr w:type="spellStart"/>
      <w:r w:rsidR="00C1784E">
        <w:rPr>
          <w:lang w:eastAsia="en-US"/>
        </w:rPr>
        <w:t>transcatheter</w:t>
      </w:r>
      <w:proofErr w:type="spellEnd"/>
      <w:r w:rsidR="00C1784E">
        <w:rPr>
          <w:lang w:eastAsia="en-US"/>
        </w:rPr>
        <w:t xml:space="preserve"> </w:t>
      </w:r>
      <w:r w:rsidR="005F1E98">
        <w:rPr>
          <w:lang w:eastAsia="en-US"/>
        </w:rPr>
        <w:t xml:space="preserve">occlusion </w:t>
      </w:r>
      <w:r w:rsidR="00C1784E">
        <w:rPr>
          <w:lang w:eastAsia="en-US"/>
        </w:rPr>
        <w:t xml:space="preserve">of LAA </w:t>
      </w:r>
      <w:r w:rsidR="008A5334" w:rsidRPr="007021A2">
        <w:rPr>
          <w:lang w:eastAsia="en-US"/>
        </w:rPr>
        <w:t xml:space="preserve">compared with </w:t>
      </w:r>
      <w:r>
        <w:rPr>
          <w:lang w:eastAsia="en-US"/>
        </w:rPr>
        <w:t>medical treatment</w:t>
      </w:r>
      <w:r w:rsidR="008A5334" w:rsidRPr="007021A2">
        <w:rPr>
          <w:lang w:eastAsia="en-US"/>
        </w:rPr>
        <w:t xml:space="preserve"> with </w:t>
      </w:r>
      <w:r w:rsidR="00386194">
        <w:rPr>
          <w:lang w:eastAsia="en-US"/>
        </w:rPr>
        <w:t>antiplatelet therapy</w:t>
      </w:r>
      <w:r w:rsidR="008A5334" w:rsidRPr="007021A2">
        <w:rPr>
          <w:lang w:eastAsia="en-US"/>
        </w:rPr>
        <w:t>?</w:t>
      </w:r>
    </w:p>
    <w:p w14:paraId="53DD01C5" w14:textId="77777777" w:rsidR="008A5334" w:rsidRPr="007021A2" w:rsidRDefault="008A5334" w:rsidP="009843E1"/>
    <w:p w14:paraId="53DD01D0" w14:textId="33D57735" w:rsidR="006D240B" w:rsidRDefault="006D240B" w:rsidP="00A4326F">
      <w:pPr>
        <w:pStyle w:val="ListParagraph"/>
        <w:numPr>
          <w:ilvl w:val="0"/>
          <w:numId w:val="40"/>
        </w:numPr>
        <w:rPr>
          <w:b/>
          <w:bCs/>
          <w:color w:val="215868"/>
          <w:sz w:val="24"/>
          <w:szCs w:val="32"/>
        </w:rPr>
      </w:pPr>
      <w:r>
        <w:br w:type="page"/>
      </w:r>
    </w:p>
    <w:p w14:paraId="53DD01D1" w14:textId="47139BCA" w:rsidR="00693C54" w:rsidRDefault="00C94000" w:rsidP="00C94000">
      <w:pPr>
        <w:pStyle w:val="Heading1"/>
      </w:pPr>
      <w:bookmarkStart w:id="48" w:name="_Ref369162753"/>
      <w:bookmarkStart w:id="49" w:name="_Ref369162761"/>
      <w:bookmarkStart w:id="50" w:name="_Ref369162830"/>
      <w:bookmarkStart w:id="51" w:name="_Ref369162843"/>
      <w:bookmarkStart w:id="52" w:name="_Ref369162852"/>
      <w:bookmarkStart w:id="53" w:name="_Ref369162861"/>
      <w:bookmarkStart w:id="54" w:name="_Ref369162864"/>
      <w:bookmarkStart w:id="55" w:name="_Toc379460972"/>
      <w:r>
        <w:lastRenderedPageBreak/>
        <w:t xml:space="preserve">Appendix </w:t>
      </w:r>
      <w:r w:rsidR="000259E0">
        <w:t>A</w:t>
      </w:r>
      <w:r>
        <w:t xml:space="preserve">: Stroke risk </w:t>
      </w:r>
      <w:r w:rsidR="00577513">
        <w:t xml:space="preserve">and bleeding risk </w:t>
      </w:r>
      <w:r>
        <w:t>assessment</w:t>
      </w:r>
      <w:r w:rsidR="00577513">
        <w:t>s</w:t>
      </w:r>
      <w:bookmarkEnd w:id="48"/>
      <w:bookmarkEnd w:id="49"/>
      <w:bookmarkEnd w:id="50"/>
      <w:bookmarkEnd w:id="51"/>
      <w:bookmarkEnd w:id="52"/>
      <w:bookmarkEnd w:id="53"/>
      <w:bookmarkEnd w:id="54"/>
      <w:bookmarkEnd w:id="55"/>
    </w:p>
    <w:p w14:paraId="53DD01D2" w14:textId="0D154F3E" w:rsidR="00693C54" w:rsidRPr="008067B5" w:rsidRDefault="00693C54" w:rsidP="00693C54">
      <w:pPr>
        <w:pStyle w:val="Caption"/>
        <w:jc w:val="both"/>
      </w:pPr>
      <w:bookmarkStart w:id="56" w:name="_Ref368393158"/>
      <w:r>
        <w:t xml:space="preserve">Table </w:t>
      </w:r>
      <w:r>
        <w:fldChar w:fldCharType="begin"/>
      </w:r>
      <w:r>
        <w:instrText xml:space="preserve"> SEQ Table \* ARABIC </w:instrText>
      </w:r>
      <w:r>
        <w:fldChar w:fldCharType="separate"/>
      </w:r>
      <w:r w:rsidR="001168CE">
        <w:rPr>
          <w:noProof/>
        </w:rPr>
        <w:t>9</w:t>
      </w:r>
      <w:r>
        <w:fldChar w:fldCharType="end"/>
      </w:r>
      <w:bookmarkEnd w:id="56"/>
      <w:r>
        <w:tab/>
      </w:r>
      <w:r w:rsidR="00022563">
        <w:tab/>
      </w:r>
      <w:r w:rsidR="00022563">
        <w:tab/>
      </w:r>
      <w:r>
        <w:rPr>
          <w:lang w:eastAsia="en-US"/>
        </w:rPr>
        <w:t>CHADS</w:t>
      </w:r>
      <w:r w:rsidRPr="008067B5">
        <w:rPr>
          <w:vertAlign w:val="subscript"/>
          <w:lang w:eastAsia="en-US"/>
        </w:rPr>
        <w:t>2</w:t>
      </w:r>
      <w:r>
        <w:rPr>
          <w:vertAlign w:val="subscript"/>
          <w:lang w:eastAsia="en-US"/>
        </w:rPr>
        <w:t xml:space="preserve"> </w:t>
      </w:r>
      <w:r w:rsidRPr="008067B5">
        <w:rPr>
          <w:lang w:eastAsia="en-US"/>
        </w:rPr>
        <w:t>stroke risk</w:t>
      </w:r>
      <w:r>
        <w:rPr>
          <w:vertAlign w:val="subscript"/>
          <w:lang w:eastAsia="en-US"/>
        </w:rPr>
        <w:t xml:space="preserve"> </w:t>
      </w:r>
      <w:r w:rsidRPr="008067B5">
        <w:rPr>
          <w:lang w:eastAsia="en-US"/>
        </w:rPr>
        <w:t>score</w:t>
      </w:r>
      <w:hyperlink w:anchor="_ENREF_26" w:tooltip="DoHA, 2012 #12" w:history="1">
        <w:r w:rsidR="00FF74A2">
          <w:rPr>
            <w:lang w:eastAsia="en-US"/>
          </w:rPr>
          <w:fldChar w:fldCharType="begin"/>
        </w:r>
        <w:r w:rsidR="00FF74A2">
          <w:rPr>
            <w:lang w:eastAsia="en-US"/>
          </w:rPr>
          <w:instrText xml:space="preserve"> ADDIN EN.CITE &lt;EndNote&gt;&lt;Cite&gt;&lt;Author&gt;DoHA&lt;/Author&gt;&lt;Year&gt;2012&lt;/Year&gt;&lt;RecNum&gt;12&lt;/RecNum&gt;&lt;DisplayText&gt;&lt;style face="superscript"&gt;26&lt;/style&gt;&lt;/DisplayText&gt;&lt;record&gt;&lt;rec-number&gt;12&lt;/rec-number&gt;&lt;foreign-keys&gt;&lt;key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2013&lt;/access-date&gt;&lt;/record&gt;&lt;/Cite&gt;&lt;/EndNote&gt;</w:instrText>
        </w:r>
        <w:r w:rsidR="00FF74A2">
          <w:rPr>
            <w:lang w:eastAsia="en-US"/>
          </w:rPr>
          <w:fldChar w:fldCharType="separate"/>
        </w:r>
        <w:r w:rsidR="00FF74A2" w:rsidRPr="001E35FE">
          <w:rPr>
            <w:noProof/>
            <w:vertAlign w:val="superscript"/>
            <w:lang w:eastAsia="en-US"/>
          </w:rPr>
          <w:t>26</w:t>
        </w:r>
        <w:r w:rsidR="00FF74A2">
          <w:rPr>
            <w:lang w:eastAsia="en-US"/>
          </w:rPr>
          <w:fldChar w:fldCharType="end"/>
        </w:r>
      </w:hyperlink>
    </w:p>
    <w:tbl>
      <w:tblPr>
        <w:tblW w:w="918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Caption w:val="CHADS2 stroke risk score"/>
      </w:tblPr>
      <w:tblGrid>
        <w:gridCol w:w="6007"/>
        <w:gridCol w:w="3173"/>
      </w:tblGrid>
      <w:tr w:rsidR="00693C54" w:rsidRPr="007021A2" w14:paraId="53DD01D5" w14:textId="77777777" w:rsidTr="009D3859">
        <w:trPr>
          <w:tblHeader/>
          <w:jc w:val="center"/>
        </w:trPr>
        <w:tc>
          <w:tcPr>
            <w:tcW w:w="6007" w:type="dxa"/>
            <w:shd w:val="clear" w:color="auto" w:fill="auto"/>
          </w:tcPr>
          <w:p w14:paraId="53DD01D3" w14:textId="77777777" w:rsidR="00693C54" w:rsidRPr="007021A2" w:rsidRDefault="00693C54" w:rsidP="00DF6AD5">
            <w:pPr>
              <w:keepNext/>
              <w:spacing w:before="20" w:after="60" w:line="240" w:lineRule="auto"/>
              <w:jc w:val="left"/>
              <w:rPr>
                <w:rFonts w:ascii="Arial Narrow" w:eastAsia="Times New Roman" w:hAnsi="Arial Narrow" w:cs="Times New Roman"/>
                <w:b/>
                <w:bCs/>
                <w:color w:val="000000"/>
                <w:szCs w:val="21"/>
                <w:lang w:eastAsia="en-US"/>
              </w:rPr>
            </w:pPr>
            <w:r>
              <w:rPr>
                <w:rFonts w:ascii="Arial Narrow" w:eastAsia="Times New Roman" w:hAnsi="Arial Narrow" w:cs="Times New Roman"/>
                <w:b/>
                <w:bCs/>
                <w:color w:val="000000"/>
                <w:szCs w:val="21"/>
                <w:lang w:eastAsia="en-US"/>
              </w:rPr>
              <w:t>Risk Factors</w:t>
            </w:r>
          </w:p>
        </w:tc>
        <w:tc>
          <w:tcPr>
            <w:tcW w:w="3173" w:type="dxa"/>
            <w:shd w:val="clear" w:color="auto" w:fill="auto"/>
          </w:tcPr>
          <w:p w14:paraId="53DD01D4" w14:textId="77777777" w:rsidR="00693C54" w:rsidRPr="00ED3D7C" w:rsidRDefault="00693C54" w:rsidP="00DF6AD5">
            <w:pPr>
              <w:keepNext/>
              <w:spacing w:before="20" w:after="60" w:line="240" w:lineRule="auto"/>
              <w:jc w:val="left"/>
              <w:rPr>
                <w:rFonts w:ascii="Arial Narrow" w:eastAsia="Times New Roman" w:hAnsi="Arial Narrow" w:cs="Times New Roman"/>
                <w:b/>
                <w:bCs/>
                <w:color w:val="000000"/>
                <w:szCs w:val="21"/>
                <w:lang w:eastAsia="en-US"/>
              </w:rPr>
            </w:pPr>
            <w:r>
              <w:rPr>
                <w:rFonts w:ascii="Arial Narrow" w:eastAsia="Times New Roman" w:hAnsi="Arial Narrow" w:cs="Times New Roman"/>
                <w:b/>
                <w:bCs/>
                <w:color w:val="000000"/>
                <w:szCs w:val="21"/>
                <w:lang w:eastAsia="en-US"/>
              </w:rPr>
              <w:t>Score</w:t>
            </w:r>
          </w:p>
        </w:tc>
      </w:tr>
      <w:tr w:rsidR="00693C54" w:rsidRPr="007021A2" w14:paraId="53DD01D8" w14:textId="77777777" w:rsidTr="00DF6AD5">
        <w:trPr>
          <w:jc w:val="center"/>
        </w:trPr>
        <w:tc>
          <w:tcPr>
            <w:tcW w:w="6007" w:type="dxa"/>
            <w:shd w:val="clear" w:color="auto" w:fill="auto"/>
          </w:tcPr>
          <w:p w14:paraId="53DD01D6"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Cardiac failure</w:t>
            </w:r>
          </w:p>
        </w:tc>
        <w:tc>
          <w:tcPr>
            <w:tcW w:w="3173" w:type="dxa"/>
            <w:shd w:val="clear" w:color="auto" w:fill="auto"/>
          </w:tcPr>
          <w:p w14:paraId="53DD01D7"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DB" w14:textId="77777777" w:rsidTr="00DF6AD5">
        <w:trPr>
          <w:jc w:val="center"/>
        </w:trPr>
        <w:tc>
          <w:tcPr>
            <w:tcW w:w="6007" w:type="dxa"/>
            <w:shd w:val="clear" w:color="auto" w:fill="auto"/>
          </w:tcPr>
          <w:p w14:paraId="53DD01D9"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Hypertension</w:t>
            </w:r>
          </w:p>
        </w:tc>
        <w:tc>
          <w:tcPr>
            <w:tcW w:w="3173" w:type="dxa"/>
            <w:shd w:val="clear" w:color="auto" w:fill="auto"/>
          </w:tcPr>
          <w:p w14:paraId="53DD01DA"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DE" w14:textId="77777777" w:rsidTr="00DF6AD5">
        <w:trPr>
          <w:jc w:val="center"/>
        </w:trPr>
        <w:tc>
          <w:tcPr>
            <w:tcW w:w="6007" w:type="dxa"/>
            <w:shd w:val="clear" w:color="auto" w:fill="auto"/>
          </w:tcPr>
          <w:p w14:paraId="53DD01DC"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Age of 75 years or over</w:t>
            </w:r>
          </w:p>
        </w:tc>
        <w:tc>
          <w:tcPr>
            <w:tcW w:w="3173" w:type="dxa"/>
            <w:shd w:val="clear" w:color="auto" w:fill="auto"/>
          </w:tcPr>
          <w:p w14:paraId="53DD01DD"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E1" w14:textId="77777777" w:rsidTr="00DF6AD5">
        <w:trPr>
          <w:jc w:val="center"/>
        </w:trPr>
        <w:tc>
          <w:tcPr>
            <w:tcW w:w="6007" w:type="dxa"/>
            <w:shd w:val="clear" w:color="auto" w:fill="auto"/>
          </w:tcPr>
          <w:p w14:paraId="53DD01DF"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Diabetes mellitus</w:t>
            </w:r>
          </w:p>
        </w:tc>
        <w:tc>
          <w:tcPr>
            <w:tcW w:w="3173" w:type="dxa"/>
            <w:shd w:val="clear" w:color="auto" w:fill="auto"/>
          </w:tcPr>
          <w:p w14:paraId="53DD01E0"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E4" w14:textId="77777777" w:rsidTr="00DF6AD5">
        <w:trPr>
          <w:jc w:val="center"/>
        </w:trPr>
        <w:tc>
          <w:tcPr>
            <w:tcW w:w="6007" w:type="dxa"/>
            <w:shd w:val="clear" w:color="auto" w:fill="auto"/>
          </w:tcPr>
          <w:p w14:paraId="53DD01E2" w14:textId="6FA0BFAB" w:rsidR="00693C54" w:rsidRPr="007021A2" w:rsidRDefault="00693C54" w:rsidP="00782B7F">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 xml:space="preserve">Prior stroke or transient </w:t>
            </w:r>
            <w:r w:rsidR="00782B7F">
              <w:rPr>
                <w:rFonts w:ascii="Arial Narrow" w:eastAsia="Times New Roman" w:hAnsi="Arial Narrow" w:cs="Times New Roman"/>
                <w:color w:val="000000"/>
                <w:szCs w:val="21"/>
                <w:lang w:eastAsia="en-US"/>
              </w:rPr>
              <w:t xml:space="preserve">ischaemic </w:t>
            </w:r>
            <w:r>
              <w:rPr>
                <w:rFonts w:ascii="Arial Narrow" w:eastAsia="Times New Roman" w:hAnsi="Arial Narrow" w:cs="Times New Roman"/>
                <w:color w:val="000000"/>
                <w:szCs w:val="21"/>
                <w:lang w:eastAsia="en-US"/>
              </w:rPr>
              <w:t>attack</w:t>
            </w:r>
          </w:p>
        </w:tc>
        <w:tc>
          <w:tcPr>
            <w:tcW w:w="3173" w:type="dxa"/>
            <w:shd w:val="clear" w:color="auto" w:fill="auto"/>
          </w:tcPr>
          <w:p w14:paraId="53DD01E3"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2</w:t>
            </w:r>
          </w:p>
        </w:tc>
      </w:tr>
      <w:tr w:rsidR="00693C54" w:rsidRPr="007021A2" w14:paraId="53DD01E7" w14:textId="77777777" w:rsidTr="00DF6AD5">
        <w:trPr>
          <w:jc w:val="center"/>
        </w:trPr>
        <w:tc>
          <w:tcPr>
            <w:tcW w:w="6007" w:type="dxa"/>
            <w:shd w:val="clear" w:color="auto" w:fill="auto"/>
          </w:tcPr>
          <w:p w14:paraId="53DD01E5"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Maximum</w:t>
            </w:r>
          </w:p>
        </w:tc>
        <w:tc>
          <w:tcPr>
            <w:tcW w:w="3173" w:type="dxa"/>
            <w:shd w:val="clear" w:color="auto" w:fill="auto"/>
          </w:tcPr>
          <w:p w14:paraId="53DD01E6"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6</w:t>
            </w:r>
          </w:p>
        </w:tc>
      </w:tr>
    </w:tbl>
    <w:p w14:paraId="53DD01E8" w14:textId="77777777" w:rsidR="00693C54" w:rsidRDefault="00693C54" w:rsidP="00693C54">
      <w:pPr>
        <w:autoSpaceDE w:val="0"/>
        <w:autoSpaceDN w:val="0"/>
        <w:adjustRightInd w:val="0"/>
        <w:spacing w:after="0" w:line="240" w:lineRule="auto"/>
        <w:jc w:val="left"/>
        <w:rPr>
          <w:rFonts w:ascii="Arial" w:eastAsia="Times New Roman" w:hAnsi="Arial" w:cs="Arial"/>
          <w:color w:val="4F81BD"/>
          <w:sz w:val="24"/>
          <w:szCs w:val="24"/>
          <w:lang w:eastAsia="en-US"/>
        </w:rPr>
      </w:pPr>
    </w:p>
    <w:p w14:paraId="53DD01E9" w14:textId="77777777" w:rsidR="00693C54" w:rsidRDefault="00693C54" w:rsidP="00693C54">
      <w:pPr>
        <w:pStyle w:val="Caption"/>
        <w:jc w:val="both"/>
      </w:pPr>
      <w:bookmarkStart w:id="57" w:name="_Ref369093347"/>
    </w:p>
    <w:p w14:paraId="53DD01EA" w14:textId="49779692" w:rsidR="00693C54" w:rsidRDefault="00693C54" w:rsidP="00693C54">
      <w:pPr>
        <w:pStyle w:val="Caption"/>
        <w:jc w:val="both"/>
      </w:pPr>
      <w:bookmarkStart w:id="58" w:name="_Ref379801292"/>
      <w:r>
        <w:t xml:space="preserve">Table </w:t>
      </w:r>
      <w:r>
        <w:fldChar w:fldCharType="begin"/>
      </w:r>
      <w:r>
        <w:instrText xml:space="preserve"> SEQ Table \* ARABIC </w:instrText>
      </w:r>
      <w:r>
        <w:fldChar w:fldCharType="separate"/>
      </w:r>
      <w:r w:rsidR="001168CE">
        <w:rPr>
          <w:noProof/>
        </w:rPr>
        <w:t>10</w:t>
      </w:r>
      <w:r>
        <w:fldChar w:fldCharType="end"/>
      </w:r>
      <w:bookmarkEnd w:id="57"/>
      <w:bookmarkEnd w:id="58"/>
      <w:r>
        <w:tab/>
      </w:r>
      <w:r w:rsidR="00022563">
        <w:tab/>
      </w:r>
      <w:r w:rsidR="00022563">
        <w:tab/>
      </w:r>
      <w:r w:rsidRPr="008067B5">
        <w:rPr>
          <w:lang w:eastAsia="en-US"/>
        </w:rPr>
        <w:t>CHA</w:t>
      </w:r>
      <w:r w:rsidRPr="007F1FB0">
        <w:rPr>
          <w:vertAlign w:val="subscript"/>
          <w:lang w:eastAsia="en-US"/>
        </w:rPr>
        <w:t>2</w:t>
      </w:r>
      <w:r w:rsidRPr="008067B5">
        <w:rPr>
          <w:lang w:eastAsia="en-US"/>
        </w:rPr>
        <w:t>DS</w:t>
      </w:r>
      <w:r w:rsidRPr="007F1FB0">
        <w:rPr>
          <w:vertAlign w:val="subscript"/>
          <w:lang w:eastAsia="en-US"/>
        </w:rPr>
        <w:t>2</w:t>
      </w:r>
      <w:r>
        <w:rPr>
          <w:lang w:eastAsia="en-US"/>
        </w:rPr>
        <w:t>-VAS</w:t>
      </w:r>
      <w:r w:rsidRPr="008067B5">
        <w:rPr>
          <w:lang w:eastAsia="en-US"/>
        </w:rPr>
        <w:t>c stroke risk score</w:t>
      </w:r>
      <w:hyperlink w:anchor="_ENREF_26" w:tooltip="DoHA, 2012 #12" w:history="1">
        <w:r w:rsidR="00FF74A2">
          <w:rPr>
            <w:lang w:eastAsia="en-US"/>
          </w:rPr>
          <w:fldChar w:fldCharType="begin"/>
        </w:r>
        <w:r w:rsidR="00FF74A2">
          <w:rPr>
            <w:lang w:eastAsia="en-US"/>
          </w:rPr>
          <w:instrText xml:space="preserve"> ADDIN EN.CITE &lt;EndNote&gt;&lt;Cite&gt;&lt;Author&gt;DoHA&lt;/Author&gt;&lt;Year&gt;2012&lt;/Year&gt;&lt;RecNum&gt;12&lt;/RecNum&gt;&lt;DisplayText&gt;&lt;style face="superscript"&gt;26&lt;/style&gt;&lt;/DisplayText&gt;&lt;record&gt;&lt;rec-number&gt;12&lt;/rec-number&gt;&lt;foreign-keys&gt;&lt;key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2013&lt;/access-date&gt;&lt;/record&gt;&lt;/Cite&gt;&lt;/EndNote&gt;</w:instrText>
        </w:r>
        <w:r w:rsidR="00FF74A2">
          <w:rPr>
            <w:lang w:eastAsia="en-US"/>
          </w:rPr>
          <w:fldChar w:fldCharType="separate"/>
        </w:r>
        <w:r w:rsidR="00FF74A2" w:rsidRPr="001E35FE">
          <w:rPr>
            <w:noProof/>
            <w:vertAlign w:val="superscript"/>
            <w:lang w:eastAsia="en-US"/>
          </w:rPr>
          <w:t>26</w:t>
        </w:r>
        <w:r w:rsidR="00FF74A2">
          <w:rPr>
            <w:lang w:eastAsia="en-US"/>
          </w:rPr>
          <w:fldChar w:fldCharType="end"/>
        </w:r>
      </w:hyperlink>
    </w:p>
    <w:tbl>
      <w:tblPr>
        <w:tblW w:w="918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Caption w:val="CHA2DS2-VASc stroke risk score"/>
      </w:tblPr>
      <w:tblGrid>
        <w:gridCol w:w="6007"/>
        <w:gridCol w:w="3173"/>
      </w:tblGrid>
      <w:tr w:rsidR="00693C54" w:rsidRPr="007021A2" w14:paraId="53DD01ED" w14:textId="77777777" w:rsidTr="009D3859">
        <w:trPr>
          <w:tblHeader/>
          <w:jc w:val="center"/>
        </w:trPr>
        <w:tc>
          <w:tcPr>
            <w:tcW w:w="6007" w:type="dxa"/>
            <w:shd w:val="clear" w:color="auto" w:fill="auto"/>
          </w:tcPr>
          <w:p w14:paraId="53DD01EB" w14:textId="77777777" w:rsidR="00693C54" w:rsidRPr="007021A2" w:rsidRDefault="00693C54" w:rsidP="00DF6AD5">
            <w:pPr>
              <w:keepNext/>
              <w:spacing w:before="20" w:after="60" w:line="240" w:lineRule="auto"/>
              <w:jc w:val="left"/>
              <w:rPr>
                <w:rFonts w:ascii="Arial Narrow" w:eastAsia="Times New Roman" w:hAnsi="Arial Narrow" w:cs="Times New Roman"/>
                <w:b/>
                <w:bCs/>
                <w:color w:val="000000"/>
                <w:szCs w:val="21"/>
                <w:lang w:eastAsia="en-US"/>
              </w:rPr>
            </w:pPr>
            <w:r>
              <w:rPr>
                <w:rFonts w:ascii="Arial Narrow" w:eastAsia="Times New Roman" w:hAnsi="Arial Narrow" w:cs="Times New Roman"/>
                <w:b/>
                <w:bCs/>
                <w:color w:val="000000"/>
                <w:szCs w:val="21"/>
                <w:lang w:eastAsia="en-US"/>
              </w:rPr>
              <w:t>Risk Factors</w:t>
            </w:r>
          </w:p>
        </w:tc>
        <w:tc>
          <w:tcPr>
            <w:tcW w:w="3173" w:type="dxa"/>
            <w:shd w:val="clear" w:color="auto" w:fill="auto"/>
          </w:tcPr>
          <w:p w14:paraId="53DD01EC" w14:textId="77777777" w:rsidR="00693C54" w:rsidRPr="00ED3D7C" w:rsidRDefault="00693C54" w:rsidP="00DF6AD5">
            <w:pPr>
              <w:keepNext/>
              <w:spacing w:before="20" w:after="60" w:line="240" w:lineRule="auto"/>
              <w:jc w:val="left"/>
              <w:rPr>
                <w:rFonts w:ascii="Arial Narrow" w:eastAsia="Times New Roman" w:hAnsi="Arial Narrow" w:cs="Times New Roman"/>
                <w:b/>
                <w:bCs/>
                <w:color w:val="000000"/>
                <w:szCs w:val="21"/>
                <w:lang w:eastAsia="en-US"/>
              </w:rPr>
            </w:pPr>
            <w:r>
              <w:rPr>
                <w:rFonts w:ascii="Arial Narrow" w:eastAsia="Times New Roman" w:hAnsi="Arial Narrow" w:cs="Times New Roman"/>
                <w:b/>
                <w:bCs/>
                <w:color w:val="000000"/>
                <w:szCs w:val="21"/>
                <w:lang w:eastAsia="en-US"/>
              </w:rPr>
              <w:t>Score</w:t>
            </w:r>
          </w:p>
        </w:tc>
      </w:tr>
      <w:tr w:rsidR="00693C54" w:rsidRPr="007021A2" w14:paraId="53DD01F0" w14:textId="77777777" w:rsidTr="00DF6AD5">
        <w:trPr>
          <w:jc w:val="center"/>
        </w:trPr>
        <w:tc>
          <w:tcPr>
            <w:tcW w:w="6007" w:type="dxa"/>
            <w:shd w:val="clear" w:color="auto" w:fill="auto"/>
          </w:tcPr>
          <w:p w14:paraId="53DD01EE"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Cardiac failure</w:t>
            </w:r>
          </w:p>
        </w:tc>
        <w:tc>
          <w:tcPr>
            <w:tcW w:w="3173" w:type="dxa"/>
            <w:shd w:val="clear" w:color="auto" w:fill="auto"/>
          </w:tcPr>
          <w:p w14:paraId="53DD01EF"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F3" w14:textId="77777777" w:rsidTr="00DF6AD5">
        <w:trPr>
          <w:jc w:val="center"/>
        </w:trPr>
        <w:tc>
          <w:tcPr>
            <w:tcW w:w="6007" w:type="dxa"/>
            <w:shd w:val="clear" w:color="auto" w:fill="auto"/>
          </w:tcPr>
          <w:p w14:paraId="53DD01F1"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Hypertension</w:t>
            </w:r>
          </w:p>
        </w:tc>
        <w:tc>
          <w:tcPr>
            <w:tcW w:w="3173" w:type="dxa"/>
            <w:shd w:val="clear" w:color="auto" w:fill="auto"/>
          </w:tcPr>
          <w:p w14:paraId="53DD01F2"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F6" w14:textId="77777777" w:rsidTr="00DF6AD5">
        <w:trPr>
          <w:jc w:val="center"/>
        </w:trPr>
        <w:tc>
          <w:tcPr>
            <w:tcW w:w="6007" w:type="dxa"/>
            <w:shd w:val="clear" w:color="auto" w:fill="auto"/>
          </w:tcPr>
          <w:p w14:paraId="53DD01F4"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Age of 75 years or over</w:t>
            </w:r>
          </w:p>
        </w:tc>
        <w:tc>
          <w:tcPr>
            <w:tcW w:w="3173" w:type="dxa"/>
            <w:shd w:val="clear" w:color="auto" w:fill="auto"/>
          </w:tcPr>
          <w:p w14:paraId="53DD01F5"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2</w:t>
            </w:r>
          </w:p>
        </w:tc>
      </w:tr>
      <w:tr w:rsidR="00693C54" w:rsidRPr="007021A2" w14:paraId="53DD01F9" w14:textId="77777777" w:rsidTr="00DF6AD5">
        <w:trPr>
          <w:jc w:val="center"/>
        </w:trPr>
        <w:tc>
          <w:tcPr>
            <w:tcW w:w="6007" w:type="dxa"/>
            <w:shd w:val="clear" w:color="auto" w:fill="auto"/>
          </w:tcPr>
          <w:p w14:paraId="53DD01F7"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Diabetes mellitus</w:t>
            </w:r>
          </w:p>
        </w:tc>
        <w:tc>
          <w:tcPr>
            <w:tcW w:w="3173" w:type="dxa"/>
            <w:shd w:val="clear" w:color="auto" w:fill="auto"/>
          </w:tcPr>
          <w:p w14:paraId="53DD01F8"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1FC" w14:textId="77777777" w:rsidTr="00DF6AD5">
        <w:trPr>
          <w:jc w:val="center"/>
        </w:trPr>
        <w:tc>
          <w:tcPr>
            <w:tcW w:w="6007" w:type="dxa"/>
            <w:shd w:val="clear" w:color="auto" w:fill="auto"/>
          </w:tcPr>
          <w:p w14:paraId="53DD01FA" w14:textId="04E5F4B7" w:rsidR="00693C54" w:rsidRPr="007021A2" w:rsidRDefault="00693C54" w:rsidP="00782B7F">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 xml:space="preserve">Prior stroke or transient </w:t>
            </w:r>
            <w:r w:rsidR="00782B7F">
              <w:rPr>
                <w:rFonts w:ascii="Arial Narrow" w:eastAsia="Times New Roman" w:hAnsi="Arial Narrow" w:cs="Times New Roman"/>
                <w:color w:val="000000"/>
                <w:szCs w:val="21"/>
                <w:lang w:eastAsia="en-US"/>
              </w:rPr>
              <w:t xml:space="preserve">ischaemic </w:t>
            </w:r>
            <w:r>
              <w:rPr>
                <w:rFonts w:ascii="Arial Narrow" w:eastAsia="Times New Roman" w:hAnsi="Arial Narrow" w:cs="Times New Roman"/>
                <w:color w:val="000000"/>
                <w:szCs w:val="21"/>
                <w:lang w:eastAsia="en-US"/>
              </w:rPr>
              <w:t>attack</w:t>
            </w:r>
          </w:p>
        </w:tc>
        <w:tc>
          <w:tcPr>
            <w:tcW w:w="3173" w:type="dxa"/>
            <w:shd w:val="clear" w:color="auto" w:fill="auto"/>
          </w:tcPr>
          <w:p w14:paraId="53DD01FB"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2</w:t>
            </w:r>
          </w:p>
        </w:tc>
      </w:tr>
      <w:tr w:rsidR="00693C54" w:rsidRPr="007021A2" w14:paraId="53DD01FF" w14:textId="77777777" w:rsidTr="00DF6AD5">
        <w:trPr>
          <w:jc w:val="center"/>
        </w:trPr>
        <w:tc>
          <w:tcPr>
            <w:tcW w:w="6007" w:type="dxa"/>
            <w:shd w:val="clear" w:color="auto" w:fill="auto"/>
          </w:tcPr>
          <w:p w14:paraId="53DD01FD" w14:textId="77777777" w:rsidR="00693C54"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Vascular disease</w:t>
            </w:r>
          </w:p>
        </w:tc>
        <w:tc>
          <w:tcPr>
            <w:tcW w:w="3173" w:type="dxa"/>
            <w:shd w:val="clear" w:color="auto" w:fill="auto"/>
          </w:tcPr>
          <w:p w14:paraId="53DD01FE" w14:textId="77777777" w:rsidR="00693C54"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202" w14:textId="77777777" w:rsidTr="00DF6AD5">
        <w:trPr>
          <w:jc w:val="center"/>
        </w:trPr>
        <w:tc>
          <w:tcPr>
            <w:tcW w:w="6007" w:type="dxa"/>
            <w:shd w:val="clear" w:color="auto" w:fill="auto"/>
          </w:tcPr>
          <w:p w14:paraId="53DD0200" w14:textId="564C6D06" w:rsidR="00693C54"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Age 65</w:t>
            </w:r>
            <w:r w:rsidR="0030497F">
              <w:rPr>
                <w:rFonts w:ascii="Arial Narrow" w:eastAsia="Times New Roman" w:hAnsi="Arial Narrow" w:cs="Times New Roman"/>
                <w:color w:val="000000"/>
                <w:szCs w:val="21"/>
                <w:lang w:eastAsia="en-US"/>
              </w:rPr>
              <w:t>—</w:t>
            </w:r>
            <w:r>
              <w:rPr>
                <w:rFonts w:ascii="Arial Narrow" w:eastAsia="Times New Roman" w:hAnsi="Arial Narrow" w:cs="Times New Roman"/>
                <w:color w:val="000000"/>
                <w:szCs w:val="21"/>
                <w:lang w:eastAsia="en-US"/>
              </w:rPr>
              <w:t>74 years</w:t>
            </w:r>
          </w:p>
        </w:tc>
        <w:tc>
          <w:tcPr>
            <w:tcW w:w="3173" w:type="dxa"/>
            <w:shd w:val="clear" w:color="auto" w:fill="auto"/>
          </w:tcPr>
          <w:p w14:paraId="53DD0201" w14:textId="77777777" w:rsidR="00693C54"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205" w14:textId="77777777" w:rsidTr="00DF6AD5">
        <w:trPr>
          <w:jc w:val="center"/>
        </w:trPr>
        <w:tc>
          <w:tcPr>
            <w:tcW w:w="6007" w:type="dxa"/>
            <w:shd w:val="clear" w:color="auto" w:fill="auto"/>
          </w:tcPr>
          <w:p w14:paraId="53DD0203" w14:textId="77777777" w:rsidR="00693C54"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Female</w:t>
            </w:r>
          </w:p>
        </w:tc>
        <w:tc>
          <w:tcPr>
            <w:tcW w:w="3173" w:type="dxa"/>
            <w:shd w:val="clear" w:color="auto" w:fill="auto"/>
          </w:tcPr>
          <w:p w14:paraId="53DD0204" w14:textId="77777777" w:rsidR="00693C54"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1</w:t>
            </w:r>
          </w:p>
        </w:tc>
      </w:tr>
      <w:tr w:rsidR="00693C54" w:rsidRPr="007021A2" w14:paraId="53DD0208" w14:textId="77777777" w:rsidTr="00DF6AD5">
        <w:trPr>
          <w:jc w:val="center"/>
        </w:trPr>
        <w:tc>
          <w:tcPr>
            <w:tcW w:w="6007" w:type="dxa"/>
            <w:shd w:val="clear" w:color="auto" w:fill="auto"/>
          </w:tcPr>
          <w:p w14:paraId="53DD0206" w14:textId="77777777" w:rsidR="00693C54" w:rsidRPr="007021A2" w:rsidRDefault="00693C54" w:rsidP="00DF6AD5">
            <w:pPr>
              <w:keepNext/>
              <w:tabs>
                <w:tab w:val="left" w:pos="216"/>
              </w:tabs>
              <w:spacing w:before="20" w:after="60" w:line="240" w:lineRule="auto"/>
              <w:ind w:left="216" w:hanging="216"/>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Maximum</w:t>
            </w:r>
          </w:p>
        </w:tc>
        <w:tc>
          <w:tcPr>
            <w:tcW w:w="3173" w:type="dxa"/>
            <w:shd w:val="clear" w:color="auto" w:fill="auto"/>
          </w:tcPr>
          <w:p w14:paraId="53DD0207" w14:textId="77777777" w:rsidR="00693C54" w:rsidRPr="007021A2" w:rsidRDefault="00693C54" w:rsidP="00DF6AD5">
            <w:pPr>
              <w:keepNext/>
              <w:tabs>
                <w:tab w:val="left" w:pos="216"/>
              </w:tabs>
              <w:spacing w:before="20" w:after="60" w:line="240" w:lineRule="auto"/>
              <w:ind w:left="216" w:hanging="216"/>
              <w:contextualSpacing/>
              <w:jc w:val="left"/>
              <w:rPr>
                <w:rFonts w:ascii="Arial Narrow" w:eastAsia="Times New Roman" w:hAnsi="Arial Narrow" w:cs="Times New Roman"/>
                <w:color w:val="000000"/>
                <w:szCs w:val="21"/>
                <w:lang w:eastAsia="en-US"/>
              </w:rPr>
            </w:pPr>
            <w:r>
              <w:rPr>
                <w:rFonts w:ascii="Arial Narrow" w:eastAsia="Times New Roman" w:hAnsi="Arial Narrow" w:cs="Times New Roman"/>
                <w:color w:val="000000"/>
                <w:szCs w:val="21"/>
                <w:lang w:eastAsia="en-US"/>
              </w:rPr>
              <w:t>9</w:t>
            </w:r>
          </w:p>
        </w:tc>
      </w:tr>
    </w:tbl>
    <w:p w14:paraId="53DD0209" w14:textId="77777777" w:rsidR="00693C54" w:rsidRDefault="00693C54" w:rsidP="00693C54"/>
    <w:p w14:paraId="53DD020A" w14:textId="7111DB35" w:rsidR="00693C54" w:rsidRDefault="00693C54" w:rsidP="00693C54">
      <w:pPr>
        <w:pStyle w:val="Caption"/>
        <w:jc w:val="both"/>
      </w:pPr>
      <w:r>
        <w:t xml:space="preserve">Table </w:t>
      </w:r>
      <w:r>
        <w:fldChar w:fldCharType="begin"/>
      </w:r>
      <w:r>
        <w:instrText xml:space="preserve"> SEQ Table \* ARABIC </w:instrText>
      </w:r>
      <w:r>
        <w:fldChar w:fldCharType="separate"/>
      </w:r>
      <w:r w:rsidR="001168CE">
        <w:rPr>
          <w:noProof/>
        </w:rPr>
        <w:t>11</w:t>
      </w:r>
      <w:r>
        <w:fldChar w:fldCharType="end"/>
      </w:r>
      <w:r>
        <w:tab/>
      </w:r>
      <w:r>
        <w:rPr>
          <w:lang w:eastAsia="en-US"/>
        </w:rPr>
        <w:t>Stroke risk as a function of CHADS2 score</w:t>
      </w:r>
      <w:hyperlink w:anchor="_ENREF_26" w:tooltip="DoHA, 2012 #12" w:history="1">
        <w:r w:rsidR="00FF74A2">
          <w:rPr>
            <w:lang w:eastAsia="en-US"/>
          </w:rPr>
          <w:fldChar w:fldCharType="begin"/>
        </w:r>
        <w:r w:rsidR="00FF74A2">
          <w:rPr>
            <w:lang w:eastAsia="en-US"/>
          </w:rPr>
          <w:instrText xml:space="preserve"> ADDIN EN.CITE &lt;EndNote&gt;&lt;Cite&gt;&lt;Author&gt;DoHA&lt;/Author&gt;&lt;Year&gt;2012&lt;/Year&gt;&lt;RecNum&gt;12&lt;/RecNum&gt;&lt;DisplayText&gt;&lt;style face="superscript"&gt;26&lt;/style&gt;&lt;/DisplayText&gt;&lt;record&gt;&lt;rec-number&gt;12&lt;/rec-number&gt;&lt;foreign-keys&gt;&lt;key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2013&lt;/access-date&gt;&lt;/record&gt;&lt;/Cite&gt;&lt;/EndNote&gt;</w:instrText>
        </w:r>
        <w:r w:rsidR="00FF74A2">
          <w:rPr>
            <w:lang w:eastAsia="en-US"/>
          </w:rPr>
          <w:fldChar w:fldCharType="separate"/>
        </w:r>
        <w:r w:rsidR="00FF74A2" w:rsidRPr="001E35FE">
          <w:rPr>
            <w:noProof/>
            <w:vertAlign w:val="superscript"/>
            <w:lang w:eastAsia="en-US"/>
          </w:rPr>
          <w:t>26</w:t>
        </w:r>
        <w:r w:rsidR="00FF74A2">
          <w:rPr>
            <w:lang w:eastAsia="en-US"/>
          </w:rPr>
          <w:fldChar w:fldCharType="end"/>
        </w:r>
      </w:hyperlink>
    </w:p>
    <w:p w14:paraId="53DD020B" w14:textId="4FE49CA1" w:rsidR="00693C54" w:rsidRDefault="00E01BE9" w:rsidP="00E01BE9">
      <w:pPr>
        <w:autoSpaceDE w:val="0"/>
        <w:autoSpaceDN w:val="0"/>
        <w:adjustRightInd w:val="0"/>
        <w:spacing w:after="0" w:line="240" w:lineRule="auto"/>
        <w:jc w:val="left"/>
        <w:rPr>
          <w:rFonts w:ascii="Arial" w:eastAsia="Times New Roman" w:hAnsi="Arial" w:cs="Arial"/>
          <w:color w:val="4F81BD"/>
          <w:sz w:val="24"/>
          <w:szCs w:val="24"/>
          <w:lang w:eastAsia="en-US"/>
        </w:rPr>
      </w:pPr>
      <w:r>
        <w:rPr>
          <w:rFonts w:ascii="Arial" w:eastAsia="Times New Roman" w:hAnsi="Arial" w:cs="Arial"/>
          <w:noProof/>
          <w:color w:val="4F81BD"/>
          <w:sz w:val="24"/>
          <w:szCs w:val="24"/>
          <w:lang w:eastAsia="en-AU"/>
        </w:rPr>
        <w:drawing>
          <wp:inline distT="0" distB="0" distL="0" distR="0" wp14:anchorId="1059B8FD" wp14:editId="1512027C">
            <wp:extent cx="5731510" cy="2697480"/>
            <wp:effectExtent l="0" t="0" r="2540" b="7620"/>
            <wp:docPr id="11" name="Picture 11" title="CHADS2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5.tif"/>
                    <pic:cNvPicPr/>
                  </pic:nvPicPr>
                  <pic:blipFill>
                    <a:blip r:embed="rId47">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53DD020D" w14:textId="1E8A59D7" w:rsidR="00693C54" w:rsidRPr="0095225D" w:rsidRDefault="00693C54" w:rsidP="00693C54">
      <w:pPr>
        <w:pStyle w:val="Caption"/>
        <w:jc w:val="both"/>
      </w:pPr>
      <w:r>
        <w:lastRenderedPageBreak/>
        <w:t xml:space="preserve">Table </w:t>
      </w:r>
      <w:r>
        <w:fldChar w:fldCharType="begin"/>
      </w:r>
      <w:r>
        <w:instrText xml:space="preserve"> SEQ Table \* ARABIC </w:instrText>
      </w:r>
      <w:r>
        <w:fldChar w:fldCharType="separate"/>
      </w:r>
      <w:r w:rsidR="001168CE">
        <w:rPr>
          <w:noProof/>
        </w:rPr>
        <w:t>12</w:t>
      </w:r>
      <w:r>
        <w:fldChar w:fldCharType="end"/>
      </w:r>
      <w:r>
        <w:tab/>
      </w:r>
      <w:r>
        <w:rPr>
          <w:lang w:eastAsia="en-US"/>
        </w:rPr>
        <w:t>Stroke risk as a function of CHA</w:t>
      </w:r>
      <w:r w:rsidRPr="0095225D">
        <w:rPr>
          <w:vertAlign w:val="subscript"/>
          <w:lang w:eastAsia="en-US"/>
        </w:rPr>
        <w:t>2</w:t>
      </w:r>
      <w:r>
        <w:rPr>
          <w:lang w:eastAsia="en-US"/>
        </w:rPr>
        <w:t>DS</w:t>
      </w:r>
      <w:r w:rsidRPr="0095225D">
        <w:rPr>
          <w:vertAlign w:val="subscript"/>
          <w:lang w:eastAsia="en-US"/>
        </w:rPr>
        <w:t>2</w:t>
      </w:r>
      <w:r>
        <w:rPr>
          <w:lang w:eastAsia="en-US"/>
        </w:rPr>
        <w:t>-VACs score</w:t>
      </w:r>
      <w:hyperlink w:anchor="_ENREF_26" w:tooltip="DoHA, 2012 #12" w:history="1">
        <w:r w:rsidR="00FF74A2">
          <w:rPr>
            <w:lang w:eastAsia="en-US"/>
          </w:rPr>
          <w:fldChar w:fldCharType="begin"/>
        </w:r>
        <w:r w:rsidR="00FF74A2">
          <w:rPr>
            <w:lang w:eastAsia="en-US"/>
          </w:rPr>
          <w:instrText xml:space="preserve"> ADDIN EN.CITE &lt;EndNote&gt;&lt;Cite&gt;&lt;Author&gt;DoHA&lt;/Author&gt;&lt;Year&gt;2012&lt;/Year&gt;&lt;RecNum&gt;12&lt;/RecNum&gt;&lt;DisplayText&gt;&lt;style face="superscript"&gt;26&lt;/style&gt;&lt;/DisplayText&gt;&lt;record&gt;&lt;rec-number&gt;12&lt;/rec-number&gt;&lt;foreign-keys&gt;&lt;key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2013&lt;/access-date&gt;&lt;/record&gt;&lt;/Cite&gt;&lt;Cite&gt;&lt;Author&gt;DoHA&lt;/Author&gt;&lt;Year&gt;2012&lt;/Year&gt;&lt;RecNum&gt;12&lt;/RecNum&gt;&lt;record&gt;&lt;rec-number&gt;12&lt;/rec-number&gt;&lt;foreign-keys&gt;&lt;key app="EN" db-id="2d5ve5t9bfr5wue959xvftdxz5w020f5avw9"&gt;12&lt;/key&gt;&lt;/foreign-keys&gt;&lt;ref-type name="Web Page"&gt;12&lt;/ref-type&gt;&lt;contributors&gt;&lt;authors&gt;&lt;author&gt;DoHA&lt;/author&gt;&lt;/authors&gt;&lt;secondary-authors&gt;&lt;author&gt;Australian Government Department of Health and Ageing&lt;/author&gt;&lt;/secondary-authors&gt;&lt;/contributors&gt;&lt;titles&gt;&lt;title&gt;Issues and Options Paper: Review of Anticoagulation Therapies in Atrial Fibrillation.&lt;/title&gt;&lt;/titles&gt;&lt;dates&gt;&lt;year&gt;2012&lt;/year&gt;&lt;/dates&gt;&lt;pub-location&gt;Canberra&lt;/pub-location&gt;&lt;publisher&gt;Commonwealth of Australia &lt;/publisher&gt;&lt;urls&gt;&lt;related-urls&gt;&lt;url&gt;http://www.pbs.gov.au/info/publication/factsheets/shared/anticoagulation-review&lt;/url&gt;&lt;/related-urls&gt;&lt;/urls&gt;&lt;access-date&gt;01 October 2013&lt;/access-date&gt;&lt;/record&gt;&lt;/Cite&gt;&lt;/EndNote&gt;</w:instrText>
        </w:r>
        <w:r w:rsidR="00FF74A2">
          <w:rPr>
            <w:lang w:eastAsia="en-US"/>
          </w:rPr>
          <w:fldChar w:fldCharType="separate"/>
        </w:r>
        <w:r w:rsidR="00FF74A2" w:rsidRPr="001E35FE">
          <w:rPr>
            <w:noProof/>
            <w:vertAlign w:val="superscript"/>
            <w:lang w:eastAsia="en-US"/>
          </w:rPr>
          <w:t>26</w:t>
        </w:r>
        <w:r w:rsidR="00FF74A2">
          <w:rPr>
            <w:lang w:eastAsia="en-US"/>
          </w:rPr>
          <w:fldChar w:fldCharType="end"/>
        </w:r>
      </w:hyperlink>
      <w:hyperlink w:anchor="_ENREF_26" w:tooltip="DoHA, 2012 #12" w:history="1"/>
    </w:p>
    <w:p w14:paraId="53DD020E" w14:textId="2A1C9A2F" w:rsidR="00693C54" w:rsidRPr="007021A2" w:rsidRDefault="00E01BE9" w:rsidP="00E01BE9">
      <w:pPr>
        <w:autoSpaceDE w:val="0"/>
        <w:autoSpaceDN w:val="0"/>
        <w:adjustRightInd w:val="0"/>
        <w:spacing w:after="0" w:line="240" w:lineRule="auto"/>
        <w:jc w:val="left"/>
        <w:rPr>
          <w:rFonts w:ascii="Arial" w:eastAsia="Times New Roman" w:hAnsi="Arial" w:cs="Arial"/>
          <w:color w:val="4F81BD"/>
          <w:sz w:val="24"/>
          <w:szCs w:val="24"/>
          <w:lang w:eastAsia="en-US"/>
        </w:rPr>
      </w:pPr>
      <w:r>
        <w:rPr>
          <w:rFonts w:ascii="Arial" w:eastAsia="Times New Roman" w:hAnsi="Arial" w:cs="Arial"/>
          <w:noProof/>
          <w:color w:val="4F81BD"/>
          <w:sz w:val="24"/>
          <w:szCs w:val="24"/>
          <w:lang w:eastAsia="en-AU"/>
        </w:rPr>
        <w:drawing>
          <wp:inline distT="0" distB="0" distL="0" distR="0" wp14:anchorId="2653D0EC" wp14:editId="20E3C4C8">
            <wp:extent cx="5731510" cy="3686175"/>
            <wp:effectExtent l="0" t="0" r="2540" b="9525"/>
            <wp:docPr id="12" name="Picture 12" title="CHA2DS2-VAC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6.tif"/>
                    <pic:cNvPicPr/>
                  </pic:nvPicPr>
                  <pic:blipFill>
                    <a:blip r:embed="rId48">
                      <a:extLst>
                        <a:ext uri="{28A0092B-C50C-407E-A947-70E740481C1C}">
                          <a14:useLocalDpi xmlns:a14="http://schemas.microsoft.com/office/drawing/2010/main" val="0"/>
                        </a:ext>
                      </a:extLst>
                    </a:blip>
                    <a:stretch>
                      <a:fillRect/>
                    </a:stretch>
                  </pic:blipFill>
                  <pic:spPr>
                    <a:xfrm>
                      <a:off x="0" y="0"/>
                      <a:ext cx="5731510" cy="3686175"/>
                    </a:xfrm>
                    <a:prstGeom prst="rect">
                      <a:avLst/>
                    </a:prstGeom>
                  </pic:spPr>
                </pic:pic>
              </a:graphicData>
            </a:graphic>
          </wp:inline>
        </w:drawing>
      </w:r>
    </w:p>
    <w:p w14:paraId="53DD020F" w14:textId="77777777" w:rsidR="00693C54" w:rsidRPr="00ED3D7C" w:rsidRDefault="00693C54" w:rsidP="00693C54">
      <w:pPr>
        <w:autoSpaceDE w:val="0"/>
        <w:autoSpaceDN w:val="0"/>
        <w:adjustRightInd w:val="0"/>
        <w:spacing w:after="0" w:line="240" w:lineRule="auto"/>
        <w:jc w:val="left"/>
        <w:rPr>
          <w:rFonts w:ascii="Arial" w:eastAsia="Times New Roman" w:hAnsi="Arial" w:cs="Arial"/>
          <w:color w:val="4F81BD"/>
          <w:sz w:val="24"/>
          <w:szCs w:val="24"/>
          <w:lang w:eastAsia="en-US"/>
        </w:rPr>
      </w:pPr>
    </w:p>
    <w:p w14:paraId="53DD0210" w14:textId="59FB85DA" w:rsidR="00577513" w:rsidRPr="00ED3D7C" w:rsidRDefault="00577513" w:rsidP="00577513">
      <w:pPr>
        <w:pStyle w:val="Caption"/>
        <w:rPr>
          <w:lang w:eastAsia="en-US"/>
        </w:rPr>
      </w:pPr>
      <w:r>
        <w:t xml:space="preserve">Figure </w:t>
      </w:r>
      <w:r>
        <w:fldChar w:fldCharType="begin"/>
      </w:r>
      <w:r>
        <w:instrText xml:space="preserve"> SEQ Figure \* ARABIC </w:instrText>
      </w:r>
      <w:r>
        <w:fldChar w:fldCharType="separate"/>
      </w:r>
      <w:r w:rsidR="001168CE">
        <w:rPr>
          <w:noProof/>
        </w:rPr>
        <w:t>8</w:t>
      </w:r>
      <w:r>
        <w:fldChar w:fldCharType="end"/>
      </w:r>
      <w:r>
        <w:t xml:space="preserve"> Clinical characteristics comprising the HAS-BLED bleeding risk score</w:t>
      </w:r>
      <w:hyperlink w:anchor="_ENREF_6" w:tooltip="Camm, 2010 #13" w:history="1">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b3JkPjwvQ2l0ZT48Q2l0ZT48QXV0aG9yPkNhbW08L0F1dGhvcj48WWVhcj4yMDEwPC9ZZWFyPjxS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</w:fldData>
          </w:fldChar>
        </w:r>
        <w:r w:rsidR="00FF74A2">
          <w:instrText xml:space="preserve"> ADDIN EN.CITE </w:instrText>
        </w:r>
        <w:r w:rsidR="00FF74A2">
          <w:fldChar w:fldCharType="begin">
            <w:fldData xml:space="preserve">PEVuZE5vdGU+PENpdGU+PEF1dGhvcj5DYW1tPC9BdXRob3I+PFllYXI+MjAxMDwvWWVhcj48UmVj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</w:fldData>
          </w:fldChar>
        </w:r>
        <w:r w:rsidR="00FF74A2">
          <w:instrText xml:space="preserve"> ADDIN EN.CITE.DATA </w:instrText>
        </w:r>
        <w:r w:rsidR="00FF74A2">
          <w:fldChar w:fldCharType="end"/>
        </w:r>
        <w:r w:rsidR="00FF74A2">
          <w:fldChar w:fldCharType="separate"/>
        </w:r>
        <w:r w:rsidR="00FF74A2" w:rsidRPr="009A2D76">
          <w:rPr>
            <w:noProof/>
            <w:vertAlign w:val="superscript"/>
          </w:rPr>
          <w:t>6</w:t>
        </w:r>
        <w:r w:rsidR="00FF74A2">
          <w:fldChar w:fldCharType="end"/>
        </w:r>
      </w:hyperlink>
      <w:hyperlink w:anchor="_ENREF_6" w:tooltip="Camm, 2010 #13" w:history="1"/>
    </w:p>
    <w:p w14:paraId="53DD0211" w14:textId="465EE754" w:rsidR="00577513" w:rsidRPr="007021A2" w:rsidRDefault="00E01BE9" w:rsidP="00E01BE9">
      <w:pPr>
        <w:autoSpaceDE w:val="0"/>
        <w:autoSpaceDN w:val="0"/>
        <w:adjustRightInd w:val="0"/>
        <w:spacing w:after="0" w:line="240" w:lineRule="auto"/>
        <w:jc w:val="left"/>
        <w:rPr>
          <w:rFonts w:ascii="Arial" w:eastAsia="Times New Roman" w:hAnsi="Arial" w:cs="Arial"/>
          <w:color w:val="4F81BD"/>
          <w:sz w:val="24"/>
          <w:szCs w:val="24"/>
          <w:lang w:eastAsia="en-US"/>
        </w:rPr>
      </w:pPr>
      <w:r>
        <w:rPr>
          <w:rFonts w:ascii="Arial" w:eastAsia="Times New Roman" w:hAnsi="Arial" w:cs="Arial"/>
          <w:noProof/>
          <w:color w:val="4F81BD"/>
          <w:sz w:val="24"/>
          <w:szCs w:val="24"/>
          <w:lang w:eastAsia="en-AU"/>
        </w:rPr>
        <w:drawing>
          <wp:inline distT="0" distB="0" distL="0" distR="0" wp14:anchorId="41DD5CEE" wp14:editId="06EC268D">
            <wp:extent cx="5731510" cy="2254250"/>
            <wp:effectExtent l="0" t="0" r="2540" b="0"/>
            <wp:docPr id="13" name="Picture 13" title="HAS-BLED bleeding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49">
                      <a:extLst>
                        <a:ext uri="{28A0092B-C50C-407E-A947-70E740481C1C}">
                          <a14:useLocalDpi xmlns:a14="http://schemas.microsoft.com/office/drawing/2010/main" val="0"/>
                        </a:ext>
                      </a:extLst>
                    </a:blip>
                    <a:stretch>
                      <a:fillRect/>
                    </a:stretch>
                  </pic:blipFill>
                  <pic:spPr>
                    <a:xfrm>
                      <a:off x="0" y="0"/>
                      <a:ext cx="5731510" cy="2254250"/>
                    </a:xfrm>
                    <a:prstGeom prst="rect">
                      <a:avLst/>
                    </a:prstGeom>
                  </pic:spPr>
                </pic:pic>
              </a:graphicData>
            </a:graphic>
          </wp:inline>
        </w:drawing>
      </w:r>
    </w:p>
    <w:p w14:paraId="53DD0212" w14:textId="26A5C455" w:rsidR="00577513" w:rsidRPr="009D3859" w:rsidRDefault="003551D1" w:rsidP="00577513">
      <w:pPr>
        <w:rPr>
          <w:rFonts w:ascii="Arial Narrow" w:hAnsi="Arial Narrow"/>
          <w:lang w:eastAsia="en-US"/>
        </w:rPr>
      </w:pPr>
      <w:r>
        <w:rPr>
          <w:rFonts w:ascii="Arial Narrow" w:hAnsi="Arial Narrow"/>
          <w:lang w:eastAsia="en-US"/>
        </w:rPr>
        <w:t>^</w:t>
      </w:r>
      <w:r w:rsidR="00577513" w:rsidRPr="009D3859">
        <w:rPr>
          <w:rFonts w:ascii="Arial Narrow" w:hAnsi="Arial Narrow"/>
          <w:lang w:eastAsia="en-US"/>
        </w:rPr>
        <w:t xml:space="preserve">Bleeds </w:t>
      </w:r>
      <w:r w:rsidR="00D6547B">
        <w:rPr>
          <w:rFonts w:ascii="Arial Narrow" w:hAnsi="Arial Narrow"/>
          <w:lang w:eastAsia="en-US"/>
        </w:rPr>
        <w:t>p</w:t>
      </w:r>
      <w:r w:rsidR="00577513" w:rsidRPr="009D3859">
        <w:rPr>
          <w:rFonts w:ascii="Arial Narrow" w:hAnsi="Arial Narrow"/>
          <w:lang w:eastAsia="en-US"/>
        </w:rPr>
        <w:t xml:space="preserve">er 100 </w:t>
      </w:r>
      <w:r w:rsidR="00D6547B">
        <w:rPr>
          <w:rFonts w:ascii="Arial Narrow" w:hAnsi="Arial Narrow"/>
          <w:lang w:eastAsia="en-US"/>
        </w:rPr>
        <w:t>p</w:t>
      </w:r>
      <w:r w:rsidR="00577513" w:rsidRPr="009D3859">
        <w:rPr>
          <w:rFonts w:ascii="Arial Narrow" w:hAnsi="Arial Narrow"/>
          <w:lang w:eastAsia="en-US"/>
        </w:rPr>
        <w:t xml:space="preserve">atient </w:t>
      </w:r>
      <w:r w:rsidR="00D6547B">
        <w:rPr>
          <w:rFonts w:ascii="Arial Narrow" w:hAnsi="Arial Narrow"/>
          <w:lang w:eastAsia="en-US"/>
        </w:rPr>
        <w:t>y</w:t>
      </w:r>
      <w:r w:rsidR="00577513" w:rsidRPr="009D3859">
        <w:rPr>
          <w:rFonts w:ascii="Arial Narrow" w:hAnsi="Arial Narrow"/>
          <w:lang w:eastAsia="en-US"/>
        </w:rPr>
        <w:t>ears as determined by bleeding within one year in patients with AF enrolled in the Euro Heart Survey</w:t>
      </w:r>
    </w:p>
    <w:p w14:paraId="53DD0214" w14:textId="77777777" w:rsidR="00577513" w:rsidRDefault="00577513">
      <w:pPr>
        <w:spacing w:after="0" w:line="240" w:lineRule="auto"/>
        <w:jc w:val="left"/>
        <w:rPr>
          <w:b/>
          <w:bCs/>
          <w:color w:val="215868"/>
          <w:sz w:val="24"/>
          <w:szCs w:val="32"/>
        </w:rPr>
      </w:pPr>
      <w:r>
        <w:br w:type="page"/>
      </w:r>
    </w:p>
    <w:p w14:paraId="53DD0215" w14:textId="77777777" w:rsidR="00925660" w:rsidRDefault="006D240B" w:rsidP="006D240B">
      <w:pPr>
        <w:pStyle w:val="Heading1"/>
      </w:pPr>
      <w:bookmarkStart w:id="59" w:name="_Toc379460973"/>
      <w:r w:rsidRPr="007021A2">
        <w:lastRenderedPageBreak/>
        <w:t>References</w:t>
      </w:r>
      <w:bookmarkEnd w:id="59"/>
    </w:p>
    <w:p w14:paraId="69D53B97" w14:textId="4069AD45" w:rsidR="00FF74A2" w:rsidRDefault="00925660" w:rsidP="00FF74A2">
      <w:pPr>
        <w:spacing w:after="0" w:line="240" w:lineRule="auto"/>
        <w:rPr>
          <w:noProof/>
        </w:rPr>
      </w:pPr>
      <w:r>
        <w:fldChar w:fldCharType="begin"/>
      </w:r>
      <w:r>
        <w:instrText xml:space="preserve"> ADDIN EN.REFLIST </w:instrText>
      </w:r>
      <w:r>
        <w:fldChar w:fldCharType="separate"/>
      </w:r>
      <w:bookmarkStart w:id="60" w:name="_ENREF_1"/>
      <w:r w:rsidR="00FF74A2">
        <w:rPr>
          <w:noProof/>
        </w:rPr>
        <w:t>1.</w:t>
      </w:r>
      <w:r w:rsidR="00FF74A2">
        <w:rPr>
          <w:noProof/>
        </w:rPr>
        <w:tab/>
        <w:t>Ang SY, Peterson GM, Friesen WT, Vial JH. Review of antithrombotic drug usage in atrial fibrillation. J Clin Pharm Ther. 1998 Apr;23(2):97</w:t>
      </w:r>
      <w:r w:rsidR="0030497F">
        <w:rPr>
          <w:noProof/>
        </w:rPr>
        <w:t>—</w:t>
      </w:r>
      <w:r w:rsidR="00FF74A2">
        <w:rPr>
          <w:noProof/>
        </w:rPr>
        <w:t>106.</w:t>
      </w:r>
      <w:bookmarkEnd w:id="60"/>
    </w:p>
    <w:p w14:paraId="4A2EA924" w14:textId="31291958" w:rsidR="00FF74A2" w:rsidRDefault="00FF74A2" w:rsidP="00FF74A2">
      <w:pPr>
        <w:spacing w:after="0" w:line="240" w:lineRule="auto"/>
        <w:rPr>
          <w:noProof/>
        </w:rPr>
      </w:pPr>
      <w:bookmarkStart w:id="61" w:name="_ENREF_2"/>
      <w:r>
        <w:rPr>
          <w:noProof/>
        </w:rPr>
        <w:t>2.</w:t>
      </w:r>
      <w:r>
        <w:rPr>
          <w:noProof/>
        </w:rPr>
        <w:tab/>
        <w:t>Lip G. Cardiac Arrhythmias: a Clinical Approach. . Edinburgh: Mosby; 2003. p. 3</w:t>
      </w:r>
      <w:r w:rsidR="0030497F">
        <w:rPr>
          <w:noProof/>
        </w:rPr>
        <w:t>—</w:t>
      </w:r>
      <w:r>
        <w:rPr>
          <w:noProof/>
        </w:rPr>
        <w:t>24.</w:t>
      </w:r>
      <w:bookmarkEnd w:id="61"/>
    </w:p>
    <w:p w14:paraId="405F4B11" w14:textId="77777777" w:rsidR="00FF74A2" w:rsidRDefault="00FF74A2" w:rsidP="00FF74A2">
      <w:pPr>
        <w:spacing w:after="0" w:line="240" w:lineRule="auto"/>
        <w:rPr>
          <w:noProof/>
        </w:rPr>
      </w:pPr>
      <w:bookmarkStart w:id="62" w:name="_ENREF_3"/>
      <w:r>
        <w:rPr>
          <w:noProof/>
        </w:rPr>
        <w:t>3.</w:t>
      </w:r>
      <w:r>
        <w:rPr>
          <w:noProof/>
        </w:rPr>
        <w:tab/>
        <w:t>Savelieva I, Paquette M, Dorian P, Luderitz B, Camm AJ. Quality of life in patients with silent atrial fibrillation. Heart. 2001 Feb;85(2):216-7.</w:t>
      </w:r>
      <w:bookmarkEnd w:id="62"/>
    </w:p>
    <w:p w14:paraId="12A42002" w14:textId="77777777" w:rsidR="00FF74A2" w:rsidRDefault="00FF74A2" w:rsidP="00FF74A2">
      <w:pPr>
        <w:spacing w:after="0" w:line="240" w:lineRule="auto"/>
        <w:rPr>
          <w:noProof/>
        </w:rPr>
      </w:pPr>
      <w:bookmarkStart w:id="63" w:name="_ENREF_4"/>
      <w:r>
        <w:rPr>
          <w:noProof/>
        </w:rPr>
        <w:t>4.</w:t>
      </w:r>
      <w:r>
        <w:rPr>
          <w:noProof/>
        </w:rPr>
        <w:tab/>
        <w:t>PriceWaterhouseCoopers. The economic costs of atrial fibrillation in Australia: National Stroke Foundation2010.</w:t>
      </w:r>
      <w:bookmarkEnd w:id="63"/>
    </w:p>
    <w:p w14:paraId="52E565E5" w14:textId="77777777" w:rsidR="00FF74A2" w:rsidRDefault="00FF74A2" w:rsidP="00FF74A2">
      <w:pPr>
        <w:spacing w:after="0" w:line="240" w:lineRule="auto"/>
        <w:rPr>
          <w:noProof/>
        </w:rPr>
      </w:pPr>
      <w:bookmarkStart w:id="64" w:name="_ENREF_5"/>
      <w:r>
        <w:rPr>
          <w:noProof/>
        </w:rPr>
        <w:t>5.</w:t>
      </w:r>
      <w:r>
        <w:rPr>
          <w:noProof/>
        </w:rPr>
        <w:tab/>
        <w:t>AIHW. Heart, stroke and vascular diseases—Australian facts 2004. Canberra: Australian Institute of Health and Welfare and National Heart Foundation of Australia2004.</w:t>
      </w:r>
      <w:bookmarkEnd w:id="64"/>
    </w:p>
    <w:p w14:paraId="230EAF0B" w14:textId="10BE0051" w:rsidR="00FF74A2" w:rsidRDefault="00FF74A2" w:rsidP="00FF74A2">
      <w:pPr>
        <w:spacing w:after="0" w:line="240" w:lineRule="auto"/>
        <w:rPr>
          <w:noProof/>
        </w:rPr>
      </w:pPr>
      <w:bookmarkStart w:id="65" w:name="_ENREF_6"/>
      <w:r>
        <w:rPr>
          <w:noProof/>
        </w:rPr>
        <w:t>6.</w:t>
      </w:r>
      <w:r>
        <w:rPr>
          <w:noProof/>
        </w:rPr>
        <w:tab/>
        <w:t>Camm AJ, Kirchhof P, Lip GY, Schotten U, Savelieva I, Ernst S, et al. Guidelines for the management of atrial fibrillation: the Task Force for the Management of Atrial Fibrillation of the European Society of Cardiology (ESC). Eur Heart J. 2010 Oct;31(19):2369</w:t>
      </w:r>
      <w:r w:rsidR="0030497F">
        <w:rPr>
          <w:noProof/>
        </w:rPr>
        <w:t>—</w:t>
      </w:r>
      <w:r>
        <w:rPr>
          <w:noProof/>
        </w:rPr>
        <w:t>429.</w:t>
      </w:r>
      <w:bookmarkEnd w:id="65"/>
    </w:p>
    <w:p w14:paraId="693DB169" w14:textId="641ED181" w:rsidR="00FF74A2" w:rsidRDefault="00FF74A2" w:rsidP="00FF74A2">
      <w:pPr>
        <w:spacing w:after="0" w:line="240" w:lineRule="auto"/>
        <w:rPr>
          <w:noProof/>
        </w:rPr>
      </w:pPr>
      <w:bookmarkStart w:id="66" w:name="_ENREF_7"/>
      <w:r>
        <w:rPr>
          <w:noProof/>
        </w:rPr>
        <w:t>7.</w:t>
      </w:r>
      <w:r>
        <w:rPr>
          <w:noProof/>
        </w:rPr>
        <w:tab/>
        <w:t>Fuster V, Ryden LE, Cannom DS, Crijns HJ, Curtis AB, Ellenbogen KA, et al. ACC/AHA/ESC 2006 Guidelines for the Management of Patients with Atrial Fibrillation: a report of the American College of Cardiology/American Heart Association Task Force on Practice Guidelines and the European Society of Cardiology Committee for Practice Guidelines (Writing Committee to Revise the 2001 Guidelines for the Management of Patients With Atrial Fibrillation): developed in collaboration with the European Heart Rhythm Association and the Heart Rhythm Society. Circulation. 2006 Aug 15;114(7):e257</w:t>
      </w:r>
      <w:r w:rsidR="0030497F">
        <w:rPr>
          <w:noProof/>
        </w:rPr>
        <w:t>—</w:t>
      </w:r>
      <w:r>
        <w:rPr>
          <w:noProof/>
        </w:rPr>
        <w:t>354.</w:t>
      </w:r>
      <w:bookmarkEnd w:id="66"/>
    </w:p>
    <w:p w14:paraId="71A9D875" w14:textId="0D5836E8" w:rsidR="00FF74A2" w:rsidRDefault="00FF74A2" w:rsidP="00FF74A2">
      <w:pPr>
        <w:spacing w:after="0" w:line="240" w:lineRule="auto"/>
        <w:rPr>
          <w:noProof/>
        </w:rPr>
      </w:pPr>
      <w:bookmarkStart w:id="67" w:name="_ENREF_8"/>
      <w:r>
        <w:rPr>
          <w:noProof/>
        </w:rPr>
        <w:t>8.</w:t>
      </w:r>
      <w:r>
        <w:rPr>
          <w:noProof/>
        </w:rPr>
        <w:tab/>
        <w:t>Wann LS, Curtis AB, January CT, Ellenbogen KA, Lowe JE, Estes NA, 3rd, et al. 2011 ACCF/AHA/HRS focused update on the management of patients with atrial fibrillation (updating the 2006 guideline): a report of the American College of Cardiology Foundation/American Heart Association Task Force on Practice Guidelines. Circulation. 2011 Jan 4;123(1):104</w:t>
      </w:r>
      <w:r w:rsidR="0030497F">
        <w:rPr>
          <w:noProof/>
        </w:rPr>
        <w:t>—</w:t>
      </w:r>
      <w:r>
        <w:rPr>
          <w:noProof/>
        </w:rPr>
        <w:t>23.</w:t>
      </w:r>
      <w:bookmarkEnd w:id="67"/>
    </w:p>
    <w:p w14:paraId="45C0EE44" w14:textId="0651FADE" w:rsidR="00FF74A2" w:rsidRDefault="00C1784E" w:rsidP="00FF74A2">
      <w:pPr>
        <w:spacing w:after="0" w:line="240" w:lineRule="auto"/>
        <w:rPr>
          <w:noProof/>
        </w:rPr>
      </w:pPr>
      <w:bookmarkStart w:id="68" w:name="_ENREF_9"/>
      <w:r>
        <w:rPr>
          <w:noProof/>
        </w:rPr>
        <w:t>9.</w:t>
      </w:r>
      <w:r>
        <w:rPr>
          <w:noProof/>
        </w:rPr>
        <w:tab/>
        <w:t>DoH</w:t>
      </w:r>
      <w:r w:rsidR="0069454C">
        <w:rPr>
          <w:noProof/>
        </w:rPr>
        <w:t>A</w:t>
      </w:r>
      <w:r w:rsidR="00FF74A2">
        <w:rPr>
          <w:noProof/>
        </w:rPr>
        <w:t>. Review of Anticoagulation Therapies in Atrial Fibrillation. In: Ageing DoHa, editor. Canberra: Commonwealth of Australia 2012.</w:t>
      </w:r>
      <w:bookmarkEnd w:id="68"/>
    </w:p>
    <w:p w14:paraId="75241A2E" w14:textId="0C3F0B1F" w:rsidR="00FF74A2" w:rsidRDefault="00FF74A2" w:rsidP="00FF74A2">
      <w:pPr>
        <w:spacing w:after="0" w:line="240" w:lineRule="auto"/>
        <w:rPr>
          <w:noProof/>
        </w:rPr>
      </w:pPr>
      <w:bookmarkStart w:id="69" w:name="_ENREF_10"/>
      <w:r>
        <w:rPr>
          <w:noProof/>
        </w:rPr>
        <w:t>10.</w:t>
      </w:r>
      <w:r>
        <w:rPr>
          <w:noProof/>
        </w:rPr>
        <w:tab/>
        <w:t>Blackshear JL, Odell JA. Appendage obliteration to reduce stroke in cardiac surgical patients with atrial fibrillation. Ann Thorac Surg. 1996 Feb;61(2):755</w:t>
      </w:r>
      <w:r w:rsidR="0030497F">
        <w:rPr>
          <w:noProof/>
        </w:rPr>
        <w:t>—</w:t>
      </w:r>
      <w:r>
        <w:rPr>
          <w:noProof/>
        </w:rPr>
        <w:t>9.</w:t>
      </w:r>
      <w:bookmarkEnd w:id="69"/>
    </w:p>
    <w:p w14:paraId="568D5545" w14:textId="77777777" w:rsidR="00FF74A2" w:rsidRDefault="00FF74A2" w:rsidP="00FF74A2">
      <w:pPr>
        <w:spacing w:after="0" w:line="240" w:lineRule="auto"/>
        <w:rPr>
          <w:noProof/>
        </w:rPr>
      </w:pPr>
      <w:bookmarkStart w:id="70" w:name="_ENREF_11"/>
      <w:r>
        <w:rPr>
          <w:noProof/>
        </w:rPr>
        <w:t>11.</w:t>
      </w:r>
      <w:r>
        <w:rPr>
          <w:noProof/>
        </w:rPr>
        <w:tab/>
        <w:t>Tu HT, Campbell BC, Christensen S, Collins M, De Silva DA, Butcher KS, et al. Pathophysiological determinants of worse stroke outcome in atrial fibrillation. Cerebrovasc Dis. 2010;30(4):389-95.</w:t>
      </w:r>
      <w:bookmarkEnd w:id="70"/>
    </w:p>
    <w:p w14:paraId="025FB314" w14:textId="699A5783" w:rsidR="00FF74A2" w:rsidRDefault="00FF74A2" w:rsidP="00FF74A2">
      <w:pPr>
        <w:spacing w:after="0" w:line="240" w:lineRule="auto"/>
        <w:rPr>
          <w:noProof/>
        </w:rPr>
      </w:pPr>
      <w:bookmarkStart w:id="71" w:name="_ENREF_12"/>
      <w:r>
        <w:rPr>
          <w:noProof/>
        </w:rPr>
        <w:t>12.</w:t>
      </w:r>
      <w:r>
        <w:rPr>
          <w:noProof/>
        </w:rPr>
        <w:tab/>
        <w:t>Lin HJ, Wolf PA, Kelly-Hayes M, Beiser AS, Kase CS, Benjamin EJ, et al. Stroke severity in atrial fibrillation. The Framingham Study. Stroke. 1996 Oct;27(10):1760</w:t>
      </w:r>
      <w:r w:rsidR="0030497F">
        <w:rPr>
          <w:noProof/>
        </w:rPr>
        <w:t>—</w:t>
      </w:r>
      <w:r>
        <w:rPr>
          <w:noProof/>
        </w:rPr>
        <w:t>4.</w:t>
      </w:r>
      <w:bookmarkEnd w:id="71"/>
    </w:p>
    <w:p w14:paraId="55909FD3" w14:textId="611C1FB8" w:rsidR="00FF74A2" w:rsidRDefault="00FF74A2" w:rsidP="00FF74A2">
      <w:pPr>
        <w:spacing w:after="0" w:line="240" w:lineRule="auto"/>
        <w:rPr>
          <w:noProof/>
        </w:rPr>
      </w:pPr>
      <w:bookmarkStart w:id="72" w:name="_ENREF_13"/>
      <w:r>
        <w:rPr>
          <w:noProof/>
        </w:rPr>
        <w:t>13.</w:t>
      </w:r>
      <w:r>
        <w:rPr>
          <w:noProof/>
        </w:rPr>
        <w:tab/>
        <w:t>Hart RG, Halperin JL. Atrial fibrillation and thromboembolism: a decade of progress in stroke prevention. Ann Intern Med. 1999 Nov 2;131(9):688</w:t>
      </w:r>
      <w:r w:rsidR="0030497F">
        <w:rPr>
          <w:noProof/>
        </w:rPr>
        <w:t>—</w:t>
      </w:r>
      <w:r>
        <w:rPr>
          <w:noProof/>
        </w:rPr>
        <w:t>95.</w:t>
      </w:r>
      <w:bookmarkEnd w:id="72"/>
    </w:p>
    <w:p w14:paraId="6BAC89E1" w14:textId="77777777" w:rsidR="00FF74A2" w:rsidRDefault="00FF74A2" w:rsidP="00FF74A2">
      <w:pPr>
        <w:spacing w:after="0" w:line="240" w:lineRule="auto"/>
        <w:rPr>
          <w:noProof/>
        </w:rPr>
      </w:pPr>
      <w:bookmarkStart w:id="73" w:name="_ENREF_14"/>
      <w:r>
        <w:rPr>
          <w:noProof/>
        </w:rPr>
        <w:t>14.</w:t>
      </w:r>
      <w:r>
        <w:rPr>
          <w:noProof/>
        </w:rPr>
        <w:tab/>
        <w:t>Holmes DR. Atrial fibrillation and stroke management: present and future. Semin Neurol. 2010 Nov;30(5):528-36.</w:t>
      </w:r>
      <w:bookmarkEnd w:id="73"/>
    </w:p>
    <w:p w14:paraId="083011EE" w14:textId="0EF9BB9A" w:rsidR="00FF74A2" w:rsidRDefault="00FF74A2" w:rsidP="00FF74A2">
      <w:pPr>
        <w:spacing w:after="0" w:line="240" w:lineRule="auto"/>
        <w:rPr>
          <w:noProof/>
        </w:rPr>
      </w:pPr>
      <w:bookmarkStart w:id="74" w:name="_ENREF_15"/>
      <w:r>
        <w:rPr>
          <w:noProof/>
        </w:rPr>
        <w:t>15.</w:t>
      </w:r>
      <w:r>
        <w:rPr>
          <w:noProof/>
        </w:rPr>
        <w:tab/>
        <w:t>Wolf PA, Abbott RD, Kannel WB. Atrial fibrillation as an independent risk factor for stroke: the Framingham Study. Stroke. 1991 Aug;22(8):983</w:t>
      </w:r>
      <w:r w:rsidR="0030497F">
        <w:rPr>
          <w:noProof/>
        </w:rPr>
        <w:t>—</w:t>
      </w:r>
      <w:r>
        <w:rPr>
          <w:noProof/>
        </w:rPr>
        <w:t>8.</w:t>
      </w:r>
      <w:bookmarkEnd w:id="74"/>
    </w:p>
    <w:p w14:paraId="39AD695E" w14:textId="77777777" w:rsidR="00FF74A2" w:rsidRDefault="00FF74A2" w:rsidP="00FF74A2">
      <w:pPr>
        <w:spacing w:after="0" w:line="240" w:lineRule="auto"/>
        <w:rPr>
          <w:noProof/>
        </w:rPr>
      </w:pPr>
      <w:bookmarkStart w:id="75" w:name="_ENREF_16"/>
      <w:r>
        <w:rPr>
          <w:noProof/>
        </w:rPr>
        <w:t>16.</w:t>
      </w:r>
      <w:r>
        <w:rPr>
          <w:noProof/>
        </w:rPr>
        <w:tab/>
        <w:t>AIHW. Interactive national Hospital Morbidity database. In: Welfare AIoHa, editor. Canberra2013.</w:t>
      </w:r>
      <w:bookmarkEnd w:id="75"/>
    </w:p>
    <w:p w14:paraId="19308A73" w14:textId="1D9EA9B0" w:rsidR="00FF74A2" w:rsidRDefault="00FF74A2" w:rsidP="00FF74A2">
      <w:pPr>
        <w:spacing w:after="0" w:line="240" w:lineRule="auto"/>
        <w:rPr>
          <w:noProof/>
        </w:rPr>
      </w:pPr>
      <w:bookmarkStart w:id="76" w:name="_ENREF_17"/>
      <w:r>
        <w:rPr>
          <w:noProof/>
        </w:rPr>
        <w:t>17.</w:t>
      </w:r>
      <w:r>
        <w:rPr>
          <w:noProof/>
        </w:rPr>
        <w:tab/>
        <w:t>Krahn AD, Manfreda J, Tate RB, Mathewson FA, Cuddy TE. The natural history of atrial fibrillation: incidence, risk factors, and prognosis in the Manitoba Follow-Up Study. Am J Med. 1995 May;98(5):476</w:t>
      </w:r>
      <w:r w:rsidR="0030497F">
        <w:rPr>
          <w:noProof/>
        </w:rPr>
        <w:t>—</w:t>
      </w:r>
      <w:r>
        <w:rPr>
          <w:noProof/>
        </w:rPr>
        <w:t>84.</w:t>
      </w:r>
      <w:bookmarkEnd w:id="76"/>
    </w:p>
    <w:p w14:paraId="3DE09141" w14:textId="77777777" w:rsidR="00FF74A2" w:rsidRDefault="00FF74A2" w:rsidP="00FF74A2">
      <w:pPr>
        <w:spacing w:after="0" w:line="240" w:lineRule="auto"/>
        <w:rPr>
          <w:noProof/>
        </w:rPr>
      </w:pPr>
      <w:bookmarkStart w:id="77" w:name="_ENREF_18"/>
      <w:r>
        <w:rPr>
          <w:noProof/>
        </w:rPr>
        <w:t>18.</w:t>
      </w:r>
      <w:r>
        <w:rPr>
          <w:noProof/>
        </w:rPr>
        <w:tab/>
        <w:t>Benjamin EJ, Wolf PA, D'Agostino RB, Silbershatz H, Kannel WB, Levy D. Impact of atrial fibrillation on the risk of death: the Framingham Heart Study. Circulation. 1998 Sep 8;98(10):946-52.</w:t>
      </w:r>
      <w:bookmarkEnd w:id="77"/>
    </w:p>
    <w:p w14:paraId="4B7DA582" w14:textId="6AE074E4" w:rsidR="00FF74A2" w:rsidRDefault="00FF74A2" w:rsidP="00FF74A2">
      <w:pPr>
        <w:spacing w:after="0" w:line="240" w:lineRule="auto"/>
        <w:rPr>
          <w:noProof/>
        </w:rPr>
      </w:pPr>
      <w:bookmarkStart w:id="78" w:name="_ENREF_19"/>
      <w:r>
        <w:rPr>
          <w:noProof/>
        </w:rPr>
        <w:t>19.</w:t>
      </w:r>
      <w:r>
        <w:rPr>
          <w:noProof/>
        </w:rPr>
        <w:tab/>
        <w:t>Stewart S, Hart CL, Hole DJ, McMurray JJ. Population prevalence, incidence, and predictors of atrial fibrillation in the Renfrew/Paisley study. Heart. 2001 Nov;86(5):516</w:t>
      </w:r>
      <w:r w:rsidR="0030497F">
        <w:rPr>
          <w:noProof/>
        </w:rPr>
        <w:t>—</w:t>
      </w:r>
      <w:r>
        <w:rPr>
          <w:noProof/>
        </w:rPr>
        <w:t>21.</w:t>
      </w:r>
      <w:bookmarkEnd w:id="78"/>
    </w:p>
    <w:p w14:paraId="318D1BFF" w14:textId="3FF13242" w:rsidR="00FF74A2" w:rsidRDefault="00FF74A2" w:rsidP="00FF74A2">
      <w:pPr>
        <w:spacing w:after="0" w:line="240" w:lineRule="auto"/>
        <w:rPr>
          <w:noProof/>
        </w:rPr>
      </w:pPr>
      <w:bookmarkStart w:id="79" w:name="_ENREF_20"/>
      <w:r>
        <w:rPr>
          <w:noProof/>
        </w:rPr>
        <w:t>20.</w:t>
      </w:r>
      <w:r>
        <w:rPr>
          <w:noProof/>
        </w:rPr>
        <w:tab/>
        <w:t>Kannel WB, Wolf PA, Benjamin EJ, Levy D. Prevalence, incidence, prognosis, and predisposing conditions for atrial fibrillation: population-based estimates. Am J Cardiol. 1998 Oct 16;82(8A):2N</w:t>
      </w:r>
      <w:r w:rsidR="0030497F">
        <w:rPr>
          <w:noProof/>
        </w:rPr>
        <w:t>—</w:t>
      </w:r>
      <w:r>
        <w:rPr>
          <w:noProof/>
        </w:rPr>
        <w:t>9N.</w:t>
      </w:r>
      <w:bookmarkEnd w:id="79"/>
    </w:p>
    <w:p w14:paraId="751D6272" w14:textId="2321E951" w:rsidR="00FF74A2" w:rsidRDefault="00FF74A2" w:rsidP="00FF74A2">
      <w:pPr>
        <w:spacing w:after="0" w:line="240" w:lineRule="auto"/>
        <w:rPr>
          <w:noProof/>
        </w:rPr>
      </w:pPr>
      <w:bookmarkStart w:id="80" w:name="_ENREF_21"/>
      <w:r>
        <w:rPr>
          <w:noProof/>
        </w:rPr>
        <w:t>21.</w:t>
      </w:r>
      <w:r>
        <w:rPr>
          <w:noProof/>
        </w:rPr>
        <w:tab/>
        <w:t>Gage BF, Waterman AD, Shannon W, Boechler M, Rich MW, Radford MJ. Validation of clinical classification schemes for predicting stroke: results from the National Registry of Atrial Fibrillation. JAMA. 2001 Jun 13;285(22):2864</w:t>
      </w:r>
      <w:r w:rsidR="0030497F">
        <w:rPr>
          <w:noProof/>
        </w:rPr>
        <w:t>—</w:t>
      </w:r>
      <w:r>
        <w:rPr>
          <w:noProof/>
        </w:rPr>
        <w:t>70.</w:t>
      </w:r>
      <w:bookmarkEnd w:id="80"/>
    </w:p>
    <w:p w14:paraId="66BCB0C6" w14:textId="67008C02" w:rsidR="00FF74A2" w:rsidRDefault="00FF74A2" w:rsidP="00FF74A2">
      <w:pPr>
        <w:spacing w:after="0" w:line="240" w:lineRule="auto"/>
        <w:rPr>
          <w:noProof/>
        </w:rPr>
      </w:pPr>
      <w:bookmarkStart w:id="81" w:name="_ENREF_22"/>
      <w:r>
        <w:rPr>
          <w:noProof/>
        </w:rPr>
        <w:lastRenderedPageBreak/>
        <w:t>22.</w:t>
      </w:r>
      <w:r>
        <w:rPr>
          <w:noProof/>
        </w:rPr>
        <w:tab/>
        <w:t>Lip GY, Frison L, Halperin JL, Lane DA. Identifying patients at high risk for stroke despite anticoagulation: a comparison of contemporary stroke risk stratification schemes in an anticoagulated atrial fibrillation cohort. Stroke. 2010 Dec;41(12):2731</w:t>
      </w:r>
      <w:r w:rsidR="0030497F">
        <w:rPr>
          <w:noProof/>
        </w:rPr>
        <w:t>—</w:t>
      </w:r>
      <w:r>
        <w:rPr>
          <w:noProof/>
        </w:rPr>
        <w:t>8.</w:t>
      </w:r>
      <w:bookmarkEnd w:id="81"/>
    </w:p>
    <w:p w14:paraId="13C6BD57" w14:textId="1B0822CA" w:rsidR="00FF74A2" w:rsidRDefault="00FF74A2" w:rsidP="00FF74A2">
      <w:pPr>
        <w:spacing w:after="0" w:line="240" w:lineRule="auto"/>
        <w:rPr>
          <w:noProof/>
        </w:rPr>
      </w:pPr>
      <w:bookmarkStart w:id="82" w:name="_ENREF_23"/>
      <w:r>
        <w:rPr>
          <w:noProof/>
        </w:rPr>
        <w:t>23.</w:t>
      </w:r>
      <w:r>
        <w:rPr>
          <w:noProof/>
        </w:rPr>
        <w:tab/>
        <w:t>Pisters R, Lane DA, Nieuwlaat R, de Vos CB, Crijns HJ, Lip GY. A novel user-friendly score (HAS-BLED) to assess 1-year risk of major bleeding in patients with atrial fibrillation: the Euro Heart Survey. Chest. 2010 Nov;138(5):1093</w:t>
      </w:r>
      <w:r w:rsidR="0030497F">
        <w:rPr>
          <w:noProof/>
        </w:rPr>
        <w:t>—</w:t>
      </w:r>
      <w:r>
        <w:rPr>
          <w:noProof/>
        </w:rPr>
        <w:t>100.</w:t>
      </w:r>
      <w:bookmarkEnd w:id="82"/>
    </w:p>
    <w:p w14:paraId="2D9BB448" w14:textId="77777777" w:rsidR="00FF74A2" w:rsidRDefault="00FF74A2" w:rsidP="00FF74A2">
      <w:pPr>
        <w:spacing w:after="0" w:line="240" w:lineRule="auto"/>
        <w:rPr>
          <w:noProof/>
        </w:rPr>
      </w:pPr>
      <w:bookmarkStart w:id="83" w:name="_ENREF_24"/>
      <w:r>
        <w:rPr>
          <w:noProof/>
        </w:rPr>
        <w:t>24.</w:t>
      </w:r>
      <w:r>
        <w:rPr>
          <w:noProof/>
        </w:rPr>
        <w:tab/>
        <w:t>Bushnell CD, Zimmer LO, Pan W, Olson DM, Zhao X, Meteleva T, et al. Persistence with stroke prevention medications 3 months after hospitalization. Arch Neurol. 2010 Dec;67(12):1456-63.</w:t>
      </w:r>
      <w:bookmarkEnd w:id="83"/>
    </w:p>
    <w:p w14:paraId="211C2193" w14:textId="222B4EBD" w:rsidR="00FF74A2" w:rsidRDefault="00FF74A2" w:rsidP="00FF74A2">
      <w:pPr>
        <w:spacing w:after="0" w:line="240" w:lineRule="auto"/>
        <w:rPr>
          <w:noProof/>
        </w:rPr>
      </w:pPr>
      <w:bookmarkStart w:id="84" w:name="_ENREF_25"/>
      <w:r>
        <w:rPr>
          <w:noProof/>
        </w:rPr>
        <w:t>25.</w:t>
      </w:r>
      <w:r>
        <w:rPr>
          <w:noProof/>
        </w:rPr>
        <w:tab/>
        <w:t>Lam YY, Ma TK, Yan BP. Alternatives to chronic warfarin therapy for the prevention of stroke in patients with atrial fibrillation. Int J Cardiol. 2011 Jul 1;150(1):4</w:t>
      </w:r>
      <w:r w:rsidR="0030497F">
        <w:rPr>
          <w:noProof/>
        </w:rPr>
        <w:t>—</w:t>
      </w:r>
      <w:r>
        <w:rPr>
          <w:noProof/>
        </w:rPr>
        <w:t>11.</w:t>
      </w:r>
      <w:bookmarkEnd w:id="84"/>
    </w:p>
    <w:p w14:paraId="6713E8EA" w14:textId="72787AB4" w:rsidR="00FF74A2" w:rsidRDefault="00C1784E" w:rsidP="00FF74A2">
      <w:pPr>
        <w:spacing w:after="0" w:line="240" w:lineRule="auto"/>
        <w:rPr>
          <w:noProof/>
        </w:rPr>
      </w:pPr>
      <w:bookmarkStart w:id="85" w:name="_ENREF_26"/>
      <w:r>
        <w:rPr>
          <w:noProof/>
        </w:rPr>
        <w:t>26.</w:t>
      </w:r>
      <w:r>
        <w:rPr>
          <w:noProof/>
        </w:rPr>
        <w:tab/>
        <w:t>DoH</w:t>
      </w:r>
      <w:r w:rsidR="0069454C">
        <w:rPr>
          <w:noProof/>
        </w:rPr>
        <w:t>A</w:t>
      </w:r>
      <w:r w:rsidR="00FF74A2">
        <w:rPr>
          <w:noProof/>
        </w:rPr>
        <w:t xml:space="preserve">. Issues and Options Paper: Review of Anticoagulation Therapies in Atrial Fibrillation.  Canberra: Commonwealth of Australia 2012; Available from: </w:t>
      </w:r>
      <w:hyperlink r:id="rId50" w:tooltip="This link goes to the review  of anticoagulation therapies in AF published in the PBS website" w:history="1">
        <w:r w:rsidR="00FF74A2" w:rsidRPr="00FF74A2">
          <w:rPr>
            <w:rStyle w:val="Hyperlink"/>
            <w:rFonts w:cs="Tahoma"/>
            <w:noProof/>
          </w:rPr>
          <w:t>http://www.pbs.gov.au/info/publication/factsheets/shared/anticoagulation-review</w:t>
        </w:r>
      </w:hyperlink>
      <w:r w:rsidR="00FF74A2">
        <w:rPr>
          <w:noProof/>
        </w:rPr>
        <w:t>.</w:t>
      </w:r>
      <w:bookmarkEnd w:id="85"/>
    </w:p>
    <w:p w14:paraId="5F679E62" w14:textId="3FB07EBF" w:rsidR="00FF74A2" w:rsidRDefault="00FF74A2" w:rsidP="00FF74A2">
      <w:pPr>
        <w:spacing w:after="0" w:line="240" w:lineRule="auto"/>
        <w:rPr>
          <w:noProof/>
        </w:rPr>
      </w:pPr>
      <w:bookmarkStart w:id="86" w:name="_ENREF_27"/>
      <w:r>
        <w:rPr>
          <w:noProof/>
        </w:rPr>
        <w:t>27.</w:t>
      </w:r>
      <w:r>
        <w:rPr>
          <w:noProof/>
        </w:rPr>
        <w:tab/>
        <w:t xml:space="preserve">NSW-TAG. Indicators for Quality Use of Medicines in Australian Hospitals. 2007; Available from: </w:t>
      </w:r>
      <w:hyperlink r:id="rId51" w:tooltip="Think link goes to a report publieshed by the NSW Government" w:history="1">
        <w:r w:rsidRPr="00FF74A2">
          <w:rPr>
            <w:rStyle w:val="Hyperlink"/>
            <w:rFonts w:cs="Tahoma"/>
            <w:noProof/>
          </w:rPr>
          <w:t>http://www.ciap.health.nsw.gov.au/nswtag/documents/publications/indicators/manual.pdf</w:t>
        </w:r>
      </w:hyperlink>
      <w:r>
        <w:rPr>
          <w:noProof/>
        </w:rPr>
        <w:t>.</w:t>
      </w:r>
      <w:bookmarkEnd w:id="86"/>
    </w:p>
    <w:p w14:paraId="55C304B8" w14:textId="70FB3303" w:rsidR="00FF74A2" w:rsidRDefault="00FF74A2" w:rsidP="00FF74A2">
      <w:pPr>
        <w:spacing w:after="0" w:line="240" w:lineRule="auto"/>
        <w:rPr>
          <w:noProof/>
        </w:rPr>
      </w:pPr>
      <w:bookmarkStart w:id="87" w:name="_ENREF_28"/>
      <w:r>
        <w:rPr>
          <w:noProof/>
        </w:rPr>
        <w:t>28.</w:t>
      </w:r>
      <w:r>
        <w:rPr>
          <w:noProof/>
        </w:rPr>
        <w:tab/>
        <w:t xml:space="preserve">PBS. PBS schedule search. Australian Government Department of Health; 2013 [cited 20013 15 October]; Available from: </w:t>
      </w:r>
      <w:hyperlink r:id="rId52" w:tooltip="This website goes to Pharmaceutical Benifits Scheme" w:history="1">
        <w:r w:rsidRPr="00FF74A2">
          <w:rPr>
            <w:rStyle w:val="Hyperlink"/>
            <w:rFonts w:cs="Tahoma"/>
            <w:noProof/>
          </w:rPr>
          <w:t>http://www.pbs.gov.au/pbs/home</w:t>
        </w:r>
      </w:hyperlink>
      <w:r>
        <w:rPr>
          <w:noProof/>
        </w:rPr>
        <w:t>.</w:t>
      </w:r>
      <w:bookmarkEnd w:id="87"/>
    </w:p>
    <w:p w14:paraId="2492D7C2" w14:textId="6FE0DAD2" w:rsidR="00FF74A2" w:rsidRDefault="00FF74A2" w:rsidP="00FF74A2">
      <w:pPr>
        <w:spacing w:after="0" w:line="240" w:lineRule="auto"/>
        <w:rPr>
          <w:noProof/>
        </w:rPr>
      </w:pPr>
      <w:bookmarkStart w:id="88" w:name="_ENREF_29"/>
      <w:r>
        <w:rPr>
          <w:noProof/>
        </w:rPr>
        <w:t>29.</w:t>
      </w:r>
      <w:r>
        <w:rPr>
          <w:noProof/>
        </w:rPr>
        <w:tab/>
        <w:t>Petersen P, Boysen G, Godtfredsen J, Andersen ED, Andersen B. Placebo-controlled, randomised trial of warfarin and aspirin for prevention of thromboembolic complications in chronic atrial fibrillation. The Copenhagen AFASAK study. Lancet. 1989 Jan 28;1(8631):175</w:t>
      </w:r>
      <w:r w:rsidR="0030497F">
        <w:rPr>
          <w:noProof/>
        </w:rPr>
        <w:t>—</w:t>
      </w:r>
      <w:r>
        <w:rPr>
          <w:noProof/>
        </w:rPr>
        <w:t>9.</w:t>
      </w:r>
      <w:bookmarkEnd w:id="88"/>
    </w:p>
    <w:p w14:paraId="42B10BC1" w14:textId="20379750" w:rsidR="00FF74A2" w:rsidRDefault="00FF74A2" w:rsidP="00FF74A2">
      <w:pPr>
        <w:spacing w:after="0" w:line="240" w:lineRule="auto"/>
        <w:rPr>
          <w:noProof/>
        </w:rPr>
      </w:pPr>
      <w:bookmarkStart w:id="89" w:name="_ENREF_30"/>
      <w:r>
        <w:rPr>
          <w:noProof/>
        </w:rPr>
        <w:t>30.</w:t>
      </w:r>
      <w:r>
        <w:rPr>
          <w:noProof/>
        </w:rPr>
        <w:tab/>
        <w:t>Mant J, Hobbs FD, Fletcher K, Roalfe A, Fitzmaurice D, Lip GY, et al. Warfarin versus aspirin for stroke prevention in an elderly community population with atrial fibrillation (the Birmingham Atrial Fibrillation Treatment of the Aged Study, BAFTA): a randomised controlled trial. Lancet. 2007 Aug 11;370(9586):493</w:t>
      </w:r>
      <w:r w:rsidR="0030497F">
        <w:rPr>
          <w:noProof/>
        </w:rPr>
        <w:t>—</w:t>
      </w:r>
      <w:r>
        <w:rPr>
          <w:noProof/>
        </w:rPr>
        <w:t>503.</w:t>
      </w:r>
      <w:bookmarkEnd w:id="89"/>
    </w:p>
    <w:p w14:paraId="209517E6" w14:textId="0FB496A2" w:rsidR="00FF74A2" w:rsidRDefault="00FF74A2" w:rsidP="00FF74A2">
      <w:pPr>
        <w:spacing w:after="0" w:line="240" w:lineRule="auto"/>
        <w:rPr>
          <w:noProof/>
        </w:rPr>
      </w:pPr>
      <w:bookmarkStart w:id="90" w:name="_ENREF_31"/>
      <w:r>
        <w:rPr>
          <w:noProof/>
        </w:rPr>
        <w:t>31.</w:t>
      </w:r>
      <w:r>
        <w:rPr>
          <w:noProof/>
        </w:rPr>
        <w:tab/>
        <w:t>Hart RG, Pearce LA, Aguilar MI. Meta-analysis: antithrombotic therapy to prevent stroke in patients who have nonvalvular atrial fibrillation. Ann Intern Med. 2007 Jun 19;146(12):857</w:t>
      </w:r>
      <w:r w:rsidR="0030497F">
        <w:rPr>
          <w:noProof/>
        </w:rPr>
        <w:t>—</w:t>
      </w:r>
      <w:r>
        <w:rPr>
          <w:noProof/>
        </w:rPr>
        <w:t>67.</w:t>
      </w:r>
      <w:bookmarkEnd w:id="90"/>
    </w:p>
    <w:p w14:paraId="0CF5F151" w14:textId="1E036BAB" w:rsidR="00FF74A2" w:rsidRDefault="00FF74A2" w:rsidP="00FF74A2">
      <w:pPr>
        <w:spacing w:after="0" w:line="240" w:lineRule="auto"/>
        <w:rPr>
          <w:noProof/>
        </w:rPr>
      </w:pPr>
      <w:bookmarkStart w:id="91" w:name="_ENREF_32"/>
      <w:r>
        <w:rPr>
          <w:noProof/>
        </w:rPr>
        <w:t>32.</w:t>
      </w:r>
      <w:r>
        <w:rPr>
          <w:noProof/>
        </w:rPr>
        <w:tab/>
        <w:t>Camm AJ, Lip GY, De Caterina R, Savelieva I, Atar D, Hohnloser SH, et al. 2012 focused update of the ESC Guidelines for the management of atrial fibrillation: an update of the 2010 ESC Guidelines for the management of atrial fibrillation. Developed with the special contribution of the European Heart Rhythm Association. Eur Heart J. 2012 Nov;33(21):2719</w:t>
      </w:r>
      <w:r w:rsidR="0030497F">
        <w:rPr>
          <w:noProof/>
        </w:rPr>
        <w:t>—</w:t>
      </w:r>
      <w:r>
        <w:rPr>
          <w:noProof/>
        </w:rPr>
        <w:t>47.</w:t>
      </w:r>
      <w:bookmarkEnd w:id="91"/>
    </w:p>
    <w:p w14:paraId="4C164959" w14:textId="0446360C" w:rsidR="00FF74A2" w:rsidRDefault="00FF74A2" w:rsidP="00FF74A2">
      <w:pPr>
        <w:spacing w:after="0" w:line="240" w:lineRule="auto"/>
        <w:rPr>
          <w:noProof/>
        </w:rPr>
      </w:pPr>
      <w:bookmarkStart w:id="92" w:name="_ENREF_33"/>
      <w:r>
        <w:rPr>
          <w:noProof/>
        </w:rPr>
        <w:t>33.</w:t>
      </w:r>
      <w:r>
        <w:rPr>
          <w:noProof/>
        </w:rPr>
        <w:tab/>
        <w:t>You JJ, Singer DE, Howard PA, Lane DA, Eckman MH, Fang MC, et al. Antithrombotic therapy for atrial fibrillation: Antithrombotic Therapy and Prevention of Thrombosis, 9th ed: American College of Chest Physicians Evidence-Based Clinical Practice Guidelines. Chest. 2012 Feb;141(2 Suppl):e531S</w:t>
      </w:r>
      <w:r w:rsidR="0030497F">
        <w:rPr>
          <w:noProof/>
        </w:rPr>
        <w:t>—</w:t>
      </w:r>
      <w:r>
        <w:rPr>
          <w:noProof/>
        </w:rPr>
        <w:t>75S.</w:t>
      </w:r>
      <w:bookmarkEnd w:id="92"/>
    </w:p>
    <w:p w14:paraId="484760D8" w14:textId="121B42FA" w:rsidR="00FF74A2" w:rsidRDefault="00FF74A2" w:rsidP="00FF74A2">
      <w:pPr>
        <w:spacing w:after="0" w:line="240" w:lineRule="auto"/>
        <w:rPr>
          <w:noProof/>
        </w:rPr>
      </w:pPr>
      <w:bookmarkStart w:id="93" w:name="_ENREF_34"/>
      <w:r>
        <w:rPr>
          <w:noProof/>
        </w:rPr>
        <w:t>34.</w:t>
      </w:r>
      <w:r>
        <w:rPr>
          <w:noProof/>
        </w:rPr>
        <w:tab/>
        <w:t xml:space="preserve">Holmes DR. Randomized Trial of LAA Closure vs Warfarin for Stroke/ Thromboembolic Prevention in Patients with Non-valvular Atrial Fibrillation (PREVAIL). Rochester2013; Available from: </w:t>
      </w:r>
      <w:hyperlink r:id="rId53" w:tooltip="This weblink goes to PREVAIL trial published in Boston Scientifific website" w:history="1">
        <w:r w:rsidRPr="00FF74A2">
          <w:rPr>
            <w:rStyle w:val="Hyperlink"/>
            <w:rFonts w:cs="Tahoma"/>
            <w:noProof/>
          </w:rPr>
          <w:t>http://www.bostonscientific.com/watchman-eu/assets/downloads/PREVAIL-Clinical-Results.ppt.pdf</w:t>
        </w:r>
      </w:hyperlink>
      <w:r>
        <w:rPr>
          <w:noProof/>
        </w:rPr>
        <w:t>.</w:t>
      </w:r>
      <w:bookmarkEnd w:id="93"/>
    </w:p>
    <w:p w14:paraId="7CBF52F7" w14:textId="3AE529EB" w:rsidR="00FF74A2" w:rsidRDefault="00FF74A2" w:rsidP="00FF74A2">
      <w:pPr>
        <w:spacing w:after="0" w:line="240" w:lineRule="auto"/>
        <w:rPr>
          <w:noProof/>
        </w:rPr>
      </w:pPr>
      <w:bookmarkStart w:id="94" w:name="_ENREF_35"/>
      <w:r>
        <w:rPr>
          <w:noProof/>
        </w:rPr>
        <w:t>35.</w:t>
      </w:r>
      <w:r>
        <w:rPr>
          <w:noProof/>
        </w:rPr>
        <w:tab/>
        <w:t>Reddy VY, Mobius-Winkler S, Miller MA, Neuzil P, Schuler G, Wiebe J, et al. Left atrial appendage closure with the Watchman device in patients with a contraindication for oral anticoagulation: the ASAP study (ASA Plavix Feasibility Study With Watchman Left Atrial Appendage Closure Technology). J Am Coll Cardiol. 2013 Jun 25;61(25):2551</w:t>
      </w:r>
      <w:r w:rsidR="0030497F">
        <w:rPr>
          <w:noProof/>
        </w:rPr>
        <w:t>—</w:t>
      </w:r>
      <w:r>
        <w:rPr>
          <w:noProof/>
        </w:rPr>
        <w:t>6.</w:t>
      </w:r>
      <w:bookmarkEnd w:id="94"/>
    </w:p>
    <w:p w14:paraId="452F9CC9" w14:textId="0485DF96" w:rsidR="00FF74A2" w:rsidRDefault="00FF74A2" w:rsidP="00FF74A2">
      <w:pPr>
        <w:spacing w:after="0" w:line="240" w:lineRule="auto"/>
        <w:rPr>
          <w:noProof/>
        </w:rPr>
      </w:pPr>
      <w:bookmarkStart w:id="95" w:name="_ENREF_36"/>
      <w:r>
        <w:rPr>
          <w:noProof/>
        </w:rPr>
        <w:t>36.</w:t>
      </w:r>
      <w:r>
        <w:rPr>
          <w:noProof/>
        </w:rPr>
        <w:tab/>
        <w:t>Sorensen SV, Dewilde S, Singer DE, Goldhaber SZ, Monz BU, Plumb JM. Cost-effectiveness of warfarin: trial versus "real-world" stroke prevention in atrial fibrillation. Am Heart J. 2009 Jun;157(6):1064</w:t>
      </w:r>
      <w:r w:rsidR="0030497F">
        <w:rPr>
          <w:noProof/>
        </w:rPr>
        <w:t>—</w:t>
      </w:r>
      <w:r>
        <w:rPr>
          <w:noProof/>
        </w:rPr>
        <w:t>73.</w:t>
      </w:r>
      <w:bookmarkEnd w:id="95"/>
    </w:p>
    <w:p w14:paraId="53DD023F" w14:textId="338D8CA6" w:rsidR="007252D5" w:rsidRPr="00273461" w:rsidRDefault="00FF74A2" w:rsidP="0052125A">
      <w:pPr>
        <w:spacing w:line="240" w:lineRule="auto"/>
      </w:pPr>
      <w:bookmarkStart w:id="96" w:name="_ENREF_37"/>
      <w:r>
        <w:rPr>
          <w:noProof/>
        </w:rPr>
        <w:t>37.</w:t>
      </w:r>
      <w:r>
        <w:rPr>
          <w:noProof/>
        </w:rPr>
        <w:tab/>
        <w:t>Connolly SJ, Pogue J, Hart RG, Hohnloser SH, Pfeffer M, Chrolavicius S, et al. Effect of clopidogrel added to aspirin in patients with atrial fibrillation. N Engl J Med. 2009 May 14;360(20):2066</w:t>
      </w:r>
      <w:r w:rsidR="0030497F">
        <w:rPr>
          <w:noProof/>
        </w:rPr>
        <w:t>—</w:t>
      </w:r>
      <w:r>
        <w:rPr>
          <w:noProof/>
        </w:rPr>
        <w:t>78.</w:t>
      </w:r>
      <w:bookmarkEnd w:id="96"/>
      <w:r w:rsidR="00925660">
        <w:fldChar w:fldCharType="end"/>
      </w:r>
    </w:p>
    <w:sectPr w:rsidR="007252D5" w:rsidRPr="00273461" w:rsidSect="00E044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5F1C1" w14:textId="77777777" w:rsidR="00CB1D8B" w:rsidRDefault="00CB1D8B" w:rsidP="000901A8">
      <w:r>
        <w:separator/>
      </w:r>
    </w:p>
  </w:endnote>
  <w:endnote w:type="continuationSeparator" w:id="0">
    <w:p w14:paraId="3A8FD010" w14:textId="77777777" w:rsidR="00CB1D8B" w:rsidRDefault="00CB1D8B" w:rsidP="000901A8">
      <w:r>
        <w:continuationSeparator/>
      </w:r>
    </w:p>
  </w:endnote>
  <w:endnote w:type="continuationNotice" w:id="1">
    <w:p w14:paraId="0B1C647D" w14:textId="77777777" w:rsidR="00CB1D8B" w:rsidRDefault="00CB1D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7AC1" w14:textId="77777777" w:rsidR="00CB1D8B" w:rsidRDefault="00CB1D8B">
    <w:pPr>
      <w:pStyle w:val="Footer"/>
      <w:framePr w:wrap="around" w:vAnchor="text" w:hAnchor="margin" w:xAlign="right" w:y="1"/>
      <w:rPr>
        <w:rStyle w:val="PageNumber"/>
      </w:rPr>
    </w:pPr>
  </w:p>
  <w:p w14:paraId="1AC6E4B4" w14:textId="77777777" w:rsidR="00CB1D8B" w:rsidRDefault="00CB1D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9D857" w14:textId="282677FA" w:rsidR="00CB1D8B" w:rsidRDefault="00CB1D8B">
    <w:pPr>
      <w:pStyle w:val="Footer"/>
      <w:jc w:val="right"/>
    </w:pPr>
  </w:p>
  <w:p w14:paraId="44FD08AC" w14:textId="77777777" w:rsidR="00CB1D8B" w:rsidRDefault="00CB1D8B" w:rsidP="003A4CB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7AE4" w14:textId="77777777" w:rsidR="00CB1D8B" w:rsidRDefault="00CB1D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73AE4" w14:textId="77777777" w:rsidR="001168CE" w:rsidRDefault="001168CE">
    <w:pPr>
      <w:pStyle w:val="Footer"/>
      <w:framePr w:wrap="around" w:vAnchor="text" w:hAnchor="margin" w:xAlign="right" w:y="1"/>
      <w:rPr>
        <w:rStyle w:val="PageNumber"/>
      </w:rPr>
    </w:pPr>
  </w:p>
  <w:p w14:paraId="54AB2294" w14:textId="77777777" w:rsidR="001168CE" w:rsidRDefault="001168C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5CC0" w14:textId="77777777" w:rsidR="001168CE" w:rsidRDefault="001168CE">
    <w:pPr>
      <w:pStyle w:val="Footer"/>
      <w:framePr w:wrap="around" w:vAnchor="text" w:hAnchor="margin" w:xAlign="right" w:y="1"/>
      <w:rPr>
        <w:rStyle w:val="PageNumber"/>
      </w:rPr>
    </w:pPr>
    <w:r>
      <w:rPr>
        <w:rStyle w:val="PageNumber"/>
        <w:noProof/>
      </w:rPr>
      <w:t>36</w:t>
    </w:r>
  </w:p>
  <w:p w14:paraId="6691152E" w14:textId="77777777" w:rsidR="001168CE" w:rsidRDefault="001168CE" w:rsidP="003A4CB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02C2" w14:textId="77777777" w:rsidR="00CB1D8B" w:rsidRDefault="00CB1D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DD02C3" w14:textId="77777777" w:rsidR="00CB1D8B" w:rsidRDefault="00CB1D8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02C4" w14:textId="77777777" w:rsidR="00CB1D8B" w:rsidRDefault="00CB1D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68CE">
      <w:rPr>
        <w:rStyle w:val="PageNumber"/>
        <w:noProof/>
      </w:rPr>
      <w:t>36</w:t>
    </w:r>
    <w:r>
      <w:rPr>
        <w:rStyle w:val="PageNumber"/>
      </w:rPr>
      <w:fldChar w:fldCharType="end"/>
    </w:r>
  </w:p>
  <w:p w14:paraId="53DD02C5" w14:textId="69DF8E1B" w:rsidR="00CB1D8B" w:rsidRDefault="00CB1D8B" w:rsidP="003A4C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5BD52" w14:textId="77777777" w:rsidR="00CB1D8B" w:rsidRDefault="00CB1D8B" w:rsidP="000901A8">
      <w:r>
        <w:separator/>
      </w:r>
    </w:p>
  </w:footnote>
  <w:footnote w:type="continuationSeparator" w:id="0">
    <w:p w14:paraId="6640A66A" w14:textId="77777777" w:rsidR="00CB1D8B" w:rsidRDefault="00CB1D8B" w:rsidP="000901A8">
      <w:r>
        <w:continuationSeparator/>
      </w:r>
    </w:p>
  </w:footnote>
  <w:footnote w:type="continuationNotice" w:id="1">
    <w:p w14:paraId="19E1BA8B" w14:textId="77777777" w:rsidR="00CB1D8B" w:rsidRDefault="00CB1D8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612B6" w14:textId="77777777" w:rsidR="00CB1D8B" w:rsidRDefault="00CB1D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02C6" w14:textId="33D6F082" w:rsidR="00CB1D8B" w:rsidRPr="00B0205B" w:rsidRDefault="00CB1D8B" w:rsidP="000901A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2529" w14:textId="3401B36F" w:rsidR="00CB1D8B" w:rsidRDefault="00CB1D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551263"/>
      <w:docPartObj>
        <w:docPartGallery w:val="Watermarks"/>
        <w:docPartUnique/>
      </w:docPartObj>
    </w:sdtPr>
    <w:sdtContent>
      <w:p w14:paraId="39428A06" w14:textId="77777777" w:rsidR="00CB1D8B" w:rsidRDefault="00CB1D8B">
        <w:pPr>
          <w:pStyle w:val="Header"/>
        </w:pPr>
        <w:r>
          <w:rPr>
            <w:noProof/>
            <w:lang w:val="en-US" w:eastAsia="zh-TW"/>
          </w:rPr>
          <w:pict w14:anchorId="50A37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437.15pt;height:262.25pt;rotation:315;z-index:-25165260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A07BA" w14:textId="77777777" w:rsidR="00CB1D8B" w:rsidRDefault="00CB1D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72EA" w14:textId="77777777" w:rsidR="001168CE" w:rsidRDefault="001168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42672" w14:textId="597A8EEA" w:rsidR="00CB1D8B" w:rsidRDefault="00CB1D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C5ABC" w14:textId="77777777" w:rsidR="001168CE" w:rsidRDefault="001168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DF21" w14:textId="77777777" w:rsidR="001168CE" w:rsidRPr="00B0205B" w:rsidRDefault="001168CE" w:rsidP="000901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21CF8" w14:textId="77777777" w:rsidR="001168CE" w:rsidRDefault="001168C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DFC3" w14:textId="404D83EA" w:rsidR="00CB1D8B" w:rsidRDefault="00CB1D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0A63"/>
    <w:multiLevelType w:val="singleLevel"/>
    <w:tmpl w:val="6F36E67E"/>
    <w:lvl w:ilvl="0">
      <w:start w:val="1"/>
      <w:numFmt w:val="bullet"/>
      <w:pStyle w:val="Bullet"/>
      <w:lvlText w:val=""/>
      <w:lvlJc w:val="left"/>
      <w:pPr>
        <w:tabs>
          <w:tab w:val="num" w:pos="1134"/>
        </w:tabs>
        <w:ind w:left="1134" w:hanging="567"/>
      </w:pPr>
      <w:rPr>
        <w:rFonts w:ascii="Symbol" w:hAnsi="Symbol" w:hint="default"/>
      </w:rPr>
    </w:lvl>
  </w:abstractNum>
  <w:abstractNum w:abstractNumId="1">
    <w:nsid w:val="0AF87F97"/>
    <w:multiLevelType w:val="hybridMultilevel"/>
    <w:tmpl w:val="43100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BF5FD3"/>
    <w:multiLevelType w:val="hybridMultilevel"/>
    <w:tmpl w:val="F7CE4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762F69"/>
    <w:multiLevelType w:val="hybridMultilevel"/>
    <w:tmpl w:val="3B9E7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A770AB"/>
    <w:multiLevelType w:val="hybridMultilevel"/>
    <w:tmpl w:val="6398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B906E7"/>
    <w:multiLevelType w:val="hybridMultilevel"/>
    <w:tmpl w:val="D7A2F480"/>
    <w:lvl w:ilvl="0" w:tplc="693A708E">
      <w:start w:val="7"/>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972942"/>
    <w:multiLevelType w:val="hybridMultilevel"/>
    <w:tmpl w:val="0B1CA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0D38E8"/>
    <w:multiLevelType w:val="hybridMultilevel"/>
    <w:tmpl w:val="34E6A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C60F4F"/>
    <w:multiLevelType w:val="hybridMultilevel"/>
    <w:tmpl w:val="18EC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C2735F"/>
    <w:multiLevelType w:val="hybridMultilevel"/>
    <w:tmpl w:val="808CD78C"/>
    <w:lvl w:ilvl="0" w:tplc="9794841C">
      <w:start w:val="1"/>
      <w:numFmt w:val="bullet"/>
      <w:pStyle w:val="Tabletextbulleted"/>
      <w:lvlText w:val="–"/>
      <w:lvlJc w:val="left"/>
      <w:pPr>
        <w:tabs>
          <w:tab w:val="num" w:pos="284"/>
        </w:tabs>
        <w:ind w:left="284" w:hanging="284"/>
      </w:pPr>
      <w:rPr>
        <w:rFonts w:ascii="Times New Roman" w:hAnsi="Times New Roman" w:hint="default"/>
      </w:rPr>
    </w:lvl>
    <w:lvl w:ilvl="1" w:tplc="FFFFFFFF">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10">
    <w:nsid w:val="252004A9"/>
    <w:multiLevelType w:val="hybridMultilevel"/>
    <w:tmpl w:val="E74A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8E015B"/>
    <w:multiLevelType w:val="hybridMultilevel"/>
    <w:tmpl w:val="68F60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888365F"/>
    <w:multiLevelType w:val="hybridMultilevel"/>
    <w:tmpl w:val="3126F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EF0262"/>
    <w:multiLevelType w:val="hybridMultilevel"/>
    <w:tmpl w:val="4E38275E"/>
    <w:lvl w:ilvl="0" w:tplc="3D729C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F4008F"/>
    <w:multiLevelType w:val="hybridMultilevel"/>
    <w:tmpl w:val="449A26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nsid w:val="34765EF1"/>
    <w:multiLevelType w:val="hybridMultilevel"/>
    <w:tmpl w:val="0FA0B7BE"/>
    <w:lvl w:ilvl="0" w:tplc="467ED1F6">
      <w:start w:val="2"/>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2B168B"/>
    <w:multiLevelType w:val="hybridMultilevel"/>
    <w:tmpl w:val="6EA64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4C68E6"/>
    <w:multiLevelType w:val="hybridMultilevel"/>
    <w:tmpl w:val="402A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8731FC"/>
    <w:multiLevelType w:val="hybridMultilevel"/>
    <w:tmpl w:val="8096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4077F3C"/>
    <w:multiLevelType w:val="hybridMultilevel"/>
    <w:tmpl w:val="01B241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6A43748"/>
    <w:multiLevelType w:val="hybridMultilevel"/>
    <w:tmpl w:val="01986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7D2415"/>
    <w:multiLevelType w:val="hybridMultilevel"/>
    <w:tmpl w:val="D464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543B0B"/>
    <w:multiLevelType w:val="hybridMultilevel"/>
    <w:tmpl w:val="A926B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164DE"/>
    <w:multiLevelType w:val="hybridMultilevel"/>
    <w:tmpl w:val="A2AC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472915"/>
    <w:multiLevelType w:val="hybridMultilevel"/>
    <w:tmpl w:val="F6AA74E6"/>
    <w:lvl w:ilvl="0" w:tplc="26D8A916">
      <w:start w:val="1"/>
      <w:numFmt w:val="bullet"/>
      <w:pStyle w:val="Tabletextlef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965515"/>
    <w:multiLevelType w:val="hybridMultilevel"/>
    <w:tmpl w:val="68F60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ADF73A1"/>
    <w:multiLevelType w:val="hybridMultilevel"/>
    <w:tmpl w:val="68F60E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C1F4D5E"/>
    <w:multiLevelType w:val="hybridMultilevel"/>
    <w:tmpl w:val="DCC8713C"/>
    <w:lvl w:ilvl="0" w:tplc="37563416">
      <w:start w:val="1"/>
      <w:numFmt w:val="upperLetter"/>
      <w:pStyle w:val="Spaceundertable"/>
      <w:lvlText w:val="%1."/>
      <w:lvlJc w:val="left"/>
      <w:pPr>
        <w:tabs>
          <w:tab w:val="num" w:pos="372"/>
        </w:tabs>
        <w:ind w:left="372" w:hanging="360"/>
      </w:pPr>
      <w:rPr>
        <w:rFonts w:cs="Times New Roman" w:hint="default"/>
      </w:rPr>
    </w:lvl>
    <w:lvl w:ilvl="1" w:tplc="04090003">
      <w:start w:val="1"/>
      <w:numFmt w:val="bullet"/>
      <w:lvlText w:val=""/>
      <w:lvlJc w:val="left"/>
      <w:pPr>
        <w:tabs>
          <w:tab w:val="num" w:pos="1092"/>
        </w:tabs>
        <w:ind w:left="1092" w:hanging="360"/>
      </w:pPr>
      <w:rPr>
        <w:rFonts w:ascii="Symbol" w:hAnsi="Symbol" w:hint="default"/>
        <w:color w:val="auto"/>
      </w:rPr>
    </w:lvl>
    <w:lvl w:ilvl="2" w:tplc="04090005" w:tentative="1">
      <w:start w:val="1"/>
      <w:numFmt w:val="lowerRoman"/>
      <w:lvlText w:val="%3."/>
      <w:lvlJc w:val="right"/>
      <w:pPr>
        <w:tabs>
          <w:tab w:val="num" w:pos="1812"/>
        </w:tabs>
        <w:ind w:left="1812" w:hanging="180"/>
      </w:pPr>
      <w:rPr>
        <w:rFonts w:cs="Times New Roman"/>
      </w:rPr>
    </w:lvl>
    <w:lvl w:ilvl="3" w:tplc="04090001" w:tentative="1">
      <w:start w:val="1"/>
      <w:numFmt w:val="decimal"/>
      <w:lvlText w:val="%4."/>
      <w:lvlJc w:val="left"/>
      <w:pPr>
        <w:tabs>
          <w:tab w:val="num" w:pos="2532"/>
        </w:tabs>
        <w:ind w:left="2532" w:hanging="360"/>
      </w:pPr>
      <w:rPr>
        <w:rFonts w:cs="Times New Roman"/>
      </w:rPr>
    </w:lvl>
    <w:lvl w:ilvl="4" w:tplc="04090003" w:tentative="1">
      <w:start w:val="1"/>
      <w:numFmt w:val="lowerLetter"/>
      <w:lvlText w:val="%5."/>
      <w:lvlJc w:val="left"/>
      <w:pPr>
        <w:tabs>
          <w:tab w:val="num" w:pos="3252"/>
        </w:tabs>
        <w:ind w:left="3252" w:hanging="360"/>
      </w:pPr>
      <w:rPr>
        <w:rFonts w:cs="Times New Roman"/>
      </w:rPr>
    </w:lvl>
    <w:lvl w:ilvl="5" w:tplc="04090005" w:tentative="1">
      <w:start w:val="1"/>
      <w:numFmt w:val="lowerRoman"/>
      <w:lvlText w:val="%6."/>
      <w:lvlJc w:val="right"/>
      <w:pPr>
        <w:tabs>
          <w:tab w:val="num" w:pos="3972"/>
        </w:tabs>
        <w:ind w:left="3972" w:hanging="180"/>
      </w:pPr>
      <w:rPr>
        <w:rFonts w:cs="Times New Roman"/>
      </w:rPr>
    </w:lvl>
    <w:lvl w:ilvl="6" w:tplc="04090001" w:tentative="1">
      <w:start w:val="1"/>
      <w:numFmt w:val="decimal"/>
      <w:lvlText w:val="%7."/>
      <w:lvlJc w:val="left"/>
      <w:pPr>
        <w:tabs>
          <w:tab w:val="num" w:pos="4692"/>
        </w:tabs>
        <w:ind w:left="4692" w:hanging="360"/>
      </w:pPr>
      <w:rPr>
        <w:rFonts w:cs="Times New Roman"/>
      </w:rPr>
    </w:lvl>
    <w:lvl w:ilvl="7" w:tplc="04090003" w:tentative="1">
      <w:start w:val="1"/>
      <w:numFmt w:val="lowerLetter"/>
      <w:lvlText w:val="%8."/>
      <w:lvlJc w:val="left"/>
      <w:pPr>
        <w:tabs>
          <w:tab w:val="num" w:pos="5412"/>
        </w:tabs>
        <w:ind w:left="5412" w:hanging="360"/>
      </w:pPr>
      <w:rPr>
        <w:rFonts w:cs="Times New Roman"/>
      </w:rPr>
    </w:lvl>
    <w:lvl w:ilvl="8" w:tplc="04090005" w:tentative="1">
      <w:start w:val="1"/>
      <w:numFmt w:val="lowerRoman"/>
      <w:lvlText w:val="%9."/>
      <w:lvlJc w:val="right"/>
      <w:pPr>
        <w:tabs>
          <w:tab w:val="num" w:pos="6132"/>
        </w:tabs>
        <w:ind w:left="6132" w:hanging="180"/>
      </w:pPr>
      <w:rPr>
        <w:rFonts w:cs="Times New Roman"/>
      </w:rPr>
    </w:lvl>
  </w:abstractNum>
  <w:abstractNum w:abstractNumId="28">
    <w:nsid w:val="5CE33123"/>
    <w:multiLevelType w:val="hybridMultilevel"/>
    <w:tmpl w:val="5D5859A8"/>
    <w:lvl w:ilvl="0" w:tplc="467ED1F6">
      <w:start w:val="2"/>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D009EF"/>
    <w:multiLevelType w:val="hybridMultilevel"/>
    <w:tmpl w:val="D2FA38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31">
    <w:nsid w:val="694A06C4"/>
    <w:multiLevelType w:val="hybridMultilevel"/>
    <w:tmpl w:val="5A9EC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A9D486E"/>
    <w:multiLevelType w:val="hybridMultilevel"/>
    <w:tmpl w:val="D1A43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553469"/>
    <w:multiLevelType w:val="hybridMultilevel"/>
    <w:tmpl w:val="157ED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B12153"/>
    <w:multiLevelType w:val="hybridMultilevel"/>
    <w:tmpl w:val="374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7C5EA5"/>
    <w:multiLevelType w:val="hybridMultilevel"/>
    <w:tmpl w:val="7414A36E"/>
    <w:lvl w:ilvl="0" w:tplc="693A708E">
      <w:start w:val="7"/>
      <w:numFmt w:val="bullet"/>
      <w:lvlText w:val="-"/>
      <w:lvlJc w:val="left"/>
      <w:pPr>
        <w:ind w:left="720" w:hanging="360"/>
      </w:pPr>
      <w:rPr>
        <w:rFonts w:ascii="Tahoma" w:eastAsia="SimSu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34C067A"/>
    <w:multiLevelType w:val="hybridMultilevel"/>
    <w:tmpl w:val="37E48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3A429FE"/>
    <w:multiLevelType w:val="hybridMultilevel"/>
    <w:tmpl w:val="3D6E3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55A5076"/>
    <w:multiLevelType w:val="hybridMultilevel"/>
    <w:tmpl w:val="A8068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ACD4D8A"/>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num w:numId="1">
    <w:abstractNumId w:val="39"/>
  </w:num>
  <w:num w:numId="2">
    <w:abstractNumId w:val="9"/>
  </w:num>
  <w:num w:numId="3">
    <w:abstractNumId w:val="24"/>
  </w:num>
  <w:num w:numId="4">
    <w:abstractNumId w:val="27"/>
  </w:num>
  <w:num w:numId="5">
    <w:abstractNumId w:val="30"/>
  </w:num>
  <w:num w:numId="6">
    <w:abstractNumId w:val="0"/>
  </w:num>
  <w:num w:numId="7">
    <w:abstractNumId w:val="26"/>
  </w:num>
  <w:num w:numId="8">
    <w:abstractNumId w:val="38"/>
  </w:num>
  <w:num w:numId="9">
    <w:abstractNumId w:val="21"/>
  </w:num>
  <w:num w:numId="10">
    <w:abstractNumId w:val="29"/>
  </w:num>
  <w:num w:numId="11">
    <w:abstractNumId w:val="13"/>
  </w:num>
  <w:num w:numId="12">
    <w:abstractNumId w:val="22"/>
  </w:num>
  <w:num w:numId="13">
    <w:abstractNumId w:val="20"/>
  </w:num>
  <w:num w:numId="14">
    <w:abstractNumId w:val="37"/>
  </w:num>
  <w:num w:numId="15">
    <w:abstractNumId w:val="34"/>
  </w:num>
  <w:num w:numId="16">
    <w:abstractNumId w:val="32"/>
  </w:num>
  <w:num w:numId="17">
    <w:abstractNumId w:val="17"/>
  </w:num>
  <w:num w:numId="18">
    <w:abstractNumId w:val="12"/>
  </w:num>
  <w:num w:numId="19">
    <w:abstractNumId w:val="16"/>
  </w:num>
  <w:num w:numId="20">
    <w:abstractNumId w:val="23"/>
  </w:num>
  <w:num w:numId="21">
    <w:abstractNumId w:val="6"/>
  </w:num>
  <w:num w:numId="22">
    <w:abstractNumId w:val="3"/>
  </w:num>
  <w:num w:numId="23">
    <w:abstractNumId w:val="8"/>
  </w:num>
  <w:num w:numId="24">
    <w:abstractNumId w:val="2"/>
  </w:num>
  <w:num w:numId="25">
    <w:abstractNumId w:val="1"/>
  </w:num>
  <w:num w:numId="26">
    <w:abstractNumId w:val="35"/>
  </w:num>
  <w:num w:numId="27">
    <w:abstractNumId w:val="5"/>
  </w:num>
  <w:num w:numId="28">
    <w:abstractNumId w:val="10"/>
  </w:num>
  <w:num w:numId="29">
    <w:abstractNumId w:val="18"/>
  </w:num>
  <w:num w:numId="30">
    <w:abstractNumId w:val="36"/>
  </w:num>
  <w:num w:numId="31">
    <w:abstractNumId w:val="4"/>
  </w:num>
  <w:num w:numId="32">
    <w:abstractNumId w:val="11"/>
  </w:num>
  <w:num w:numId="33">
    <w:abstractNumId w:val="31"/>
  </w:num>
  <w:num w:numId="34">
    <w:abstractNumId w:val="25"/>
  </w:num>
  <w:num w:numId="35">
    <w:abstractNumId w:val="14"/>
  </w:num>
  <w:num w:numId="36">
    <w:abstractNumId w:val="7"/>
  </w:num>
  <w:num w:numId="37">
    <w:abstractNumId w:val="19"/>
  </w:num>
  <w:num w:numId="38">
    <w:abstractNumId w:val="28"/>
  </w:num>
  <w:num w:numId="39">
    <w:abstractNumId w:val="15"/>
  </w:num>
  <w:num w:numId="40">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superscript output&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4562F"/>
    <w:rsid w:val="00000901"/>
    <w:rsid w:val="00000CD7"/>
    <w:rsid w:val="00001100"/>
    <w:rsid w:val="000011AF"/>
    <w:rsid w:val="000011B4"/>
    <w:rsid w:val="00001DD6"/>
    <w:rsid w:val="000027A7"/>
    <w:rsid w:val="0000379D"/>
    <w:rsid w:val="00005558"/>
    <w:rsid w:val="00006011"/>
    <w:rsid w:val="00006244"/>
    <w:rsid w:val="00006E3F"/>
    <w:rsid w:val="00007033"/>
    <w:rsid w:val="000076C4"/>
    <w:rsid w:val="00007E6C"/>
    <w:rsid w:val="00012ABD"/>
    <w:rsid w:val="000141AC"/>
    <w:rsid w:val="0001422F"/>
    <w:rsid w:val="00016FE2"/>
    <w:rsid w:val="00017494"/>
    <w:rsid w:val="00017713"/>
    <w:rsid w:val="00020003"/>
    <w:rsid w:val="000215E1"/>
    <w:rsid w:val="00022563"/>
    <w:rsid w:val="0002264E"/>
    <w:rsid w:val="00022DB0"/>
    <w:rsid w:val="000234E3"/>
    <w:rsid w:val="000259E0"/>
    <w:rsid w:val="000265FA"/>
    <w:rsid w:val="0002700B"/>
    <w:rsid w:val="00031865"/>
    <w:rsid w:val="00035871"/>
    <w:rsid w:val="000379BD"/>
    <w:rsid w:val="00037EBC"/>
    <w:rsid w:val="00041EB9"/>
    <w:rsid w:val="00042F80"/>
    <w:rsid w:val="00042FB0"/>
    <w:rsid w:val="00043B0E"/>
    <w:rsid w:val="000440B1"/>
    <w:rsid w:val="000468D6"/>
    <w:rsid w:val="00047B9F"/>
    <w:rsid w:val="0005317A"/>
    <w:rsid w:val="00055CE9"/>
    <w:rsid w:val="00060C9B"/>
    <w:rsid w:val="00061F8A"/>
    <w:rsid w:val="000628BC"/>
    <w:rsid w:val="00062CD5"/>
    <w:rsid w:val="00063E7D"/>
    <w:rsid w:val="00064506"/>
    <w:rsid w:val="00065427"/>
    <w:rsid w:val="00065CD5"/>
    <w:rsid w:val="00067B48"/>
    <w:rsid w:val="00067D41"/>
    <w:rsid w:val="00067E0B"/>
    <w:rsid w:val="000717CA"/>
    <w:rsid w:val="0007200C"/>
    <w:rsid w:val="00073C17"/>
    <w:rsid w:val="00074603"/>
    <w:rsid w:val="0007470C"/>
    <w:rsid w:val="00074E89"/>
    <w:rsid w:val="0007613F"/>
    <w:rsid w:val="00077FCB"/>
    <w:rsid w:val="0008412E"/>
    <w:rsid w:val="00084DE5"/>
    <w:rsid w:val="0009013C"/>
    <w:rsid w:val="000901A8"/>
    <w:rsid w:val="00090218"/>
    <w:rsid w:val="00090F82"/>
    <w:rsid w:val="0009146D"/>
    <w:rsid w:val="00092191"/>
    <w:rsid w:val="00092732"/>
    <w:rsid w:val="0009279E"/>
    <w:rsid w:val="00092EC6"/>
    <w:rsid w:val="00094161"/>
    <w:rsid w:val="00094BDD"/>
    <w:rsid w:val="00095668"/>
    <w:rsid w:val="00095A41"/>
    <w:rsid w:val="000963CD"/>
    <w:rsid w:val="000970C4"/>
    <w:rsid w:val="00097714"/>
    <w:rsid w:val="000977DC"/>
    <w:rsid w:val="00097B40"/>
    <w:rsid w:val="000A0ED4"/>
    <w:rsid w:val="000A281D"/>
    <w:rsid w:val="000A3D96"/>
    <w:rsid w:val="000A4A9C"/>
    <w:rsid w:val="000A4DCD"/>
    <w:rsid w:val="000A6059"/>
    <w:rsid w:val="000A68A5"/>
    <w:rsid w:val="000A6B75"/>
    <w:rsid w:val="000A717E"/>
    <w:rsid w:val="000A7698"/>
    <w:rsid w:val="000B274F"/>
    <w:rsid w:val="000B2EF5"/>
    <w:rsid w:val="000B2F3E"/>
    <w:rsid w:val="000B4F47"/>
    <w:rsid w:val="000B653D"/>
    <w:rsid w:val="000B73A0"/>
    <w:rsid w:val="000C0B96"/>
    <w:rsid w:val="000C0D42"/>
    <w:rsid w:val="000C10C0"/>
    <w:rsid w:val="000C17C1"/>
    <w:rsid w:val="000C17C2"/>
    <w:rsid w:val="000C3334"/>
    <w:rsid w:val="000C5407"/>
    <w:rsid w:val="000C584E"/>
    <w:rsid w:val="000C5F48"/>
    <w:rsid w:val="000C6834"/>
    <w:rsid w:val="000C7278"/>
    <w:rsid w:val="000C7AD6"/>
    <w:rsid w:val="000D00A8"/>
    <w:rsid w:val="000D148D"/>
    <w:rsid w:val="000D1EC2"/>
    <w:rsid w:val="000D3E3B"/>
    <w:rsid w:val="000D3E3F"/>
    <w:rsid w:val="000D4A93"/>
    <w:rsid w:val="000D70F2"/>
    <w:rsid w:val="000E037B"/>
    <w:rsid w:val="000E1EF0"/>
    <w:rsid w:val="000E32B2"/>
    <w:rsid w:val="000F0989"/>
    <w:rsid w:val="000F59DD"/>
    <w:rsid w:val="000F65E1"/>
    <w:rsid w:val="000F7ADF"/>
    <w:rsid w:val="000F7C8B"/>
    <w:rsid w:val="0010274B"/>
    <w:rsid w:val="00104A9C"/>
    <w:rsid w:val="00105407"/>
    <w:rsid w:val="00105B16"/>
    <w:rsid w:val="001063AD"/>
    <w:rsid w:val="00107A95"/>
    <w:rsid w:val="00110BD5"/>
    <w:rsid w:val="0011114E"/>
    <w:rsid w:val="00111DC4"/>
    <w:rsid w:val="00113A8A"/>
    <w:rsid w:val="001143F6"/>
    <w:rsid w:val="00114C26"/>
    <w:rsid w:val="00114C47"/>
    <w:rsid w:val="00115483"/>
    <w:rsid w:val="001168CE"/>
    <w:rsid w:val="001208B9"/>
    <w:rsid w:val="00120F42"/>
    <w:rsid w:val="001229F6"/>
    <w:rsid w:val="00123B6C"/>
    <w:rsid w:val="00126033"/>
    <w:rsid w:val="0012700F"/>
    <w:rsid w:val="001310B3"/>
    <w:rsid w:val="001315F2"/>
    <w:rsid w:val="00131724"/>
    <w:rsid w:val="00134405"/>
    <w:rsid w:val="00136A7A"/>
    <w:rsid w:val="00136C8A"/>
    <w:rsid w:val="001416D5"/>
    <w:rsid w:val="00142104"/>
    <w:rsid w:val="001452A2"/>
    <w:rsid w:val="00145459"/>
    <w:rsid w:val="00145590"/>
    <w:rsid w:val="001474E7"/>
    <w:rsid w:val="00147E2F"/>
    <w:rsid w:val="00150CE8"/>
    <w:rsid w:val="0015100A"/>
    <w:rsid w:val="00152811"/>
    <w:rsid w:val="00153777"/>
    <w:rsid w:val="001537A4"/>
    <w:rsid w:val="00154CF1"/>
    <w:rsid w:val="0015519E"/>
    <w:rsid w:val="00155FE9"/>
    <w:rsid w:val="00156289"/>
    <w:rsid w:val="00156A77"/>
    <w:rsid w:val="00157857"/>
    <w:rsid w:val="00160350"/>
    <w:rsid w:val="00160E5C"/>
    <w:rsid w:val="001610CA"/>
    <w:rsid w:val="00161735"/>
    <w:rsid w:val="00161E7A"/>
    <w:rsid w:val="0016218C"/>
    <w:rsid w:val="00162CC6"/>
    <w:rsid w:val="00163E05"/>
    <w:rsid w:val="00163EB2"/>
    <w:rsid w:val="001648EE"/>
    <w:rsid w:val="00164E00"/>
    <w:rsid w:val="0016659A"/>
    <w:rsid w:val="00166AC8"/>
    <w:rsid w:val="001677C2"/>
    <w:rsid w:val="001679C0"/>
    <w:rsid w:val="00167A4D"/>
    <w:rsid w:val="0017102B"/>
    <w:rsid w:val="001710B7"/>
    <w:rsid w:val="00173374"/>
    <w:rsid w:val="00173892"/>
    <w:rsid w:val="0017436C"/>
    <w:rsid w:val="00174D9D"/>
    <w:rsid w:val="00174F01"/>
    <w:rsid w:val="0017573F"/>
    <w:rsid w:val="001765CA"/>
    <w:rsid w:val="00176D27"/>
    <w:rsid w:val="00177BB3"/>
    <w:rsid w:val="0018099E"/>
    <w:rsid w:val="00180B2A"/>
    <w:rsid w:val="00180D66"/>
    <w:rsid w:val="00181274"/>
    <w:rsid w:val="001816CE"/>
    <w:rsid w:val="0018214B"/>
    <w:rsid w:val="0018232D"/>
    <w:rsid w:val="0018360F"/>
    <w:rsid w:val="00183F8D"/>
    <w:rsid w:val="001850C7"/>
    <w:rsid w:val="00190848"/>
    <w:rsid w:val="00190A15"/>
    <w:rsid w:val="00190C32"/>
    <w:rsid w:val="00190CC1"/>
    <w:rsid w:val="00191174"/>
    <w:rsid w:val="00192B9C"/>
    <w:rsid w:val="0019349E"/>
    <w:rsid w:val="001951AA"/>
    <w:rsid w:val="00195718"/>
    <w:rsid w:val="0019717C"/>
    <w:rsid w:val="001971C0"/>
    <w:rsid w:val="001A02E3"/>
    <w:rsid w:val="001A1450"/>
    <w:rsid w:val="001A157E"/>
    <w:rsid w:val="001A185E"/>
    <w:rsid w:val="001A28EA"/>
    <w:rsid w:val="001A3EAC"/>
    <w:rsid w:val="001A7A50"/>
    <w:rsid w:val="001B1ACA"/>
    <w:rsid w:val="001B36F6"/>
    <w:rsid w:val="001B3824"/>
    <w:rsid w:val="001B38BE"/>
    <w:rsid w:val="001B66CA"/>
    <w:rsid w:val="001C1186"/>
    <w:rsid w:val="001C1936"/>
    <w:rsid w:val="001C34FC"/>
    <w:rsid w:val="001C5BFA"/>
    <w:rsid w:val="001C7380"/>
    <w:rsid w:val="001C7E7A"/>
    <w:rsid w:val="001D085A"/>
    <w:rsid w:val="001D1CB7"/>
    <w:rsid w:val="001D1EF9"/>
    <w:rsid w:val="001D209C"/>
    <w:rsid w:val="001D46F6"/>
    <w:rsid w:val="001D53DA"/>
    <w:rsid w:val="001D58E2"/>
    <w:rsid w:val="001D5A53"/>
    <w:rsid w:val="001D7077"/>
    <w:rsid w:val="001E044E"/>
    <w:rsid w:val="001E0620"/>
    <w:rsid w:val="001E0805"/>
    <w:rsid w:val="001E2F74"/>
    <w:rsid w:val="001E3147"/>
    <w:rsid w:val="001E35FE"/>
    <w:rsid w:val="001E3986"/>
    <w:rsid w:val="001E3F9D"/>
    <w:rsid w:val="001E5383"/>
    <w:rsid w:val="001E5AE0"/>
    <w:rsid w:val="001F0ECE"/>
    <w:rsid w:val="001F13F9"/>
    <w:rsid w:val="001F17D0"/>
    <w:rsid w:val="001F1823"/>
    <w:rsid w:val="001F2ECB"/>
    <w:rsid w:val="001F35B6"/>
    <w:rsid w:val="001F4414"/>
    <w:rsid w:val="001F4D65"/>
    <w:rsid w:val="001F6030"/>
    <w:rsid w:val="001F6A94"/>
    <w:rsid w:val="001F6C58"/>
    <w:rsid w:val="001F79A5"/>
    <w:rsid w:val="00202308"/>
    <w:rsid w:val="00202AC9"/>
    <w:rsid w:val="00206284"/>
    <w:rsid w:val="002073D8"/>
    <w:rsid w:val="002076E8"/>
    <w:rsid w:val="00207E09"/>
    <w:rsid w:val="002111AE"/>
    <w:rsid w:val="00213A41"/>
    <w:rsid w:val="0021437A"/>
    <w:rsid w:val="00214D45"/>
    <w:rsid w:val="00215264"/>
    <w:rsid w:val="00216183"/>
    <w:rsid w:val="00217859"/>
    <w:rsid w:val="00217B4D"/>
    <w:rsid w:val="0022223A"/>
    <w:rsid w:val="0022342A"/>
    <w:rsid w:val="00223662"/>
    <w:rsid w:val="0022429F"/>
    <w:rsid w:val="00226344"/>
    <w:rsid w:val="00226B84"/>
    <w:rsid w:val="002312A0"/>
    <w:rsid w:val="00231F70"/>
    <w:rsid w:val="00232E36"/>
    <w:rsid w:val="00235406"/>
    <w:rsid w:val="00235880"/>
    <w:rsid w:val="00235E38"/>
    <w:rsid w:val="002373D7"/>
    <w:rsid w:val="00237B1C"/>
    <w:rsid w:val="0024173A"/>
    <w:rsid w:val="0024237D"/>
    <w:rsid w:val="00244E72"/>
    <w:rsid w:val="00250B28"/>
    <w:rsid w:val="00252A3C"/>
    <w:rsid w:val="0025333A"/>
    <w:rsid w:val="00253B43"/>
    <w:rsid w:val="00254B1C"/>
    <w:rsid w:val="00260141"/>
    <w:rsid w:val="00260A1E"/>
    <w:rsid w:val="00260D69"/>
    <w:rsid w:val="0026112D"/>
    <w:rsid w:val="00261B85"/>
    <w:rsid w:val="0026297D"/>
    <w:rsid w:val="0026370C"/>
    <w:rsid w:val="00265367"/>
    <w:rsid w:val="00266F7F"/>
    <w:rsid w:val="002675F1"/>
    <w:rsid w:val="002711A0"/>
    <w:rsid w:val="00271D83"/>
    <w:rsid w:val="00273461"/>
    <w:rsid w:val="00276207"/>
    <w:rsid w:val="00280C2F"/>
    <w:rsid w:val="002812C4"/>
    <w:rsid w:val="0028194B"/>
    <w:rsid w:val="0028338E"/>
    <w:rsid w:val="00283B7F"/>
    <w:rsid w:val="00284BEC"/>
    <w:rsid w:val="00284FDE"/>
    <w:rsid w:val="0028611D"/>
    <w:rsid w:val="00286255"/>
    <w:rsid w:val="00286C76"/>
    <w:rsid w:val="00287BAC"/>
    <w:rsid w:val="00291C09"/>
    <w:rsid w:val="002936ED"/>
    <w:rsid w:val="002953CD"/>
    <w:rsid w:val="002A0E18"/>
    <w:rsid w:val="002A1244"/>
    <w:rsid w:val="002A2E45"/>
    <w:rsid w:val="002A3181"/>
    <w:rsid w:val="002A3638"/>
    <w:rsid w:val="002A4488"/>
    <w:rsid w:val="002A48B2"/>
    <w:rsid w:val="002A6116"/>
    <w:rsid w:val="002A6980"/>
    <w:rsid w:val="002B0466"/>
    <w:rsid w:val="002B40B0"/>
    <w:rsid w:val="002B49F8"/>
    <w:rsid w:val="002B549C"/>
    <w:rsid w:val="002B6CAB"/>
    <w:rsid w:val="002B727A"/>
    <w:rsid w:val="002C0654"/>
    <w:rsid w:val="002C2E38"/>
    <w:rsid w:val="002C3409"/>
    <w:rsid w:val="002C5B34"/>
    <w:rsid w:val="002C6021"/>
    <w:rsid w:val="002D4202"/>
    <w:rsid w:val="002D4461"/>
    <w:rsid w:val="002D4545"/>
    <w:rsid w:val="002D4824"/>
    <w:rsid w:val="002D4CA7"/>
    <w:rsid w:val="002D53B3"/>
    <w:rsid w:val="002D56FF"/>
    <w:rsid w:val="002D7933"/>
    <w:rsid w:val="002E05FD"/>
    <w:rsid w:val="002E0789"/>
    <w:rsid w:val="002E18E1"/>
    <w:rsid w:val="002E4A8E"/>
    <w:rsid w:val="002E4CF0"/>
    <w:rsid w:val="002E6E60"/>
    <w:rsid w:val="002F0CAA"/>
    <w:rsid w:val="002F23F4"/>
    <w:rsid w:val="002F51E2"/>
    <w:rsid w:val="002F5B32"/>
    <w:rsid w:val="002F66A3"/>
    <w:rsid w:val="002F6EC5"/>
    <w:rsid w:val="002F7670"/>
    <w:rsid w:val="0030226A"/>
    <w:rsid w:val="0030420F"/>
    <w:rsid w:val="0030497F"/>
    <w:rsid w:val="00305D61"/>
    <w:rsid w:val="00307462"/>
    <w:rsid w:val="00307CDB"/>
    <w:rsid w:val="00311336"/>
    <w:rsid w:val="00311AFE"/>
    <w:rsid w:val="003127EF"/>
    <w:rsid w:val="00312862"/>
    <w:rsid w:val="00312A10"/>
    <w:rsid w:val="00312DA3"/>
    <w:rsid w:val="00313EC8"/>
    <w:rsid w:val="00314BE5"/>
    <w:rsid w:val="00315BD5"/>
    <w:rsid w:val="0031622F"/>
    <w:rsid w:val="00316D1E"/>
    <w:rsid w:val="00316D9C"/>
    <w:rsid w:val="00320E6C"/>
    <w:rsid w:val="00320E92"/>
    <w:rsid w:val="003215B8"/>
    <w:rsid w:val="003230F4"/>
    <w:rsid w:val="00323610"/>
    <w:rsid w:val="00323E0A"/>
    <w:rsid w:val="003251C0"/>
    <w:rsid w:val="003251F5"/>
    <w:rsid w:val="00325B07"/>
    <w:rsid w:val="003268D5"/>
    <w:rsid w:val="00327AF7"/>
    <w:rsid w:val="00327FAF"/>
    <w:rsid w:val="00330064"/>
    <w:rsid w:val="003313FE"/>
    <w:rsid w:val="0033220E"/>
    <w:rsid w:val="00332A8B"/>
    <w:rsid w:val="00332E69"/>
    <w:rsid w:val="0033554E"/>
    <w:rsid w:val="00336065"/>
    <w:rsid w:val="003361E5"/>
    <w:rsid w:val="003367C6"/>
    <w:rsid w:val="0033731B"/>
    <w:rsid w:val="003373F9"/>
    <w:rsid w:val="0034146F"/>
    <w:rsid w:val="00341665"/>
    <w:rsid w:val="00343FB7"/>
    <w:rsid w:val="00345E48"/>
    <w:rsid w:val="00345E5D"/>
    <w:rsid w:val="00345F02"/>
    <w:rsid w:val="00346B11"/>
    <w:rsid w:val="00346E90"/>
    <w:rsid w:val="0034728D"/>
    <w:rsid w:val="00351507"/>
    <w:rsid w:val="00352B07"/>
    <w:rsid w:val="00352B9A"/>
    <w:rsid w:val="00353EBF"/>
    <w:rsid w:val="003551D1"/>
    <w:rsid w:val="00355596"/>
    <w:rsid w:val="00356809"/>
    <w:rsid w:val="00357C6C"/>
    <w:rsid w:val="00357FB8"/>
    <w:rsid w:val="0036000A"/>
    <w:rsid w:val="00363097"/>
    <w:rsid w:val="00363527"/>
    <w:rsid w:val="00363CB8"/>
    <w:rsid w:val="003640D4"/>
    <w:rsid w:val="00364316"/>
    <w:rsid w:val="00365BB5"/>
    <w:rsid w:val="00365D4E"/>
    <w:rsid w:val="00366A42"/>
    <w:rsid w:val="00366BBE"/>
    <w:rsid w:val="00366D76"/>
    <w:rsid w:val="00370B4A"/>
    <w:rsid w:val="00372170"/>
    <w:rsid w:val="0037217F"/>
    <w:rsid w:val="003728EF"/>
    <w:rsid w:val="00375EDE"/>
    <w:rsid w:val="003769E6"/>
    <w:rsid w:val="0037787A"/>
    <w:rsid w:val="00377885"/>
    <w:rsid w:val="003801BF"/>
    <w:rsid w:val="00380B4F"/>
    <w:rsid w:val="00380D12"/>
    <w:rsid w:val="00382A47"/>
    <w:rsid w:val="0038310C"/>
    <w:rsid w:val="00383898"/>
    <w:rsid w:val="003839F2"/>
    <w:rsid w:val="00383B6C"/>
    <w:rsid w:val="00383F37"/>
    <w:rsid w:val="0038439A"/>
    <w:rsid w:val="003848B9"/>
    <w:rsid w:val="00385174"/>
    <w:rsid w:val="00386194"/>
    <w:rsid w:val="00391E64"/>
    <w:rsid w:val="00391F64"/>
    <w:rsid w:val="003927A0"/>
    <w:rsid w:val="0039305B"/>
    <w:rsid w:val="003940F7"/>
    <w:rsid w:val="0039415F"/>
    <w:rsid w:val="003942D2"/>
    <w:rsid w:val="0039521A"/>
    <w:rsid w:val="00395447"/>
    <w:rsid w:val="00395E14"/>
    <w:rsid w:val="003A22AD"/>
    <w:rsid w:val="003A2588"/>
    <w:rsid w:val="003A2B8B"/>
    <w:rsid w:val="003A4116"/>
    <w:rsid w:val="003A46EA"/>
    <w:rsid w:val="003A4ABC"/>
    <w:rsid w:val="003A4CBB"/>
    <w:rsid w:val="003A51D1"/>
    <w:rsid w:val="003A6B21"/>
    <w:rsid w:val="003B08C7"/>
    <w:rsid w:val="003B220B"/>
    <w:rsid w:val="003B232A"/>
    <w:rsid w:val="003B37A9"/>
    <w:rsid w:val="003B386B"/>
    <w:rsid w:val="003B4C8E"/>
    <w:rsid w:val="003C09CE"/>
    <w:rsid w:val="003C0E70"/>
    <w:rsid w:val="003C35AD"/>
    <w:rsid w:val="003C3B7B"/>
    <w:rsid w:val="003C3BAF"/>
    <w:rsid w:val="003C4B17"/>
    <w:rsid w:val="003C57A1"/>
    <w:rsid w:val="003D0F01"/>
    <w:rsid w:val="003D3E47"/>
    <w:rsid w:val="003D4723"/>
    <w:rsid w:val="003D5495"/>
    <w:rsid w:val="003D560D"/>
    <w:rsid w:val="003D57A9"/>
    <w:rsid w:val="003D6287"/>
    <w:rsid w:val="003D6E51"/>
    <w:rsid w:val="003D7C0A"/>
    <w:rsid w:val="003D7D19"/>
    <w:rsid w:val="003E07CD"/>
    <w:rsid w:val="003E2483"/>
    <w:rsid w:val="003E29A8"/>
    <w:rsid w:val="003E33C6"/>
    <w:rsid w:val="003E4C9A"/>
    <w:rsid w:val="003E5E5F"/>
    <w:rsid w:val="003E76CB"/>
    <w:rsid w:val="003E792A"/>
    <w:rsid w:val="003E7A61"/>
    <w:rsid w:val="003F0D2D"/>
    <w:rsid w:val="003F3A27"/>
    <w:rsid w:val="003F3F55"/>
    <w:rsid w:val="003F588F"/>
    <w:rsid w:val="003F5D96"/>
    <w:rsid w:val="00403033"/>
    <w:rsid w:val="00403D0C"/>
    <w:rsid w:val="00405BBA"/>
    <w:rsid w:val="00407305"/>
    <w:rsid w:val="004073C0"/>
    <w:rsid w:val="00410287"/>
    <w:rsid w:val="004103E0"/>
    <w:rsid w:val="004120EF"/>
    <w:rsid w:val="00414375"/>
    <w:rsid w:val="0041458A"/>
    <w:rsid w:val="0041503F"/>
    <w:rsid w:val="00415540"/>
    <w:rsid w:val="004159E2"/>
    <w:rsid w:val="00415A84"/>
    <w:rsid w:val="00417B0A"/>
    <w:rsid w:val="00421745"/>
    <w:rsid w:val="0042242D"/>
    <w:rsid w:val="0042254F"/>
    <w:rsid w:val="0042273B"/>
    <w:rsid w:val="00423950"/>
    <w:rsid w:val="00423E32"/>
    <w:rsid w:val="00424B57"/>
    <w:rsid w:val="004308F6"/>
    <w:rsid w:val="00433A2C"/>
    <w:rsid w:val="004341B1"/>
    <w:rsid w:val="00435444"/>
    <w:rsid w:val="00435681"/>
    <w:rsid w:val="004362FC"/>
    <w:rsid w:val="00440A48"/>
    <w:rsid w:val="004421D9"/>
    <w:rsid w:val="00442631"/>
    <w:rsid w:val="00442AFE"/>
    <w:rsid w:val="004430BB"/>
    <w:rsid w:val="00443540"/>
    <w:rsid w:val="00444E8D"/>
    <w:rsid w:val="00446BC3"/>
    <w:rsid w:val="0044795B"/>
    <w:rsid w:val="00450319"/>
    <w:rsid w:val="004512D3"/>
    <w:rsid w:val="004516CE"/>
    <w:rsid w:val="0045251F"/>
    <w:rsid w:val="00453830"/>
    <w:rsid w:val="00453D35"/>
    <w:rsid w:val="0045468F"/>
    <w:rsid w:val="004577EF"/>
    <w:rsid w:val="0046091E"/>
    <w:rsid w:val="0046182E"/>
    <w:rsid w:val="00463343"/>
    <w:rsid w:val="0046485E"/>
    <w:rsid w:val="004663E0"/>
    <w:rsid w:val="00467F98"/>
    <w:rsid w:val="00470B40"/>
    <w:rsid w:val="00470C96"/>
    <w:rsid w:val="00471D9E"/>
    <w:rsid w:val="00471F2A"/>
    <w:rsid w:val="00476731"/>
    <w:rsid w:val="00476844"/>
    <w:rsid w:val="004768AA"/>
    <w:rsid w:val="004771A5"/>
    <w:rsid w:val="00480148"/>
    <w:rsid w:val="004801BC"/>
    <w:rsid w:val="004801F2"/>
    <w:rsid w:val="00484AD3"/>
    <w:rsid w:val="00485C3A"/>
    <w:rsid w:val="004860A3"/>
    <w:rsid w:val="004869DF"/>
    <w:rsid w:val="004878A5"/>
    <w:rsid w:val="00487CAB"/>
    <w:rsid w:val="00490191"/>
    <w:rsid w:val="00490E63"/>
    <w:rsid w:val="00492D21"/>
    <w:rsid w:val="00496CD1"/>
    <w:rsid w:val="00497750"/>
    <w:rsid w:val="004977FF"/>
    <w:rsid w:val="0049792B"/>
    <w:rsid w:val="004A1192"/>
    <w:rsid w:val="004A1BB2"/>
    <w:rsid w:val="004A255D"/>
    <w:rsid w:val="004A292E"/>
    <w:rsid w:val="004A3F6E"/>
    <w:rsid w:val="004A413F"/>
    <w:rsid w:val="004A5009"/>
    <w:rsid w:val="004A594B"/>
    <w:rsid w:val="004A5C22"/>
    <w:rsid w:val="004A6247"/>
    <w:rsid w:val="004A7FA0"/>
    <w:rsid w:val="004B2149"/>
    <w:rsid w:val="004B2BD5"/>
    <w:rsid w:val="004B39CE"/>
    <w:rsid w:val="004B54C8"/>
    <w:rsid w:val="004B592D"/>
    <w:rsid w:val="004B65D1"/>
    <w:rsid w:val="004C0CF9"/>
    <w:rsid w:val="004C1624"/>
    <w:rsid w:val="004C16B8"/>
    <w:rsid w:val="004C180C"/>
    <w:rsid w:val="004C1B76"/>
    <w:rsid w:val="004C29E2"/>
    <w:rsid w:val="004C40E1"/>
    <w:rsid w:val="004C4E30"/>
    <w:rsid w:val="004C5BDC"/>
    <w:rsid w:val="004C6737"/>
    <w:rsid w:val="004C67CC"/>
    <w:rsid w:val="004C6B65"/>
    <w:rsid w:val="004C70EA"/>
    <w:rsid w:val="004C7B35"/>
    <w:rsid w:val="004D260C"/>
    <w:rsid w:val="004D5D66"/>
    <w:rsid w:val="004D75A6"/>
    <w:rsid w:val="004E097D"/>
    <w:rsid w:val="004E1AEA"/>
    <w:rsid w:val="004E3874"/>
    <w:rsid w:val="004E3A9C"/>
    <w:rsid w:val="004E3ABF"/>
    <w:rsid w:val="004E684C"/>
    <w:rsid w:val="004E75AB"/>
    <w:rsid w:val="004E7919"/>
    <w:rsid w:val="004E7C5C"/>
    <w:rsid w:val="004F2166"/>
    <w:rsid w:val="004F2233"/>
    <w:rsid w:val="004F4563"/>
    <w:rsid w:val="004F53C9"/>
    <w:rsid w:val="004F5C38"/>
    <w:rsid w:val="004F69CC"/>
    <w:rsid w:val="00500AB6"/>
    <w:rsid w:val="0050252A"/>
    <w:rsid w:val="0050320C"/>
    <w:rsid w:val="00506F73"/>
    <w:rsid w:val="005073A3"/>
    <w:rsid w:val="0050767C"/>
    <w:rsid w:val="0051039D"/>
    <w:rsid w:val="00512A1C"/>
    <w:rsid w:val="00517FE1"/>
    <w:rsid w:val="0052125A"/>
    <w:rsid w:val="00527416"/>
    <w:rsid w:val="00530E66"/>
    <w:rsid w:val="005315A3"/>
    <w:rsid w:val="005323A7"/>
    <w:rsid w:val="0053251E"/>
    <w:rsid w:val="00533B9D"/>
    <w:rsid w:val="00533CB3"/>
    <w:rsid w:val="0053404C"/>
    <w:rsid w:val="00534AF4"/>
    <w:rsid w:val="00535C59"/>
    <w:rsid w:val="00536CBD"/>
    <w:rsid w:val="00536DAF"/>
    <w:rsid w:val="0054004C"/>
    <w:rsid w:val="005408A9"/>
    <w:rsid w:val="00540A9A"/>
    <w:rsid w:val="00540CC9"/>
    <w:rsid w:val="005410E5"/>
    <w:rsid w:val="00541AB7"/>
    <w:rsid w:val="005420B8"/>
    <w:rsid w:val="00542160"/>
    <w:rsid w:val="005424A4"/>
    <w:rsid w:val="005426DD"/>
    <w:rsid w:val="00542B13"/>
    <w:rsid w:val="005439D8"/>
    <w:rsid w:val="00544571"/>
    <w:rsid w:val="00544777"/>
    <w:rsid w:val="00545818"/>
    <w:rsid w:val="00546BAC"/>
    <w:rsid w:val="005506E9"/>
    <w:rsid w:val="005507DF"/>
    <w:rsid w:val="00550B83"/>
    <w:rsid w:val="005518EC"/>
    <w:rsid w:val="00551F6A"/>
    <w:rsid w:val="00552F34"/>
    <w:rsid w:val="00553276"/>
    <w:rsid w:val="0055415E"/>
    <w:rsid w:val="005545CB"/>
    <w:rsid w:val="005555C0"/>
    <w:rsid w:val="00556829"/>
    <w:rsid w:val="00560AA0"/>
    <w:rsid w:val="005639F9"/>
    <w:rsid w:val="00563E2A"/>
    <w:rsid w:val="00563F3D"/>
    <w:rsid w:val="00564A78"/>
    <w:rsid w:val="005659CD"/>
    <w:rsid w:val="00565AAC"/>
    <w:rsid w:val="00566BE5"/>
    <w:rsid w:val="00566FB9"/>
    <w:rsid w:val="005674A9"/>
    <w:rsid w:val="00567E45"/>
    <w:rsid w:val="00570982"/>
    <w:rsid w:val="005711D5"/>
    <w:rsid w:val="005716B5"/>
    <w:rsid w:val="00572FFC"/>
    <w:rsid w:val="005748D0"/>
    <w:rsid w:val="00574DDF"/>
    <w:rsid w:val="0057687C"/>
    <w:rsid w:val="00576B99"/>
    <w:rsid w:val="00577513"/>
    <w:rsid w:val="00581466"/>
    <w:rsid w:val="005825FD"/>
    <w:rsid w:val="0058378C"/>
    <w:rsid w:val="00583A85"/>
    <w:rsid w:val="0058404B"/>
    <w:rsid w:val="00584ED6"/>
    <w:rsid w:val="00585083"/>
    <w:rsid w:val="0058774F"/>
    <w:rsid w:val="00587A91"/>
    <w:rsid w:val="00587AE7"/>
    <w:rsid w:val="00587E5A"/>
    <w:rsid w:val="00591341"/>
    <w:rsid w:val="00592444"/>
    <w:rsid w:val="005938A6"/>
    <w:rsid w:val="00594712"/>
    <w:rsid w:val="00595706"/>
    <w:rsid w:val="00596580"/>
    <w:rsid w:val="005A00D2"/>
    <w:rsid w:val="005A141A"/>
    <w:rsid w:val="005A1DE3"/>
    <w:rsid w:val="005A334B"/>
    <w:rsid w:val="005A4BE8"/>
    <w:rsid w:val="005A65DE"/>
    <w:rsid w:val="005A6BA5"/>
    <w:rsid w:val="005A6BBA"/>
    <w:rsid w:val="005A75E5"/>
    <w:rsid w:val="005A7AAE"/>
    <w:rsid w:val="005B0B98"/>
    <w:rsid w:val="005B19C9"/>
    <w:rsid w:val="005B21A1"/>
    <w:rsid w:val="005B3C17"/>
    <w:rsid w:val="005B4D3E"/>
    <w:rsid w:val="005B6EA4"/>
    <w:rsid w:val="005C011E"/>
    <w:rsid w:val="005C0667"/>
    <w:rsid w:val="005C0DB5"/>
    <w:rsid w:val="005C1FE6"/>
    <w:rsid w:val="005C4367"/>
    <w:rsid w:val="005C545C"/>
    <w:rsid w:val="005C58CD"/>
    <w:rsid w:val="005C65B7"/>
    <w:rsid w:val="005C65BB"/>
    <w:rsid w:val="005C6E80"/>
    <w:rsid w:val="005C78C2"/>
    <w:rsid w:val="005D0125"/>
    <w:rsid w:val="005D102A"/>
    <w:rsid w:val="005D1C8E"/>
    <w:rsid w:val="005D2670"/>
    <w:rsid w:val="005E0042"/>
    <w:rsid w:val="005E05C8"/>
    <w:rsid w:val="005E561E"/>
    <w:rsid w:val="005E5C78"/>
    <w:rsid w:val="005E7AEB"/>
    <w:rsid w:val="005F0778"/>
    <w:rsid w:val="005F165A"/>
    <w:rsid w:val="005F1E98"/>
    <w:rsid w:val="005F1F16"/>
    <w:rsid w:val="005F201C"/>
    <w:rsid w:val="005F2A1C"/>
    <w:rsid w:val="005F3B9D"/>
    <w:rsid w:val="005F469B"/>
    <w:rsid w:val="005F4AE7"/>
    <w:rsid w:val="005F5269"/>
    <w:rsid w:val="00601211"/>
    <w:rsid w:val="00602078"/>
    <w:rsid w:val="00604172"/>
    <w:rsid w:val="00606CB0"/>
    <w:rsid w:val="00607F58"/>
    <w:rsid w:val="00621904"/>
    <w:rsid w:val="00622151"/>
    <w:rsid w:val="00623093"/>
    <w:rsid w:val="00623D28"/>
    <w:rsid w:val="00624079"/>
    <w:rsid w:val="00625109"/>
    <w:rsid w:val="00627609"/>
    <w:rsid w:val="0063180A"/>
    <w:rsid w:val="00632D29"/>
    <w:rsid w:val="00632F54"/>
    <w:rsid w:val="006334E2"/>
    <w:rsid w:val="006338AB"/>
    <w:rsid w:val="00634228"/>
    <w:rsid w:val="00634FA0"/>
    <w:rsid w:val="0063710B"/>
    <w:rsid w:val="006431A4"/>
    <w:rsid w:val="00643AD3"/>
    <w:rsid w:val="00644701"/>
    <w:rsid w:val="00644CE5"/>
    <w:rsid w:val="00646CF9"/>
    <w:rsid w:val="0065047F"/>
    <w:rsid w:val="0065210E"/>
    <w:rsid w:val="006528C8"/>
    <w:rsid w:val="00653978"/>
    <w:rsid w:val="00654674"/>
    <w:rsid w:val="006558FA"/>
    <w:rsid w:val="00655C91"/>
    <w:rsid w:val="00655E42"/>
    <w:rsid w:val="00656000"/>
    <w:rsid w:val="0065673B"/>
    <w:rsid w:val="00657DA5"/>
    <w:rsid w:val="006605E6"/>
    <w:rsid w:val="00661E2D"/>
    <w:rsid w:val="00662323"/>
    <w:rsid w:val="00662A8E"/>
    <w:rsid w:val="006640A1"/>
    <w:rsid w:val="00664873"/>
    <w:rsid w:val="00664E22"/>
    <w:rsid w:val="0066500F"/>
    <w:rsid w:val="00665286"/>
    <w:rsid w:val="00665FE3"/>
    <w:rsid w:val="0066686A"/>
    <w:rsid w:val="00666872"/>
    <w:rsid w:val="006668A9"/>
    <w:rsid w:val="00666B27"/>
    <w:rsid w:val="006707FE"/>
    <w:rsid w:val="0067172B"/>
    <w:rsid w:val="00672B0D"/>
    <w:rsid w:val="00672F14"/>
    <w:rsid w:val="006732CA"/>
    <w:rsid w:val="00673AF5"/>
    <w:rsid w:val="00673DE7"/>
    <w:rsid w:val="006753BC"/>
    <w:rsid w:val="006769D4"/>
    <w:rsid w:val="00676E13"/>
    <w:rsid w:val="0067708E"/>
    <w:rsid w:val="0067724D"/>
    <w:rsid w:val="00677522"/>
    <w:rsid w:val="0068017A"/>
    <w:rsid w:val="0068037D"/>
    <w:rsid w:val="00680AAB"/>
    <w:rsid w:val="00681C62"/>
    <w:rsid w:val="00681EB8"/>
    <w:rsid w:val="006823E9"/>
    <w:rsid w:val="00682C3D"/>
    <w:rsid w:val="006833CE"/>
    <w:rsid w:val="00684997"/>
    <w:rsid w:val="00685AC3"/>
    <w:rsid w:val="00686761"/>
    <w:rsid w:val="0068678E"/>
    <w:rsid w:val="00686D63"/>
    <w:rsid w:val="00687E8E"/>
    <w:rsid w:val="00691416"/>
    <w:rsid w:val="00691767"/>
    <w:rsid w:val="00692B45"/>
    <w:rsid w:val="00693AF5"/>
    <w:rsid w:val="00693C54"/>
    <w:rsid w:val="0069454C"/>
    <w:rsid w:val="00694AC4"/>
    <w:rsid w:val="00695152"/>
    <w:rsid w:val="006968E2"/>
    <w:rsid w:val="006971EB"/>
    <w:rsid w:val="006973B1"/>
    <w:rsid w:val="00697485"/>
    <w:rsid w:val="006A099B"/>
    <w:rsid w:val="006A15D9"/>
    <w:rsid w:val="006A1D50"/>
    <w:rsid w:val="006A20A4"/>
    <w:rsid w:val="006A4AFC"/>
    <w:rsid w:val="006A4E17"/>
    <w:rsid w:val="006A6AFC"/>
    <w:rsid w:val="006A6FDA"/>
    <w:rsid w:val="006A77BD"/>
    <w:rsid w:val="006B0C19"/>
    <w:rsid w:val="006B3EA5"/>
    <w:rsid w:val="006B3ED5"/>
    <w:rsid w:val="006B505C"/>
    <w:rsid w:val="006B6D8F"/>
    <w:rsid w:val="006B7240"/>
    <w:rsid w:val="006C222C"/>
    <w:rsid w:val="006C258C"/>
    <w:rsid w:val="006C3289"/>
    <w:rsid w:val="006C47BE"/>
    <w:rsid w:val="006C4981"/>
    <w:rsid w:val="006C7826"/>
    <w:rsid w:val="006D0F74"/>
    <w:rsid w:val="006D240B"/>
    <w:rsid w:val="006D4AAE"/>
    <w:rsid w:val="006D5DDD"/>
    <w:rsid w:val="006D621B"/>
    <w:rsid w:val="006D7ABD"/>
    <w:rsid w:val="006E10CD"/>
    <w:rsid w:val="006E1C7F"/>
    <w:rsid w:val="006E304B"/>
    <w:rsid w:val="006E3B7B"/>
    <w:rsid w:val="006E7273"/>
    <w:rsid w:val="006E795D"/>
    <w:rsid w:val="006F0A87"/>
    <w:rsid w:val="006F39A0"/>
    <w:rsid w:val="006F5817"/>
    <w:rsid w:val="006F5C12"/>
    <w:rsid w:val="006F7409"/>
    <w:rsid w:val="00700B53"/>
    <w:rsid w:val="007021A2"/>
    <w:rsid w:val="00702407"/>
    <w:rsid w:val="00703C13"/>
    <w:rsid w:val="0070522C"/>
    <w:rsid w:val="00705340"/>
    <w:rsid w:val="00706593"/>
    <w:rsid w:val="00706A03"/>
    <w:rsid w:val="00706FD2"/>
    <w:rsid w:val="00707ECD"/>
    <w:rsid w:val="007109B7"/>
    <w:rsid w:val="00711B59"/>
    <w:rsid w:val="00711EB3"/>
    <w:rsid w:val="007135A8"/>
    <w:rsid w:val="00713A67"/>
    <w:rsid w:val="0071531B"/>
    <w:rsid w:val="0071585B"/>
    <w:rsid w:val="00716B7B"/>
    <w:rsid w:val="00716D3F"/>
    <w:rsid w:val="0071747D"/>
    <w:rsid w:val="00720FEB"/>
    <w:rsid w:val="00721C20"/>
    <w:rsid w:val="00721D2E"/>
    <w:rsid w:val="00721F14"/>
    <w:rsid w:val="007224BA"/>
    <w:rsid w:val="00722B2A"/>
    <w:rsid w:val="00723AC7"/>
    <w:rsid w:val="00723AD3"/>
    <w:rsid w:val="00724AC3"/>
    <w:rsid w:val="007252D5"/>
    <w:rsid w:val="00725AD2"/>
    <w:rsid w:val="00725BEC"/>
    <w:rsid w:val="00726513"/>
    <w:rsid w:val="007266D1"/>
    <w:rsid w:val="00730693"/>
    <w:rsid w:val="007306F0"/>
    <w:rsid w:val="0073147F"/>
    <w:rsid w:val="007329DA"/>
    <w:rsid w:val="00732AED"/>
    <w:rsid w:val="0073658A"/>
    <w:rsid w:val="00736C29"/>
    <w:rsid w:val="00737C8A"/>
    <w:rsid w:val="00737E35"/>
    <w:rsid w:val="00740A32"/>
    <w:rsid w:val="00741E6D"/>
    <w:rsid w:val="007441B7"/>
    <w:rsid w:val="007443BF"/>
    <w:rsid w:val="007454C6"/>
    <w:rsid w:val="0074574E"/>
    <w:rsid w:val="00745FFE"/>
    <w:rsid w:val="00750DBD"/>
    <w:rsid w:val="00751FA0"/>
    <w:rsid w:val="00755B3D"/>
    <w:rsid w:val="00755C7D"/>
    <w:rsid w:val="00755E07"/>
    <w:rsid w:val="007563E9"/>
    <w:rsid w:val="00756599"/>
    <w:rsid w:val="00757810"/>
    <w:rsid w:val="00760E80"/>
    <w:rsid w:val="007618B8"/>
    <w:rsid w:val="00763658"/>
    <w:rsid w:val="00764454"/>
    <w:rsid w:val="0076494D"/>
    <w:rsid w:val="00764BB0"/>
    <w:rsid w:val="00764C06"/>
    <w:rsid w:val="00764CE0"/>
    <w:rsid w:val="0076617F"/>
    <w:rsid w:val="00770B56"/>
    <w:rsid w:val="00772A7A"/>
    <w:rsid w:val="0077438F"/>
    <w:rsid w:val="0077492F"/>
    <w:rsid w:val="00774B86"/>
    <w:rsid w:val="00775685"/>
    <w:rsid w:val="00776776"/>
    <w:rsid w:val="00776897"/>
    <w:rsid w:val="00777358"/>
    <w:rsid w:val="007802A9"/>
    <w:rsid w:val="00782239"/>
    <w:rsid w:val="00782B7F"/>
    <w:rsid w:val="007868FE"/>
    <w:rsid w:val="00786D4D"/>
    <w:rsid w:val="0079053E"/>
    <w:rsid w:val="00791074"/>
    <w:rsid w:val="007931FA"/>
    <w:rsid w:val="00794E1B"/>
    <w:rsid w:val="00797C9A"/>
    <w:rsid w:val="007A00C8"/>
    <w:rsid w:val="007A101C"/>
    <w:rsid w:val="007A32FC"/>
    <w:rsid w:val="007A40DE"/>
    <w:rsid w:val="007A63C1"/>
    <w:rsid w:val="007B32BE"/>
    <w:rsid w:val="007B3DC0"/>
    <w:rsid w:val="007B5296"/>
    <w:rsid w:val="007C1BD0"/>
    <w:rsid w:val="007C2C21"/>
    <w:rsid w:val="007C355E"/>
    <w:rsid w:val="007C49AE"/>
    <w:rsid w:val="007C4B12"/>
    <w:rsid w:val="007D025C"/>
    <w:rsid w:val="007D17EE"/>
    <w:rsid w:val="007D191D"/>
    <w:rsid w:val="007D263A"/>
    <w:rsid w:val="007D42F8"/>
    <w:rsid w:val="007D4C35"/>
    <w:rsid w:val="007D4F82"/>
    <w:rsid w:val="007D52C2"/>
    <w:rsid w:val="007D5576"/>
    <w:rsid w:val="007D5D9B"/>
    <w:rsid w:val="007D79FC"/>
    <w:rsid w:val="007E0279"/>
    <w:rsid w:val="007E1EBF"/>
    <w:rsid w:val="007E234E"/>
    <w:rsid w:val="007E2DA8"/>
    <w:rsid w:val="007E44E5"/>
    <w:rsid w:val="007E4D90"/>
    <w:rsid w:val="007F01EA"/>
    <w:rsid w:val="007F040A"/>
    <w:rsid w:val="007F1570"/>
    <w:rsid w:val="007F1977"/>
    <w:rsid w:val="007F1FB0"/>
    <w:rsid w:val="007F409A"/>
    <w:rsid w:val="007F53CA"/>
    <w:rsid w:val="007F5DF9"/>
    <w:rsid w:val="007F710D"/>
    <w:rsid w:val="007F71E9"/>
    <w:rsid w:val="007F7AB7"/>
    <w:rsid w:val="00802677"/>
    <w:rsid w:val="00803573"/>
    <w:rsid w:val="0080494B"/>
    <w:rsid w:val="00805475"/>
    <w:rsid w:val="00805953"/>
    <w:rsid w:val="008067B5"/>
    <w:rsid w:val="00806A1F"/>
    <w:rsid w:val="008079DE"/>
    <w:rsid w:val="008117CA"/>
    <w:rsid w:val="0081442B"/>
    <w:rsid w:val="00814677"/>
    <w:rsid w:val="0081555F"/>
    <w:rsid w:val="00815C33"/>
    <w:rsid w:val="00821AD0"/>
    <w:rsid w:val="00822664"/>
    <w:rsid w:val="00823405"/>
    <w:rsid w:val="00825484"/>
    <w:rsid w:val="00825972"/>
    <w:rsid w:val="0082637E"/>
    <w:rsid w:val="008264EE"/>
    <w:rsid w:val="00831C2D"/>
    <w:rsid w:val="00831FD2"/>
    <w:rsid w:val="00832266"/>
    <w:rsid w:val="00832E06"/>
    <w:rsid w:val="0083374A"/>
    <w:rsid w:val="00836723"/>
    <w:rsid w:val="00836DC2"/>
    <w:rsid w:val="00837F6D"/>
    <w:rsid w:val="008408D2"/>
    <w:rsid w:val="008412B5"/>
    <w:rsid w:val="00844B6F"/>
    <w:rsid w:val="008475AC"/>
    <w:rsid w:val="008476B9"/>
    <w:rsid w:val="00850018"/>
    <w:rsid w:val="00851390"/>
    <w:rsid w:val="008513BD"/>
    <w:rsid w:val="00851CD3"/>
    <w:rsid w:val="00851EB3"/>
    <w:rsid w:val="0085293D"/>
    <w:rsid w:val="00853576"/>
    <w:rsid w:val="00853F0A"/>
    <w:rsid w:val="00857219"/>
    <w:rsid w:val="00857C83"/>
    <w:rsid w:val="00857F4B"/>
    <w:rsid w:val="008610B4"/>
    <w:rsid w:val="008610B6"/>
    <w:rsid w:val="008610FC"/>
    <w:rsid w:val="00861B73"/>
    <w:rsid w:val="00862B39"/>
    <w:rsid w:val="00862E6A"/>
    <w:rsid w:val="00863328"/>
    <w:rsid w:val="008656C1"/>
    <w:rsid w:val="0086614E"/>
    <w:rsid w:val="00866F0C"/>
    <w:rsid w:val="00870A67"/>
    <w:rsid w:val="00876342"/>
    <w:rsid w:val="008763EA"/>
    <w:rsid w:val="00876A15"/>
    <w:rsid w:val="00882200"/>
    <w:rsid w:val="008826D8"/>
    <w:rsid w:val="00885A77"/>
    <w:rsid w:val="008872E6"/>
    <w:rsid w:val="008900A5"/>
    <w:rsid w:val="008911C1"/>
    <w:rsid w:val="00891663"/>
    <w:rsid w:val="00892444"/>
    <w:rsid w:val="00892564"/>
    <w:rsid w:val="008934FA"/>
    <w:rsid w:val="00893F30"/>
    <w:rsid w:val="00894708"/>
    <w:rsid w:val="00894C35"/>
    <w:rsid w:val="00895ECA"/>
    <w:rsid w:val="00897410"/>
    <w:rsid w:val="008A0F1F"/>
    <w:rsid w:val="008A128B"/>
    <w:rsid w:val="008A1615"/>
    <w:rsid w:val="008A1AF9"/>
    <w:rsid w:val="008A2797"/>
    <w:rsid w:val="008A5334"/>
    <w:rsid w:val="008A69B4"/>
    <w:rsid w:val="008A7249"/>
    <w:rsid w:val="008A7FA6"/>
    <w:rsid w:val="008B04F7"/>
    <w:rsid w:val="008B0C32"/>
    <w:rsid w:val="008B1CD5"/>
    <w:rsid w:val="008B215A"/>
    <w:rsid w:val="008B31E5"/>
    <w:rsid w:val="008B3ACE"/>
    <w:rsid w:val="008B53F8"/>
    <w:rsid w:val="008B77DD"/>
    <w:rsid w:val="008C0AEF"/>
    <w:rsid w:val="008C3AD5"/>
    <w:rsid w:val="008C3D01"/>
    <w:rsid w:val="008C48DC"/>
    <w:rsid w:val="008C7E2F"/>
    <w:rsid w:val="008D056D"/>
    <w:rsid w:val="008D148D"/>
    <w:rsid w:val="008D20D6"/>
    <w:rsid w:val="008D23C6"/>
    <w:rsid w:val="008D24E3"/>
    <w:rsid w:val="008D2830"/>
    <w:rsid w:val="008D3534"/>
    <w:rsid w:val="008D480A"/>
    <w:rsid w:val="008D4F15"/>
    <w:rsid w:val="008D6E56"/>
    <w:rsid w:val="008E176A"/>
    <w:rsid w:val="008E378D"/>
    <w:rsid w:val="008E3807"/>
    <w:rsid w:val="008E5D09"/>
    <w:rsid w:val="008F1829"/>
    <w:rsid w:val="008F2C95"/>
    <w:rsid w:val="00900DD2"/>
    <w:rsid w:val="00901CD1"/>
    <w:rsid w:val="009052BB"/>
    <w:rsid w:val="00906D81"/>
    <w:rsid w:val="00906FA8"/>
    <w:rsid w:val="00907860"/>
    <w:rsid w:val="00907C5B"/>
    <w:rsid w:val="00910334"/>
    <w:rsid w:val="00912054"/>
    <w:rsid w:val="0091243F"/>
    <w:rsid w:val="00914A8B"/>
    <w:rsid w:val="0091555E"/>
    <w:rsid w:val="00916706"/>
    <w:rsid w:val="009204CC"/>
    <w:rsid w:val="00920A7E"/>
    <w:rsid w:val="00920AA4"/>
    <w:rsid w:val="00920EA8"/>
    <w:rsid w:val="00921F24"/>
    <w:rsid w:val="00922950"/>
    <w:rsid w:val="0092310C"/>
    <w:rsid w:val="009244AC"/>
    <w:rsid w:val="00924C28"/>
    <w:rsid w:val="00925660"/>
    <w:rsid w:val="00925CF6"/>
    <w:rsid w:val="00925DC4"/>
    <w:rsid w:val="00926239"/>
    <w:rsid w:val="00926625"/>
    <w:rsid w:val="00930F28"/>
    <w:rsid w:val="00931436"/>
    <w:rsid w:val="00932061"/>
    <w:rsid w:val="0093412A"/>
    <w:rsid w:val="00936C30"/>
    <w:rsid w:val="00937520"/>
    <w:rsid w:val="0094078F"/>
    <w:rsid w:val="00945118"/>
    <w:rsid w:val="00945246"/>
    <w:rsid w:val="00945E04"/>
    <w:rsid w:val="009460A0"/>
    <w:rsid w:val="00947922"/>
    <w:rsid w:val="00952171"/>
    <w:rsid w:val="0095225D"/>
    <w:rsid w:val="00952A04"/>
    <w:rsid w:val="00955820"/>
    <w:rsid w:val="00956312"/>
    <w:rsid w:val="0095686E"/>
    <w:rsid w:val="0096178B"/>
    <w:rsid w:val="00961B4E"/>
    <w:rsid w:val="009629C0"/>
    <w:rsid w:val="00962BF9"/>
    <w:rsid w:val="00963EB9"/>
    <w:rsid w:val="0096467A"/>
    <w:rsid w:val="009647E3"/>
    <w:rsid w:val="00966024"/>
    <w:rsid w:val="0096673A"/>
    <w:rsid w:val="009703D5"/>
    <w:rsid w:val="009708DE"/>
    <w:rsid w:val="009719B5"/>
    <w:rsid w:val="00972285"/>
    <w:rsid w:val="009727AC"/>
    <w:rsid w:val="009748B3"/>
    <w:rsid w:val="00974F63"/>
    <w:rsid w:val="009775D2"/>
    <w:rsid w:val="00982076"/>
    <w:rsid w:val="009822AB"/>
    <w:rsid w:val="00982970"/>
    <w:rsid w:val="00984118"/>
    <w:rsid w:val="009842D5"/>
    <w:rsid w:val="009843E1"/>
    <w:rsid w:val="009927E4"/>
    <w:rsid w:val="009931C0"/>
    <w:rsid w:val="00993B42"/>
    <w:rsid w:val="00993DA5"/>
    <w:rsid w:val="00995490"/>
    <w:rsid w:val="009957F6"/>
    <w:rsid w:val="00996116"/>
    <w:rsid w:val="00996F1B"/>
    <w:rsid w:val="0099714B"/>
    <w:rsid w:val="009A0BCA"/>
    <w:rsid w:val="009A2D76"/>
    <w:rsid w:val="009A4CE3"/>
    <w:rsid w:val="009A54E9"/>
    <w:rsid w:val="009A64FF"/>
    <w:rsid w:val="009A7C88"/>
    <w:rsid w:val="009B3047"/>
    <w:rsid w:val="009B33F9"/>
    <w:rsid w:val="009B5872"/>
    <w:rsid w:val="009B59B7"/>
    <w:rsid w:val="009B6120"/>
    <w:rsid w:val="009B6E40"/>
    <w:rsid w:val="009B757E"/>
    <w:rsid w:val="009C05DF"/>
    <w:rsid w:val="009C1F4F"/>
    <w:rsid w:val="009C335C"/>
    <w:rsid w:val="009C35D5"/>
    <w:rsid w:val="009C4932"/>
    <w:rsid w:val="009D132D"/>
    <w:rsid w:val="009D1433"/>
    <w:rsid w:val="009D1831"/>
    <w:rsid w:val="009D1C46"/>
    <w:rsid w:val="009D1CAC"/>
    <w:rsid w:val="009D2199"/>
    <w:rsid w:val="009D2A96"/>
    <w:rsid w:val="009D3859"/>
    <w:rsid w:val="009D448B"/>
    <w:rsid w:val="009D65CD"/>
    <w:rsid w:val="009D6997"/>
    <w:rsid w:val="009D7B0D"/>
    <w:rsid w:val="009E0790"/>
    <w:rsid w:val="009E0F24"/>
    <w:rsid w:val="009E1136"/>
    <w:rsid w:val="009E259B"/>
    <w:rsid w:val="009E4296"/>
    <w:rsid w:val="009E43DD"/>
    <w:rsid w:val="009E530B"/>
    <w:rsid w:val="009E6834"/>
    <w:rsid w:val="009F00F6"/>
    <w:rsid w:val="009F3D33"/>
    <w:rsid w:val="009F3D50"/>
    <w:rsid w:val="009F4FB9"/>
    <w:rsid w:val="009F5107"/>
    <w:rsid w:val="009F51C9"/>
    <w:rsid w:val="009F5B1E"/>
    <w:rsid w:val="009F7A4A"/>
    <w:rsid w:val="009F7DB8"/>
    <w:rsid w:val="00A000EF"/>
    <w:rsid w:val="00A012FA"/>
    <w:rsid w:val="00A0311D"/>
    <w:rsid w:val="00A05293"/>
    <w:rsid w:val="00A0605A"/>
    <w:rsid w:val="00A10EE1"/>
    <w:rsid w:val="00A142B0"/>
    <w:rsid w:val="00A14FA9"/>
    <w:rsid w:val="00A150D7"/>
    <w:rsid w:val="00A16757"/>
    <w:rsid w:val="00A176C5"/>
    <w:rsid w:val="00A20BF8"/>
    <w:rsid w:val="00A21279"/>
    <w:rsid w:val="00A23E68"/>
    <w:rsid w:val="00A247F1"/>
    <w:rsid w:val="00A24873"/>
    <w:rsid w:val="00A25114"/>
    <w:rsid w:val="00A25E27"/>
    <w:rsid w:val="00A25FD9"/>
    <w:rsid w:val="00A261EA"/>
    <w:rsid w:val="00A32E13"/>
    <w:rsid w:val="00A33923"/>
    <w:rsid w:val="00A3491A"/>
    <w:rsid w:val="00A34B63"/>
    <w:rsid w:val="00A34B78"/>
    <w:rsid w:val="00A34E9C"/>
    <w:rsid w:val="00A3533E"/>
    <w:rsid w:val="00A35ECE"/>
    <w:rsid w:val="00A3741F"/>
    <w:rsid w:val="00A40C0D"/>
    <w:rsid w:val="00A41BC7"/>
    <w:rsid w:val="00A41BD9"/>
    <w:rsid w:val="00A42C9C"/>
    <w:rsid w:val="00A4326F"/>
    <w:rsid w:val="00A44DE2"/>
    <w:rsid w:val="00A44EED"/>
    <w:rsid w:val="00A45653"/>
    <w:rsid w:val="00A47110"/>
    <w:rsid w:val="00A47321"/>
    <w:rsid w:val="00A50B24"/>
    <w:rsid w:val="00A517B3"/>
    <w:rsid w:val="00A52F59"/>
    <w:rsid w:val="00A52F6C"/>
    <w:rsid w:val="00A5459F"/>
    <w:rsid w:val="00A55079"/>
    <w:rsid w:val="00A55A31"/>
    <w:rsid w:val="00A56528"/>
    <w:rsid w:val="00A61DCE"/>
    <w:rsid w:val="00A62692"/>
    <w:rsid w:val="00A628AE"/>
    <w:rsid w:val="00A62DE3"/>
    <w:rsid w:val="00A64F72"/>
    <w:rsid w:val="00A655DC"/>
    <w:rsid w:val="00A66B95"/>
    <w:rsid w:val="00A700A9"/>
    <w:rsid w:val="00A709BF"/>
    <w:rsid w:val="00A71335"/>
    <w:rsid w:val="00A72601"/>
    <w:rsid w:val="00A73124"/>
    <w:rsid w:val="00A73E9E"/>
    <w:rsid w:val="00A74E90"/>
    <w:rsid w:val="00A76342"/>
    <w:rsid w:val="00A77684"/>
    <w:rsid w:val="00A80F12"/>
    <w:rsid w:val="00A816BE"/>
    <w:rsid w:val="00A82105"/>
    <w:rsid w:val="00A82891"/>
    <w:rsid w:val="00A8360A"/>
    <w:rsid w:val="00A836D5"/>
    <w:rsid w:val="00A83A93"/>
    <w:rsid w:val="00A85228"/>
    <w:rsid w:val="00A863F2"/>
    <w:rsid w:val="00A87199"/>
    <w:rsid w:val="00A87770"/>
    <w:rsid w:val="00A908C6"/>
    <w:rsid w:val="00A90C67"/>
    <w:rsid w:val="00A92074"/>
    <w:rsid w:val="00A921B9"/>
    <w:rsid w:val="00A95057"/>
    <w:rsid w:val="00A955CC"/>
    <w:rsid w:val="00A95EA2"/>
    <w:rsid w:val="00A96981"/>
    <w:rsid w:val="00A96B86"/>
    <w:rsid w:val="00A96F9C"/>
    <w:rsid w:val="00A97063"/>
    <w:rsid w:val="00A97BB3"/>
    <w:rsid w:val="00AA1FAB"/>
    <w:rsid w:val="00AA2249"/>
    <w:rsid w:val="00AA29D9"/>
    <w:rsid w:val="00AA704B"/>
    <w:rsid w:val="00AA7750"/>
    <w:rsid w:val="00AB0D34"/>
    <w:rsid w:val="00AB26E9"/>
    <w:rsid w:val="00AC11A5"/>
    <w:rsid w:val="00AC1A20"/>
    <w:rsid w:val="00AC3158"/>
    <w:rsid w:val="00AC451F"/>
    <w:rsid w:val="00AC4985"/>
    <w:rsid w:val="00AC65BF"/>
    <w:rsid w:val="00AC65F1"/>
    <w:rsid w:val="00AC7283"/>
    <w:rsid w:val="00AD0067"/>
    <w:rsid w:val="00AD2A3B"/>
    <w:rsid w:val="00AD2AD5"/>
    <w:rsid w:val="00AD3D18"/>
    <w:rsid w:val="00AD4669"/>
    <w:rsid w:val="00AD4BAF"/>
    <w:rsid w:val="00AD5FE9"/>
    <w:rsid w:val="00AD6A9D"/>
    <w:rsid w:val="00AD71DD"/>
    <w:rsid w:val="00AD727A"/>
    <w:rsid w:val="00AD775E"/>
    <w:rsid w:val="00AE003B"/>
    <w:rsid w:val="00AE0ED7"/>
    <w:rsid w:val="00AE1A6E"/>
    <w:rsid w:val="00AE37FA"/>
    <w:rsid w:val="00AE5084"/>
    <w:rsid w:val="00AE5AFD"/>
    <w:rsid w:val="00AE671C"/>
    <w:rsid w:val="00AE73B0"/>
    <w:rsid w:val="00AE7DAF"/>
    <w:rsid w:val="00AF2585"/>
    <w:rsid w:val="00AF309D"/>
    <w:rsid w:val="00AF3176"/>
    <w:rsid w:val="00AF4F9B"/>
    <w:rsid w:val="00AF578A"/>
    <w:rsid w:val="00AF59DB"/>
    <w:rsid w:val="00AF5B5B"/>
    <w:rsid w:val="00AF5D84"/>
    <w:rsid w:val="00AF5FC9"/>
    <w:rsid w:val="00B012EB"/>
    <w:rsid w:val="00B012EE"/>
    <w:rsid w:val="00B0205B"/>
    <w:rsid w:val="00B061AD"/>
    <w:rsid w:val="00B103B8"/>
    <w:rsid w:val="00B1061F"/>
    <w:rsid w:val="00B10823"/>
    <w:rsid w:val="00B10CF3"/>
    <w:rsid w:val="00B10EFC"/>
    <w:rsid w:val="00B161AA"/>
    <w:rsid w:val="00B17F1D"/>
    <w:rsid w:val="00B230D0"/>
    <w:rsid w:val="00B23E8B"/>
    <w:rsid w:val="00B24B29"/>
    <w:rsid w:val="00B261C9"/>
    <w:rsid w:val="00B267CC"/>
    <w:rsid w:val="00B274F3"/>
    <w:rsid w:val="00B306A4"/>
    <w:rsid w:val="00B309D3"/>
    <w:rsid w:val="00B3121E"/>
    <w:rsid w:val="00B32B27"/>
    <w:rsid w:val="00B33D00"/>
    <w:rsid w:val="00B347B6"/>
    <w:rsid w:val="00B35ACD"/>
    <w:rsid w:val="00B36692"/>
    <w:rsid w:val="00B3753A"/>
    <w:rsid w:val="00B41FC1"/>
    <w:rsid w:val="00B426CD"/>
    <w:rsid w:val="00B4562F"/>
    <w:rsid w:val="00B45B12"/>
    <w:rsid w:val="00B46803"/>
    <w:rsid w:val="00B46863"/>
    <w:rsid w:val="00B46DDB"/>
    <w:rsid w:val="00B47436"/>
    <w:rsid w:val="00B47B75"/>
    <w:rsid w:val="00B47E6B"/>
    <w:rsid w:val="00B5179A"/>
    <w:rsid w:val="00B55676"/>
    <w:rsid w:val="00B5581F"/>
    <w:rsid w:val="00B55F62"/>
    <w:rsid w:val="00B56D47"/>
    <w:rsid w:val="00B57442"/>
    <w:rsid w:val="00B575DF"/>
    <w:rsid w:val="00B57B18"/>
    <w:rsid w:val="00B57C3E"/>
    <w:rsid w:val="00B602B8"/>
    <w:rsid w:val="00B608FD"/>
    <w:rsid w:val="00B65819"/>
    <w:rsid w:val="00B660B9"/>
    <w:rsid w:val="00B6691D"/>
    <w:rsid w:val="00B67ACC"/>
    <w:rsid w:val="00B70159"/>
    <w:rsid w:val="00B70710"/>
    <w:rsid w:val="00B720E6"/>
    <w:rsid w:val="00B7454D"/>
    <w:rsid w:val="00B7558A"/>
    <w:rsid w:val="00B806DD"/>
    <w:rsid w:val="00B81C94"/>
    <w:rsid w:val="00B8247D"/>
    <w:rsid w:val="00B8444D"/>
    <w:rsid w:val="00B84EE1"/>
    <w:rsid w:val="00B84F12"/>
    <w:rsid w:val="00B85001"/>
    <w:rsid w:val="00B86DC3"/>
    <w:rsid w:val="00B8733A"/>
    <w:rsid w:val="00B906BA"/>
    <w:rsid w:val="00B92855"/>
    <w:rsid w:val="00B93FAB"/>
    <w:rsid w:val="00BA0949"/>
    <w:rsid w:val="00BA2484"/>
    <w:rsid w:val="00BA2ADF"/>
    <w:rsid w:val="00BA5A8F"/>
    <w:rsid w:val="00BA7512"/>
    <w:rsid w:val="00BA7C25"/>
    <w:rsid w:val="00BA7DD5"/>
    <w:rsid w:val="00BB025E"/>
    <w:rsid w:val="00BB1025"/>
    <w:rsid w:val="00BB1B66"/>
    <w:rsid w:val="00BB4960"/>
    <w:rsid w:val="00BB7646"/>
    <w:rsid w:val="00BC018D"/>
    <w:rsid w:val="00BC1951"/>
    <w:rsid w:val="00BC28BA"/>
    <w:rsid w:val="00BC3161"/>
    <w:rsid w:val="00BC478B"/>
    <w:rsid w:val="00BC49E4"/>
    <w:rsid w:val="00BC63CB"/>
    <w:rsid w:val="00BC689F"/>
    <w:rsid w:val="00BD0F84"/>
    <w:rsid w:val="00BD3231"/>
    <w:rsid w:val="00BD5076"/>
    <w:rsid w:val="00BD5485"/>
    <w:rsid w:val="00BD6059"/>
    <w:rsid w:val="00BD6339"/>
    <w:rsid w:val="00BD6912"/>
    <w:rsid w:val="00BD748B"/>
    <w:rsid w:val="00BE025E"/>
    <w:rsid w:val="00BE1B6D"/>
    <w:rsid w:val="00BE2D6F"/>
    <w:rsid w:val="00BE69D6"/>
    <w:rsid w:val="00BE6A02"/>
    <w:rsid w:val="00BE7108"/>
    <w:rsid w:val="00BE7AED"/>
    <w:rsid w:val="00BF09DA"/>
    <w:rsid w:val="00BF111C"/>
    <w:rsid w:val="00BF1CFA"/>
    <w:rsid w:val="00BF223A"/>
    <w:rsid w:val="00BF57C0"/>
    <w:rsid w:val="00BF5E58"/>
    <w:rsid w:val="00BF63DC"/>
    <w:rsid w:val="00BF73DB"/>
    <w:rsid w:val="00BF790B"/>
    <w:rsid w:val="00BF7BBC"/>
    <w:rsid w:val="00BF7C79"/>
    <w:rsid w:val="00C02C70"/>
    <w:rsid w:val="00C0346A"/>
    <w:rsid w:val="00C04BCB"/>
    <w:rsid w:val="00C04CA2"/>
    <w:rsid w:val="00C0738D"/>
    <w:rsid w:val="00C07D2E"/>
    <w:rsid w:val="00C07F3B"/>
    <w:rsid w:val="00C10445"/>
    <w:rsid w:val="00C1123E"/>
    <w:rsid w:val="00C12F4B"/>
    <w:rsid w:val="00C13140"/>
    <w:rsid w:val="00C14C70"/>
    <w:rsid w:val="00C14DC4"/>
    <w:rsid w:val="00C15643"/>
    <w:rsid w:val="00C15791"/>
    <w:rsid w:val="00C160F1"/>
    <w:rsid w:val="00C1614A"/>
    <w:rsid w:val="00C1627F"/>
    <w:rsid w:val="00C1667D"/>
    <w:rsid w:val="00C1784E"/>
    <w:rsid w:val="00C20119"/>
    <w:rsid w:val="00C20E71"/>
    <w:rsid w:val="00C210F5"/>
    <w:rsid w:val="00C22D7E"/>
    <w:rsid w:val="00C23F87"/>
    <w:rsid w:val="00C24DFC"/>
    <w:rsid w:val="00C26747"/>
    <w:rsid w:val="00C301C7"/>
    <w:rsid w:val="00C30755"/>
    <w:rsid w:val="00C30835"/>
    <w:rsid w:val="00C3095A"/>
    <w:rsid w:val="00C30FED"/>
    <w:rsid w:val="00C31268"/>
    <w:rsid w:val="00C314EB"/>
    <w:rsid w:val="00C316FD"/>
    <w:rsid w:val="00C3188F"/>
    <w:rsid w:val="00C31BD0"/>
    <w:rsid w:val="00C3297B"/>
    <w:rsid w:val="00C342BF"/>
    <w:rsid w:val="00C358FA"/>
    <w:rsid w:val="00C35D6B"/>
    <w:rsid w:val="00C37224"/>
    <w:rsid w:val="00C401FF"/>
    <w:rsid w:val="00C4020D"/>
    <w:rsid w:val="00C42006"/>
    <w:rsid w:val="00C45BD4"/>
    <w:rsid w:val="00C45E9D"/>
    <w:rsid w:val="00C46255"/>
    <w:rsid w:val="00C4720A"/>
    <w:rsid w:val="00C4754F"/>
    <w:rsid w:val="00C47A2C"/>
    <w:rsid w:val="00C51BDF"/>
    <w:rsid w:val="00C5499E"/>
    <w:rsid w:val="00C54B68"/>
    <w:rsid w:val="00C54DF0"/>
    <w:rsid w:val="00C5520D"/>
    <w:rsid w:val="00C614CE"/>
    <w:rsid w:val="00C61BE7"/>
    <w:rsid w:val="00C62251"/>
    <w:rsid w:val="00C623D2"/>
    <w:rsid w:val="00C629A7"/>
    <w:rsid w:val="00C638B5"/>
    <w:rsid w:val="00C638E5"/>
    <w:rsid w:val="00C64633"/>
    <w:rsid w:val="00C669E4"/>
    <w:rsid w:val="00C66C78"/>
    <w:rsid w:val="00C73760"/>
    <w:rsid w:val="00C77DB1"/>
    <w:rsid w:val="00C824B8"/>
    <w:rsid w:val="00C8374B"/>
    <w:rsid w:val="00C84270"/>
    <w:rsid w:val="00C84A92"/>
    <w:rsid w:val="00C85CB6"/>
    <w:rsid w:val="00C86312"/>
    <w:rsid w:val="00C86337"/>
    <w:rsid w:val="00C8640B"/>
    <w:rsid w:val="00C865E2"/>
    <w:rsid w:val="00C86C81"/>
    <w:rsid w:val="00C873D8"/>
    <w:rsid w:val="00C9116B"/>
    <w:rsid w:val="00C919DB"/>
    <w:rsid w:val="00C928E9"/>
    <w:rsid w:val="00C92C56"/>
    <w:rsid w:val="00C93077"/>
    <w:rsid w:val="00C93F72"/>
    <w:rsid w:val="00C94000"/>
    <w:rsid w:val="00C95063"/>
    <w:rsid w:val="00C95367"/>
    <w:rsid w:val="00C954A1"/>
    <w:rsid w:val="00C95A13"/>
    <w:rsid w:val="00CA00D8"/>
    <w:rsid w:val="00CA1878"/>
    <w:rsid w:val="00CA3D31"/>
    <w:rsid w:val="00CA4B37"/>
    <w:rsid w:val="00CA5700"/>
    <w:rsid w:val="00CA61A7"/>
    <w:rsid w:val="00CA68F5"/>
    <w:rsid w:val="00CA78BD"/>
    <w:rsid w:val="00CB0FB8"/>
    <w:rsid w:val="00CB1D8B"/>
    <w:rsid w:val="00CB5A2B"/>
    <w:rsid w:val="00CB7259"/>
    <w:rsid w:val="00CC08D7"/>
    <w:rsid w:val="00CC2A72"/>
    <w:rsid w:val="00CC32AD"/>
    <w:rsid w:val="00CC34AE"/>
    <w:rsid w:val="00CC3734"/>
    <w:rsid w:val="00CC3E7D"/>
    <w:rsid w:val="00CC48F1"/>
    <w:rsid w:val="00CC4AE8"/>
    <w:rsid w:val="00CC4F61"/>
    <w:rsid w:val="00CC535B"/>
    <w:rsid w:val="00CC5CC8"/>
    <w:rsid w:val="00CC5F3A"/>
    <w:rsid w:val="00CC7B0A"/>
    <w:rsid w:val="00CD075A"/>
    <w:rsid w:val="00CD13DF"/>
    <w:rsid w:val="00CD2E24"/>
    <w:rsid w:val="00CD3845"/>
    <w:rsid w:val="00CD428E"/>
    <w:rsid w:val="00CD4AD7"/>
    <w:rsid w:val="00CD6415"/>
    <w:rsid w:val="00CD65F0"/>
    <w:rsid w:val="00CE0089"/>
    <w:rsid w:val="00CE3538"/>
    <w:rsid w:val="00CE4952"/>
    <w:rsid w:val="00CE6B3E"/>
    <w:rsid w:val="00CE7EDA"/>
    <w:rsid w:val="00CF0B2C"/>
    <w:rsid w:val="00CF343D"/>
    <w:rsid w:val="00CF3B43"/>
    <w:rsid w:val="00CF528C"/>
    <w:rsid w:val="00CF71C6"/>
    <w:rsid w:val="00D00A8A"/>
    <w:rsid w:val="00D025C2"/>
    <w:rsid w:val="00D0381D"/>
    <w:rsid w:val="00D03FB6"/>
    <w:rsid w:val="00D04791"/>
    <w:rsid w:val="00D05483"/>
    <w:rsid w:val="00D060D9"/>
    <w:rsid w:val="00D07242"/>
    <w:rsid w:val="00D11C15"/>
    <w:rsid w:val="00D13AED"/>
    <w:rsid w:val="00D170FD"/>
    <w:rsid w:val="00D17CF9"/>
    <w:rsid w:val="00D200BD"/>
    <w:rsid w:val="00D26DDF"/>
    <w:rsid w:val="00D3262D"/>
    <w:rsid w:val="00D32FE1"/>
    <w:rsid w:val="00D35422"/>
    <w:rsid w:val="00D35DEF"/>
    <w:rsid w:val="00D361C6"/>
    <w:rsid w:val="00D36FEB"/>
    <w:rsid w:val="00D42124"/>
    <w:rsid w:val="00D447C5"/>
    <w:rsid w:val="00D449CA"/>
    <w:rsid w:val="00D453FF"/>
    <w:rsid w:val="00D465CD"/>
    <w:rsid w:val="00D46928"/>
    <w:rsid w:val="00D47BFE"/>
    <w:rsid w:val="00D50D15"/>
    <w:rsid w:val="00D5182D"/>
    <w:rsid w:val="00D5261F"/>
    <w:rsid w:val="00D52B6C"/>
    <w:rsid w:val="00D5351F"/>
    <w:rsid w:val="00D539E0"/>
    <w:rsid w:val="00D53B3F"/>
    <w:rsid w:val="00D53C7F"/>
    <w:rsid w:val="00D54CC1"/>
    <w:rsid w:val="00D54CF5"/>
    <w:rsid w:val="00D56047"/>
    <w:rsid w:val="00D568CB"/>
    <w:rsid w:val="00D60F24"/>
    <w:rsid w:val="00D61C4E"/>
    <w:rsid w:val="00D62A5E"/>
    <w:rsid w:val="00D63CEF"/>
    <w:rsid w:val="00D6547B"/>
    <w:rsid w:val="00D723C5"/>
    <w:rsid w:val="00D7288E"/>
    <w:rsid w:val="00D72BBF"/>
    <w:rsid w:val="00D7305F"/>
    <w:rsid w:val="00D756A4"/>
    <w:rsid w:val="00D759B4"/>
    <w:rsid w:val="00D76C10"/>
    <w:rsid w:val="00D775CB"/>
    <w:rsid w:val="00D80306"/>
    <w:rsid w:val="00D837F7"/>
    <w:rsid w:val="00D84796"/>
    <w:rsid w:val="00D84C49"/>
    <w:rsid w:val="00D858B5"/>
    <w:rsid w:val="00D8714B"/>
    <w:rsid w:val="00D87F64"/>
    <w:rsid w:val="00D91D3B"/>
    <w:rsid w:val="00D92417"/>
    <w:rsid w:val="00D92594"/>
    <w:rsid w:val="00D9320E"/>
    <w:rsid w:val="00D941E4"/>
    <w:rsid w:val="00D94358"/>
    <w:rsid w:val="00D950E7"/>
    <w:rsid w:val="00D97711"/>
    <w:rsid w:val="00DA0368"/>
    <w:rsid w:val="00DA1898"/>
    <w:rsid w:val="00DA29B5"/>
    <w:rsid w:val="00DA2A20"/>
    <w:rsid w:val="00DA31B6"/>
    <w:rsid w:val="00DA60B8"/>
    <w:rsid w:val="00DB22E4"/>
    <w:rsid w:val="00DB41FF"/>
    <w:rsid w:val="00DB5B52"/>
    <w:rsid w:val="00DB61D3"/>
    <w:rsid w:val="00DC12A8"/>
    <w:rsid w:val="00DC13F0"/>
    <w:rsid w:val="00DC2106"/>
    <w:rsid w:val="00DC2159"/>
    <w:rsid w:val="00DC342F"/>
    <w:rsid w:val="00DC4AEC"/>
    <w:rsid w:val="00DC6ABB"/>
    <w:rsid w:val="00DC7ABA"/>
    <w:rsid w:val="00DD0840"/>
    <w:rsid w:val="00DD1ED1"/>
    <w:rsid w:val="00DD3434"/>
    <w:rsid w:val="00DD37BA"/>
    <w:rsid w:val="00DD4E5E"/>
    <w:rsid w:val="00DE0845"/>
    <w:rsid w:val="00DE09CA"/>
    <w:rsid w:val="00DE24B7"/>
    <w:rsid w:val="00DE2640"/>
    <w:rsid w:val="00DE3004"/>
    <w:rsid w:val="00DE31F7"/>
    <w:rsid w:val="00DE3D9B"/>
    <w:rsid w:val="00DE434E"/>
    <w:rsid w:val="00DE4FF2"/>
    <w:rsid w:val="00DE6EEF"/>
    <w:rsid w:val="00DE70AC"/>
    <w:rsid w:val="00DE746F"/>
    <w:rsid w:val="00DF0E13"/>
    <w:rsid w:val="00DF4767"/>
    <w:rsid w:val="00DF5058"/>
    <w:rsid w:val="00DF5B0D"/>
    <w:rsid w:val="00DF685B"/>
    <w:rsid w:val="00DF6AD5"/>
    <w:rsid w:val="00DF72BD"/>
    <w:rsid w:val="00DF78CE"/>
    <w:rsid w:val="00DF7B8F"/>
    <w:rsid w:val="00DF7E4C"/>
    <w:rsid w:val="00E0010D"/>
    <w:rsid w:val="00E00BA0"/>
    <w:rsid w:val="00E011EE"/>
    <w:rsid w:val="00E01BE9"/>
    <w:rsid w:val="00E02A43"/>
    <w:rsid w:val="00E03AB2"/>
    <w:rsid w:val="00E04410"/>
    <w:rsid w:val="00E05911"/>
    <w:rsid w:val="00E0606A"/>
    <w:rsid w:val="00E07DF1"/>
    <w:rsid w:val="00E10A96"/>
    <w:rsid w:val="00E1213D"/>
    <w:rsid w:val="00E123BA"/>
    <w:rsid w:val="00E13EC2"/>
    <w:rsid w:val="00E1415C"/>
    <w:rsid w:val="00E17390"/>
    <w:rsid w:val="00E174F6"/>
    <w:rsid w:val="00E20D91"/>
    <w:rsid w:val="00E21372"/>
    <w:rsid w:val="00E220B2"/>
    <w:rsid w:val="00E22C80"/>
    <w:rsid w:val="00E241BD"/>
    <w:rsid w:val="00E249A8"/>
    <w:rsid w:val="00E24F51"/>
    <w:rsid w:val="00E25D94"/>
    <w:rsid w:val="00E264F3"/>
    <w:rsid w:val="00E30B2C"/>
    <w:rsid w:val="00E312DB"/>
    <w:rsid w:val="00E32ED9"/>
    <w:rsid w:val="00E33017"/>
    <w:rsid w:val="00E345E4"/>
    <w:rsid w:val="00E34B9B"/>
    <w:rsid w:val="00E34BAA"/>
    <w:rsid w:val="00E3538B"/>
    <w:rsid w:val="00E412AB"/>
    <w:rsid w:val="00E419F6"/>
    <w:rsid w:val="00E42304"/>
    <w:rsid w:val="00E47E8E"/>
    <w:rsid w:val="00E50738"/>
    <w:rsid w:val="00E52159"/>
    <w:rsid w:val="00E54E74"/>
    <w:rsid w:val="00E567B7"/>
    <w:rsid w:val="00E56A48"/>
    <w:rsid w:val="00E56F06"/>
    <w:rsid w:val="00E572F0"/>
    <w:rsid w:val="00E60B6E"/>
    <w:rsid w:val="00E61E51"/>
    <w:rsid w:val="00E62045"/>
    <w:rsid w:val="00E6323A"/>
    <w:rsid w:val="00E63391"/>
    <w:rsid w:val="00E63481"/>
    <w:rsid w:val="00E636B0"/>
    <w:rsid w:val="00E63969"/>
    <w:rsid w:val="00E63BD6"/>
    <w:rsid w:val="00E64F24"/>
    <w:rsid w:val="00E6726F"/>
    <w:rsid w:val="00E67A9B"/>
    <w:rsid w:val="00E72C79"/>
    <w:rsid w:val="00E73D80"/>
    <w:rsid w:val="00E73FCC"/>
    <w:rsid w:val="00E74248"/>
    <w:rsid w:val="00E754B5"/>
    <w:rsid w:val="00E8048F"/>
    <w:rsid w:val="00E8130E"/>
    <w:rsid w:val="00E82825"/>
    <w:rsid w:val="00E82DA3"/>
    <w:rsid w:val="00E83F86"/>
    <w:rsid w:val="00E841CD"/>
    <w:rsid w:val="00E851FE"/>
    <w:rsid w:val="00E85428"/>
    <w:rsid w:val="00E86524"/>
    <w:rsid w:val="00E86C17"/>
    <w:rsid w:val="00E917B5"/>
    <w:rsid w:val="00E9192B"/>
    <w:rsid w:val="00E92610"/>
    <w:rsid w:val="00E943B2"/>
    <w:rsid w:val="00E955C0"/>
    <w:rsid w:val="00E95BC8"/>
    <w:rsid w:val="00EA5D11"/>
    <w:rsid w:val="00EA7AA9"/>
    <w:rsid w:val="00EB0024"/>
    <w:rsid w:val="00EB17FA"/>
    <w:rsid w:val="00EB2F7E"/>
    <w:rsid w:val="00EB38C0"/>
    <w:rsid w:val="00EB3AD6"/>
    <w:rsid w:val="00EB42B2"/>
    <w:rsid w:val="00EB60B9"/>
    <w:rsid w:val="00EB7A17"/>
    <w:rsid w:val="00EC0472"/>
    <w:rsid w:val="00EC04A5"/>
    <w:rsid w:val="00EC1AAF"/>
    <w:rsid w:val="00EC1C27"/>
    <w:rsid w:val="00EC1F3E"/>
    <w:rsid w:val="00EC2026"/>
    <w:rsid w:val="00EC23D3"/>
    <w:rsid w:val="00EC2C5E"/>
    <w:rsid w:val="00EC3B85"/>
    <w:rsid w:val="00EC3D95"/>
    <w:rsid w:val="00EC4412"/>
    <w:rsid w:val="00EC4A33"/>
    <w:rsid w:val="00ED0B86"/>
    <w:rsid w:val="00ED1C70"/>
    <w:rsid w:val="00ED209E"/>
    <w:rsid w:val="00ED3D7C"/>
    <w:rsid w:val="00ED5154"/>
    <w:rsid w:val="00ED6256"/>
    <w:rsid w:val="00ED7357"/>
    <w:rsid w:val="00ED76A9"/>
    <w:rsid w:val="00ED77FB"/>
    <w:rsid w:val="00ED7A91"/>
    <w:rsid w:val="00EE1D47"/>
    <w:rsid w:val="00EE1DEA"/>
    <w:rsid w:val="00EE24F2"/>
    <w:rsid w:val="00EE2DA4"/>
    <w:rsid w:val="00EE30CD"/>
    <w:rsid w:val="00EE3BA3"/>
    <w:rsid w:val="00EE3FCA"/>
    <w:rsid w:val="00EE4D0D"/>
    <w:rsid w:val="00EE4DF7"/>
    <w:rsid w:val="00EE61A5"/>
    <w:rsid w:val="00EE6760"/>
    <w:rsid w:val="00EF04E4"/>
    <w:rsid w:val="00EF4181"/>
    <w:rsid w:val="00EF4227"/>
    <w:rsid w:val="00EF4B92"/>
    <w:rsid w:val="00EF5645"/>
    <w:rsid w:val="00EF709D"/>
    <w:rsid w:val="00EF77DC"/>
    <w:rsid w:val="00F00401"/>
    <w:rsid w:val="00F0050F"/>
    <w:rsid w:val="00F00C12"/>
    <w:rsid w:val="00F00F40"/>
    <w:rsid w:val="00F02CA0"/>
    <w:rsid w:val="00F03DF5"/>
    <w:rsid w:val="00F04597"/>
    <w:rsid w:val="00F04A58"/>
    <w:rsid w:val="00F05ACF"/>
    <w:rsid w:val="00F12272"/>
    <w:rsid w:val="00F128A0"/>
    <w:rsid w:val="00F12CB0"/>
    <w:rsid w:val="00F131E8"/>
    <w:rsid w:val="00F1391A"/>
    <w:rsid w:val="00F13ED0"/>
    <w:rsid w:val="00F155DB"/>
    <w:rsid w:val="00F15991"/>
    <w:rsid w:val="00F170EF"/>
    <w:rsid w:val="00F17897"/>
    <w:rsid w:val="00F20487"/>
    <w:rsid w:val="00F20FBC"/>
    <w:rsid w:val="00F2448B"/>
    <w:rsid w:val="00F2515D"/>
    <w:rsid w:val="00F255B0"/>
    <w:rsid w:val="00F26302"/>
    <w:rsid w:val="00F30212"/>
    <w:rsid w:val="00F306BF"/>
    <w:rsid w:val="00F30A57"/>
    <w:rsid w:val="00F31521"/>
    <w:rsid w:val="00F31A91"/>
    <w:rsid w:val="00F32730"/>
    <w:rsid w:val="00F32931"/>
    <w:rsid w:val="00F33073"/>
    <w:rsid w:val="00F3418E"/>
    <w:rsid w:val="00F35ADB"/>
    <w:rsid w:val="00F364DA"/>
    <w:rsid w:val="00F36E1A"/>
    <w:rsid w:val="00F40158"/>
    <w:rsid w:val="00F4166E"/>
    <w:rsid w:val="00F41A58"/>
    <w:rsid w:val="00F42366"/>
    <w:rsid w:val="00F42526"/>
    <w:rsid w:val="00F42AD7"/>
    <w:rsid w:val="00F42D8B"/>
    <w:rsid w:val="00F4326C"/>
    <w:rsid w:val="00F44236"/>
    <w:rsid w:val="00F4556C"/>
    <w:rsid w:val="00F45C56"/>
    <w:rsid w:val="00F46FCA"/>
    <w:rsid w:val="00F472D8"/>
    <w:rsid w:val="00F501CB"/>
    <w:rsid w:val="00F502DD"/>
    <w:rsid w:val="00F5388C"/>
    <w:rsid w:val="00F543C6"/>
    <w:rsid w:val="00F54B41"/>
    <w:rsid w:val="00F55B50"/>
    <w:rsid w:val="00F55CC6"/>
    <w:rsid w:val="00F56B72"/>
    <w:rsid w:val="00F6051B"/>
    <w:rsid w:val="00F66844"/>
    <w:rsid w:val="00F6696C"/>
    <w:rsid w:val="00F676CD"/>
    <w:rsid w:val="00F715FB"/>
    <w:rsid w:val="00F7316E"/>
    <w:rsid w:val="00F738E9"/>
    <w:rsid w:val="00F74955"/>
    <w:rsid w:val="00F7676A"/>
    <w:rsid w:val="00F76F8B"/>
    <w:rsid w:val="00F77FF5"/>
    <w:rsid w:val="00F81362"/>
    <w:rsid w:val="00F836CE"/>
    <w:rsid w:val="00F86939"/>
    <w:rsid w:val="00F86AAD"/>
    <w:rsid w:val="00F871FA"/>
    <w:rsid w:val="00F91C83"/>
    <w:rsid w:val="00F9530D"/>
    <w:rsid w:val="00F954F9"/>
    <w:rsid w:val="00F95C99"/>
    <w:rsid w:val="00F97D33"/>
    <w:rsid w:val="00FA0391"/>
    <w:rsid w:val="00FA04CA"/>
    <w:rsid w:val="00FA2320"/>
    <w:rsid w:val="00FA242B"/>
    <w:rsid w:val="00FA2854"/>
    <w:rsid w:val="00FA4014"/>
    <w:rsid w:val="00FA42EE"/>
    <w:rsid w:val="00FA5F63"/>
    <w:rsid w:val="00FB19D1"/>
    <w:rsid w:val="00FB20CE"/>
    <w:rsid w:val="00FB306E"/>
    <w:rsid w:val="00FB3F7D"/>
    <w:rsid w:val="00FB46C9"/>
    <w:rsid w:val="00FB6D9A"/>
    <w:rsid w:val="00FB7706"/>
    <w:rsid w:val="00FB7B95"/>
    <w:rsid w:val="00FC0F6A"/>
    <w:rsid w:val="00FC123D"/>
    <w:rsid w:val="00FC136D"/>
    <w:rsid w:val="00FC1886"/>
    <w:rsid w:val="00FC18A3"/>
    <w:rsid w:val="00FC1E83"/>
    <w:rsid w:val="00FC3A2B"/>
    <w:rsid w:val="00FC6A97"/>
    <w:rsid w:val="00FD3306"/>
    <w:rsid w:val="00FD34C7"/>
    <w:rsid w:val="00FD4115"/>
    <w:rsid w:val="00FD4BF5"/>
    <w:rsid w:val="00FD4D49"/>
    <w:rsid w:val="00FD4E65"/>
    <w:rsid w:val="00FD5BB4"/>
    <w:rsid w:val="00FD5CF3"/>
    <w:rsid w:val="00FD7597"/>
    <w:rsid w:val="00FE07DC"/>
    <w:rsid w:val="00FE08E3"/>
    <w:rsid w:val="00FE0905"/>
    <w:rsid w:val="00FE19AD"/>
    <w:rsid w:val="00FE1AC7"/>
    <w:rsid w:val="00FE2E46"/>
    <w:rsid w:val="00FE3B84"/>
    <w:rsid w:val="00FE502A"/>
    <w:rsid w:val="00FE5A73"/>
    <w:rsid w:val="00FE705C"/>
    <w:rsid w:val="00FF0748"/>
    <w:rsid w:val="00FF0DAF"/>
    <w:rsid w:val="00FF1660"/>
    <w:rsid w:val="00FF1AAB"/>
    <w:rsid w:val="00FF3184"/>
    <w:rsid w:val="00FF3275"/>
    <w:rsid w:val="00FF49F6"/>
    <w:rsid w:val="00FF52B4"/>
    <w:rsid w:val="00FF7353"/>
    <w:rsid w:val="00FF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ecimalSymbol w:val="."/>
  <w:listSeparator w:val=","/>
  <w14:docId w14:val="53DC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55CC6"/>
    <w:pPr>
      <w:spacing w:after="240" w:line="312" w:lineRule="auto"/>
      <w:jc w:val="both"/>
    </w:pPr>
    <w:rPr>
      <w:rFonts w:ascii="Tahoma" w:eastAsia="SimSun" w:hAnsi="Tahoma" w:cs="Tahoma"/>
      <w:sz w:val="20"/>
      <w:szCs w:val="20"/>
      <w:lang w:val="en-AU" w:eastAsia="zh-CN"/>
    </w:rPr>
  </w:style>
  <w:style w:type="paragraph" w:styleId="Heading1">
    <w:name w:val="heading 1"/>
    <w:basedOn w:val="Normal"/>
    <w:next w:val="Normal"/>
    <w:link w:val="Heading1Char"/>
    <w:uiPriority w:val="99"/>
    <w:qFormat/>
    <w:rsid w:val="000901A8"/>
    <w:pPr>
      <w:keepNext/>
      <w:spacing w:before="360" w:after="160"/>
      <w:outlineLvl w:val="0"/>
    </w:pPr>
    <w:rPr>
      <w:b/>
      <w:bCs/>
      <w:color w:val="215868"/>
      <w:sz w:val="24"/>
      <w:szCs w:val="32"/>
    </w:rPr>
  </w:style>
  <w:style w:type="paragraph" w:styleId="Heading2">
    <w:name w:val="heading 2"/>
    <w:basedOn w:val="Normal"/>
    <w:next w:val="Normal"/>
    <w:link w:val="Heading2Char"/>
    <w:uiPriority w:val="99"/>
    <w:qFormat/>
    <w:rsid w:val="00D5182D"/>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basedOn w:val="DefaultParagraphFont"/>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basedOn w:val="DefaultParagraphFont"/>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basedOn w:val="DefaultParagraphFont"/>
    <w:link w:val="Heading4"/>
    <w:uiPriority w:val="99"/>
    <w:locked/>
    <w:rsid w:val="00ED7A91"/>
    <w:rPr>
      <w:rFonts w:ascii="Tahoma" w:eastAsia="SimSun" w:hAnsi="Tahoma" w:cs="Tahoma"/>
      <w:sz w:val="20"/>
      <w:szCs w:val="20"/>
      <w:u w:val="single"/>
      <w:lang w:val="en-AU" w:eastAsia="zh-CN"/>
    </w:rPr>
  </w:style>
  <w:style w:type="character" w:customStyle="1" w:styleId="Heading5Char">
    <w:name w:val="Heading 5 Char"/>
    <w:basedOn w:val="DefaultParagraphFont"/>
    <w:link w:val="Heading5"/>
    <w:uiPriority w:val="99"/>
    <w:locked/>
    <w:rsid w:val="00ED7A91"/>
    <w:rPr>
      <w:rFonts w:ascii="Tahoma" w:eastAsia="SimSun" w:hAnsi="Tahoma" w:cs="Tahoma"/>
      <w:b/>
      <w:i/>
      <w:sz w:val="20"/>
      <w:szCs w:val="20"/>
      <w:lang w:val="en-AU" w:eastAsia="zh-CN"/>
    </w:rPr>
  </w:style>
  <w:style w:type="character" w:customStyle="1" w:styleId="Heading6Char">
    <w:name w:val="Heading 6 Char"/>
    <w:basedOn w:val="DefaultParagraphFont"/>
    <w:link w:val="Heading6"/>
    <w:uiPriority w:val="99"/>
    <w:locked/>
    <w:rsid w:val="00ED7A91"/>
    <w:rPr>
      <w:rFonts w:ascii="Tahoma" w:eastAsia="SimSun" w:hAnsi="Tahoma" w:cs="Tahoma"/>
      <w:b/>
      <w:sz w:val="28"/>
      <w:szCs w:val="20"/>
      <w:lang w:val="en-AU" w:eastAsia="zh-CN"/>
    </w:rPr>
  </w:style>
  <w:style w:type="character" w:customStyle="1" w:styleId="Heading7Char">
    <w:name w:val="Heading 7 Char"/>
    <w:basedOn w:val="DefaultParagraphFont"/>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basedOn w:val="DefaultParagraphFont"/>
    <w:link w:val="Heading8"/>
    <w:uiPriority w:val="99"/>
    <w:locked/>
    <w:rsid w:val="00ED7A91"/>
    <w:rPr>
      <w:rFonts w:ascii="Tahoma" w:eastAsia="SimSun" w:hAnsi="Tahoma" w:cs="Tahoma"/>
      <w:sz w:val="48"/>
      <w:szCs w:val="20"/>
      <w:lang w:val="en-AU" w:eastAsia="zh-CN"/>
    </w:rPr>
  </w:style>
  <w:style w:type="character" w:customStyle="1" w:styleId="Heading9Char">
    <w:name w:val="Heading 9 Char"/>
    <w:basedOn w:val="DefaultParagraphFont"/>
    <w:link w:val="Heading9"/>
    <w:uiPriority w:val="99"/>
    <w:locked/>
    <w:rsid w:val="00ED7A91"/>
    <w:rPr>
      <w:rFonts w:ascii="Tahoma" w:eastAsia="SimSun" w:hAnsi="Tahoma" w:cs="Tahoma"/>
      <w:i/>
      <w:sz w:val="20"/>
      <w:szCs w:val="20"/>
      <w:lang w:val="en-AU"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basedOn w:val="DefaultParagraphFont"/>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basedOn w:val="DefaultParagraphFont"/>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basedOn w:val="DefaultParagraphFont"/>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sz w:val="20"/>
      <w:szCs w:val="20"/>
      <w:lang w:eastAsia="en-AU"/>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rPr>
  </w:style>
  <w:style w:type="character" w:customStyle="1" w:styleId="NoSpacingChar">
    <w:name w:val="No Spacing Char"/>
    <w:basedOn w:val="DefaultParagraphFont"/>
    <w:link w:val="NoSpacing"/>
    <w:uiPriority w:val="99"/>
    <w:locked/>
    <w:rsid w:val="00A32E13"/>
    <w:rPr>
      <w:rFonts w:eastAsia="Times New Roman" w:cs="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uiPriority w:val="99"/>
    <w:rsid w:val="00C873D8"/>
    <w:pPr>
      <w:keepNext/>
      <w:spacing w:after="0" w:line="240" w:lineRule="auto"/>
      <w:jc w:val="left"/>
    </w:pPr>
    <w:rPr>
      <w:rFonts w:ascii="Trebuchet MS" w:eastAsia="Times New Roman" w:hAnsi="Trebuchet MS" w:cs="Times New Roman"/>
      <w:sz w:val="18"/>
      <w:lang w:eastAsia="en-US"/>
    </w:rPr>
  </w:style>
  <w:style w:type="paragraph" w:customStyle="1" w:styleId="Bullet">
    <w:name w:val="Bullet"/>
    <w:basedOn w:val="Normal"/>
    <w:rsid w:val="00D42124"/>
    <w:pPr>
      <w:numPr>
        <w:numId w:val="6"/>
      </w:numPr>
      <w:spacing w:after="0" w:line="240" w:lineRule="auto"/>
      <w:jc w:val="left"/>
    </w:pPr>
    <w:rPr>
      <w:rFonts w:ascii="Times New Roman" w:eastAsia="Times New Roman" w:hAnsi="Times New Roman" w:cs="Times New Roman"/>
      <w:lang w:eastAsia="en-US"/>
    </w:rPr>
  </w:style>
  <w:style w:type="table" w:customStyle="1" w:styleId="LightGrid-Accent12">
    <w:name w:val="Light Grid - Accent 12"/>
    <w:basedOn w:val="TableNormal"/>
    <w:uiPriority w:val="62"/>
    <w:rsid w:val="00E74248"/>
    <w:rPr>
      <w:rFonts w:asciiTheme="minorHAnsi" w:eastAsiaTheme="minorHAnsi" w:hAnsiTheme="minorHAnsi" w:cstheme="minorBidi"/>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E74248"/>
    <w:rPr>
      <w:rFonts w:ascii="Times New Roman" w:hAnsi="Times New Roman" w:cs="Times New Roman"/>
      <w:sz w:val="24"/>
      <w:szCs w:val="24"/>
    </w:rPr>
  </w:style>
  <w:style w:type="table" w:customStyle="1" w:styleId="TableGrid1">
    <w:name w:val="Table Grid1"/>
    <w:basedOn w:val="TableNormal"/>
    <w:next w:val="TableGrid"/>
    <w:rsid w:val="00E74248"/>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C342F"/>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D085A"/>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5CC8"/>
    <w:rPr>
      <w:color w:val="808080"/>
    </w:rPr>
  </w:style>
  <w:style w:type="character" w:styleId="Emphasis">
    <w:name w:val="Emphasis"/>
    <w:basedOn w:val="DefaultParagraphFont"/>
    <w:qFormat/>
    <w:locked/>
    <w:rsid w:val="00A816BE"/>
    <w:rPr>
      <w:i/>
      <w:iCs/>
    </w:rPr>
  </w:style>
  <w:style w:type="character" w:styleId="BookTitle">
    <w:name w:val="Book Title"/>
    <w:basedOn w:val="DefaultParagraphFont"/>
    <w:uiPriority w:val="33"/>
    <w:qFormat/>
    <w:rsid w:val="00693C54"/>
    <w:rPr>
      <w:b/>
      <w:bCs/>
      <w:smallCaps/>
      <w:spacing w:val="5"/>
    </w:rPr>
  </w:style>
  <w:style w:type="paragraph" w:styleId="Revision">
    <w:name w:val="Revision"/>
    <w:hidden/>
    <w:uiPriority w:val="99"/>
    <w:semiHidden/>
    <w:rsid w:val="003A22AD"/>
    <w:rPr>
      <w:rFonts w:ascii="Tahoma" w:eastAsia="SimSun" w:hAnsi="Tahoma" w:cs="Tahoma"/>
      <w:sz w:val="20"/>
      <w:szCs w:val="20"/>
      <w:lang w:val="en-AU" w:eastAsia="zh-CN"/>
    </w:rPr>
  </w:style>
  <w:style w:type="table" w:customStyle="1" w:styleId="TableGrid51">
    <w:name w:val="Table Grid51"/>
    <w:basedOn w:val="TableNormal"/>
    <w:next w:val="TableGrid"/>
    <w:uiPriority w:val="59"/>
    <w:rsid w:val="00442AFE"/>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55CC6"/>
    <w:pPr>
      <w:spacing w:after="240" w:line="312" w:lineRule="auto"/>
      <w:jc w:val="both"/>
    </w:pPr>
    <w:rPr>
      <w:rFonts w:ascii="Tahoma" w:eastAsia="SimSun" w:hAnsi="Tahoma" w:cs="Tahoma"/>
      <w:sz w:val="20"/>
      <w:szCs w:val="20"/>
      <w:lang w:val="en-AU" w:eastAsia="zh-CN"/>
    </w:rPr>
  </w:style>
  <w:style w:type="paragraph" w:styleId="Heading1">
    <w:name w:val="heading 1"/>
    <w:basedOn w:val="Normal"/>
    <w:next w:val="Normal"/>
    <w:link w:val="Heading1Char"/>
    <w:uiPriority w:val="99"/>
    <w:qFormat/>
    <w:rsid w:val="000901A8"/>
    <w:pPr>
      <w:keepNext/>
      <w:spacing w:before="360" w:after="160"/>
      <w:outlineLvl w:val="0"/>
    </w:pPr>
    <w:rPr>
      <w:b/>
      <w:bCs/>
      <w:color w:val="215868"/>
      <w:sz w:val="24"/>
      <w:szCs w:val="32"/>
    </w:rPr>
  </w:style>
  <w:style w:type="paragraph" w:styleId="Heading2">
    <w:name w:val="heading 2"/>
    <w:basedOn w:val="Normal"/>
    <w:next w:val="Normal"/>
    <w:link w:val="Heading2Char"/>
    <w:uiPriority w:val="99"/>
    <w:qFormat/>
    <w:rsid w:val="00D5182D"/>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basedOn w:val="DefaultParagraphFont"/>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basedOn w:val="DefaultParagraphFont"/>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basedOn w:val="DefaultParagraphFont"/>
    <w:link w:val="Heading4"/>
    <w:uiPriority w:val="99"/>
    <w:locked/>
    <w:rsid w:val="00ED7A91"/>
    <w:rPr>
      <w:rFonts w:ascii="Tahoma" w:eastAsia="SimSun" w:hAnsi="Tahoma" w:cs="Tahoma"/>
      <w:sz w:val="20"/>
      <w:szCs w:val="20"/>
      <w:u w:val="single"/>
      <w:lang w:val="en-AU" w:eastAsia="zh-CN"/>
    </w:rPr>
  </w:style>
  <w:style w:type="character" w:customStyle="1" w:styleId="Heading5Char">
    <w:name w:val="Heading 5 Char"/>
    <w:basedOn w:val="DefaultParagraphFont"/>
    <w:link w:val="Heading5"/>
    <w:uiPriority w:val="99"/>
    <w:locked/>
    <w:rsid w:val="00ED7A91"/>
    <w:rPr>
      <w:rFonts w:ascii="Tahoma" w:eastAsia="SimSun" w:hAnsi="Tahoma" w:cs="Tahoma"/>
      <w:b/>
      <w:i/>
      <w:sz w:val="20"/>
      <w:szCs w:val="20"/>
      <w:lang w:val="en-AU" w:eastAsia="zh-CN"/>
    </w:rPr>
  </w:style>
  <w:style w:type="character" w:customStyle="1" w:styleId="Heading6Char">
    <w:name w:val="Heading 6 Char"/>
    <w:basedOn w:val="DefaultParagraphFont"/>
    <w:link w:val="Heading6"/>
    <w:uiPriority w:val="99"/>
    <w:locked/>
    <w:rsid w:val="00ED7A91"/>
    <w:rPr>
      <w:rFonts w:ascii="Tahoma" w:eastAsia="SimSun" w:hAnsi="Tahoma" w:cs="Tahoma"/>
      <w:b/>
      <w:sz w:val="28"/>
      <w:szCs w:val="20"/>
      <w:lang w:val="en-AU" w:eastAsia="zh-CN"/>
    </w:rPr>
  </w:style>
  <w:style w:type="character" w:customStyle="1" w:styleId="Heading7Char">
    <w:name w:val="Heading 7 Char"/>
    <w:basedOn w:val="DefaultParagraphFont"/>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basedOn w:val="DefaultParagraphFont"/>
    <w:link w:val="Heading8"/>
    <w:uiPriority w:val="99"/>
    <w:locked/>
    <w:rsid w:val="00ED7A91"/>
    <w:rPr>
      <w:rFonts w:ascii="Tahoma" w:eastAsia="SimSun" w:hAnsi="Tahoma" w:cs="Tahoma"/>
      <w:sz w:val="48"/>
      <w:szCs w:val="20"/>
      <w:lang w:val="en-AU" w:eastAsia="zh-CN"/>
    </w:rPr>
  </w:style>
  <w:style w:type="character" w:customStyle="1" w:styleId="Heading9Char">
    <w:name w:val="Heading 9 Char"/>
    <w:basedOn w:val="DefaultParagraphFont"/>
    <w:link w:val="Heading9"/>
    <w:uiPriority w:val="99"/>
    <w:locked/>
    <w:rsid w:val="00ED7A91"/>
    <w:rPr>
      <w:rFonts w:ascii="Tahoma" w:eastAsia="SimSun" w:hAnsi="Tahoma" w:cs="Tahoma"/>
      <w:i/>
      <w:sz w:val="20"/>
      <w:szCs w:val="20"/>
      <w:lang w:val="en-AU"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basedOn w:val="DefaultParagraphFont"/>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basedOn w:val="DefaultParagraphFont"/>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basedOn w:val="DefaultParagraphFont"/>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sz w:val="20"/>
      <w:szCs w:val="20"/>
      <w:lang w:eastAsia="en-AU"/>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rPr>
  </w:style>
  <w:style w:type="character" w:customStyle="1" w:styleId="NoSpacingChar">
    <w:name w:val="No Spacing Char"/>
    <w:basedOn w:val="DefaultParagraphFont"/>
    <w:link w:val="NoSpacing"/>
    <w:uiPriority w:val="99"/>
    <w:locked/>
    <w:rsid w:val="00A32E13"/>
    <w:rPr>
      <w:rFonts w:eastAsia="Times New Roman" w:cs="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uiPriority w:val="99"/>
    <w:rsid w:val="00C873D8"/>
    <w:pPr>
      <w:keepNext/>
      <w:spacing w:after="0" w:line="240" w:lineRule="auto"/>
      <w:jc w:val="left"/>
    </w:pPr>
    <w:rPr>
      <w:rFonts w:ascii="Trebuchet MS" w:eastAsia="Times New Roman" w:hAnsi="Trebuchet MS" w:cs="Times New Roman"/>
      <w:sz w:val="18"/>
      <w:lang w:eastAsia="en-US"/>
    </w:rPr>
  </w:style>
  <w:style w:type="paragraph" w:customStyle="1" w:styleId="Bullet">
    <w:name w:val="Bullet"/>
    <w:basedOn w:val="Normal"/>
    <w:rsid w:val="00D42124"/>
    <w:pPr>
      <w:numPr>
        <w:numId w:val="6"/>
      </w:numPr>
      <w:spacing w:after="0" w:line="240" w:lineRule="auto"/>
      <w:jc w:val="left"/>
    </w:pPr>
    <w:rPr>
      <w:rFonts w:ascii="Times New Roman" w:eastAsia="Times New Roman" w:hAnsi="Times New Roman" w:cs="Times New Roman"/>
      <w:lang w:eastAsia="en-US"/>
    </w:rPr>
  </w:style>
  <w:style w:type="table" w:customStyle="1" w:styleId="LightGrid-Accent12">
    <w:name w:val="Light Grid - Accent 12"/>
    <w:basedOn w:val="TableNormal"/>
    <w:uiPriority w:val="62"/>
    <w:rsid w:val="00E74248"/>
    <w:rPr>
      <w:rFonts w:asciiTheme="minorHAnsi" w:eastAsiaTheme="minorHAnsi" w:hAnsiTheme="minorHAnsi" w:cstheme="minorBidi"/>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E74248"/>
    <w:rPr>
      <w:rFonts w:ascii="Times New Roman" w:hAnsi="Times New Roman" w:cs="Times New Roman"/>
      <w:sz w:val="24"/>
      <w:szCs w:val="24"/>
    </w:rPr>
  </w:style>
  <w:style w:type="table" w:customStyle="1" w:styleId="TableGrid1">
    <w:name w:val="Table Grid1"/>
    <w:basedOn w:val="TableNormal"/>
    <w:next w:val="TableGrid"/>
    <w:rsid w:val="00E74248"/>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F6EC5"/>
    <w:rPr>
      <w:rFonts w:ascii="Times New Roman" w:eastAsia="Times New Roman" w:hAnsi="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C342F"/>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D085A"/>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5CC8"/>
    <w:rPr>
      <w:color w:val="808080"/>
    </w:rPr>
  </w:style>
  <w:style w:type="character" w:styleId="Emphasis">
    <w:name w:val="Emphasis"/>
    <w:basedOn w:val="DefaultParagraphFont"/>
    <w:qFormat/>
    <w:locked/>
    <w:rsid w:val="00A816BE"/>
    <w:rPr>
      <w:i/>
      <w:iCs/>
    </w:rPr>
  </w:style>
  <w:style w:type="character" w:styleId="BookTitle">
    <w:name w:val="Book Title"/>
    <w:basedOn w:val="DefaultParagraphFont"/>
    <w:uiPriority w:val="33"/>
    <w:qFormat/>
    <w:rsid w:val="00693C54"/>
    <w:rPr>
      <w:b/>
      <w:bCs/>
      <w:smallCaps/>
      <w:spacing w:val="5"/>
    </w:rPr>
  </w:style>
  <w:style w:type="paragraph" w:styleId="Revision">
    <w:name w:val="Revision"/>
    <w:hidden/>
    <w:uiPriority w:val="99"/>
    <w:semiHidden/>
    <w:rsid w:val="003A22AD"/>
    <w:rPr>
      <w:rFonts w:ascii="Tahoma" w:eastAsia="SimSun" w:hAnsi="Tahoma" w:cs="Tahoma"/>
      <w:sz w:val="20"/>
      <w:szCs w:val="20"/>
      <w:lang w:val="en-AU" w:eastAsia="zh-CN"/>
    </w:rPr>
  </w:style>
  <w:style w:type="table" w:customStyle="1" w:styleId="TableGrid51">
    <w:name w:val="Table Grid51"/>
    <w:basedOn w:val="TableNormal"/>
    <w:next w:val="TableGrid"/>
    <w:uiPriority w:val="59"/>
    <w:rsid w:val="00442AFE"/>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49800">
      <w:bodyDiv w:val="1"/>
      <w:marLeft w:val="0"/>
      <w:marRight w:val="0"/>
      <w:marTop w:val="0"/>
      <w:marBottom w:val="0"/>
      <w:divBdr>
        <w:top w:val="none" w:sz="0" w:space="0" w:color="auto"/>
        <w:left w:val="none" w:sz="0" w:space="0" w:color="auto"/>
        <w:bottom w:val="none" w:sz="0" w:space="0" w:color="auto"/>
        <w:right w:val="none" w:sz="0" w:space="0" w:color="auto"/>
      </w:divBdr>
      <w:divsChild>
        <w:div w:id="1628313872">
          <w:marLeft w:val="0"/>
          <w:marRight w:val="0"/>
          <w:marTop w:val="0"/>
          <w:marBottom w:val="0"/>
          <w:divBdr>
            <w:top w:val="none" w:sz="0" w:space="0" w:color="auto"/>
            <w:left w:val="none" w:sz="0" w:space="0" w:color="auto"/>
            <w:bottom w:val="none" w:sz="0" w:space="0" w:color="auto"/>
            <w:right w:val="none" w:sz="0" w:space="0" w:color="auto"/>
          </w:divBdr>
          <w:divsChild>
            <w:div w:id="683820472">
              <w:marLeft w:val="0"/>
              <w:marRight w:val="0"/>
              <w:marTop w:val="0"/>
              <w:marBottom w:val="0"/>
              <w:divBdr>
                <w:top w:val="none" w:sz="0" w:space="0" w:color="auto"/>
                <w:left w:val="none" w:sz="0" w:space="0" w:color="auto"/>
                <w:bottom w:val="none" w:sz="0" w:space="0" w:color="auto"/>
                <w:right w:val="none" w:sz="0" w:space="0" w:color="auto"/>
              </w:divBdr>
              <w:divsChild>
                <w:div w:id="508909605">
                  <w:marLeft w:val="0"/>
                  <w:marRight w:val="0"/>
                  <w:marTop w:val="0"/>
                  <w:marBottom w:val="0"/>
                  <w:divBdr>
                    <w:top w:val="none" w:sz="0" w:space="0" w:color="auto"/>
                    <w:left w:val="none" w:sz="0" w:space="0" w:color="auto"/>
                    <w:bottom w:val="none" w:sz="0" w:space="0" w:color="auto"/>
                    <w:right w:val="none" w:sz="0" w:space="0" w:color="auto"/>
                  </w:divBdr>
                  <w:divsChild>
                    <w:div w:id="862938073">
                      <w:marLeft w:val="0"/>
                      <w:marRight w:val="0"/>
                      <w:marTop w:val="0"/>
                      <w:marBottom w:val="0"/>
                      <w:divBdr>
                        <w:top w:val="none" w:sz="0" w:space="0" w:color="auto"/>
                        <w:left w:val="none" w:sz="0" w:space="0" w:color="auto"/>
                        <w:bottom w:val="none" w:sz="0" w:space="0" w:color="auto"/>
                        <w:right w:val="none" w:sz="0" w:space="0" w:color="auto"/>
                      </w:divBdr>
                      <w:divsChild>
                        <w:div w:id="1664893123">
                          <w:marLeft w:val="0"/>
                          <w:marRight w:val="0"/>
                          <w:marTop w:val="0"/>
                          <w:marBottom w:val="0"/>
                          <w:divBdr>
                            <w:top w:val="none" w:sz="0" w:space="0" w:color="auto"/>
                            <w:left w:val="none" w:sz="0" w:space="0" w:color="auto"/>
                            <w:bottom w:val="none" w:sz="0" w:space="0" w:color="auto"/>
                            <w:right w:val="none" w:sz="0" w:space="0" w:color="auto"/>
                          </w:divBdr>
                          <w:divsChild>
                            <w:div w:id="821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74603">
      <w:marLeft w:val="0"/>
      <w:marRight w:val="0"/>
      <w:marTop w:val="0"/>
      <w:marBottom w:val="0"/>
      <w:divBdr>
        <w:top w:val="none" w:sz="0" w:space="0" w:color="auto"/>
        <w:left w:val="none" w:sz="0" w:space="0" w:color="auto"/>
        <w:bottom w:val="none" w:sz="0" w:space="0" w:color="auto"/>
        <w:right w:val="none" w:sz="0" w:space="0" w:color="auto"/>
      </w:divBdr>
      <w:divsChild>
        <w:div w:id="534774623">
          <w:marLeft w:val="240"/>
          <w:marRight w:val="240"/>
          <w:marTop w:val="360"/>
          <w:marBottom w:val="0"/>
          <w:divBdr>
            <w:top w:val="none" w:sz="0" w:space="0" w:color="auto"/>
            <w:left w:val="none" w:sz="0" w:space="0" w:color="auto"/>
            <w:bottom w:val="none" w:sz="0" w:space="0" w:color="auto"/>
            <w:right w:val="none" w:sz="0" w:space="0" w:color="auto"/>
          </w:divBdr>
          <w:divsChild>
            <w:div w:id="534774610">
              <w:marLeft w:val="480"/>
              <w:marRight w:val="480"/>
              <w:marTop w:val="240"/>
              <w:marBottom w:val="0"/>
              <w:divBdr>
                <w:top w:val="none" w:sz="0" w:space="0" w:color="auto"/>
                <w:left w:val="none" w:sz="0" w:space="0" w:color="auto"/>
                <w:bottom w:val="none" w:sz="0" w:space="0" w:color="auto"/>
                <w:right w:val="none" w:sz="0" w:space="0" w:color="auto"/>
              </w:divBdr>
              <w:divsChild>
                <w:div w:id="534774612">
                  <w:marLeft w:val="720"/>
                  <w:marRight w:val="720"/>
                  <w:marTop w:val="0"/>
                  <w:marBottom w:val="0"/>
                  <w:divBdr>
                    <w:top w:val="none" w:sz="0" w:space="0" w:color="auto"/>
                    <w:left w:val="none" w:sz="0" w:space="0" w:color="auto"/>
                    <w:bottom w:val="none" w:sz="0" w:space="0" w:color="auto"/>
                    <w:right w:val="none" w:sz="0" w:space="0" w:color="auto"/>
                  </w:divBdr>
                  <w:divsChild>
                    <w:div w:id="5347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4605">
      <w:marLeft w:val="0"/>
      <w:marRight w:val="0"/>
      <w:marTop w:val="0"/>
      <w:marBottom w:val="0"/>
      <w:divBdr>
        <w:top w:val="none" w:sz="0" w:space="0" w:color="auto"/>
        <w:left w:val="none" w:sz="0" w:space="0" w:color="auto"/>
        <w:bottom w:val="none" w:sz="0" w:space="0" w:color="auto"/>
        <w:right w:val="none" w:sz="0" w:space="0" w:color="auto"/>
      </w:divBdr>
      <w:divsChild>
        <w:div w:id="534774618">
          <w:marLeft w:val="0"/>
          <w:marRight w:val="0"/>
          <w:marTop w:val="0"/>
          <w:marBottom w:val="0"/>
          <w:divBdr>
            <w:top w:val="none" w:sz="0" w:space="0" w:color="auto"/>
            <w:left w:val="none" w:sz="0" w:space="0" w:color="auto"/>
            <w:bottom w:val="none" w:sz="0" w:space="0" w:color="auto"/>
            <w:right w:val="none" w:sz="0" w:space="0" w:color="auto"/>
          </w:divBdr>
          <w:divsChild>
            <w:div w:id="5347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4609">
      <w:marLeft w:val="0"/>
      <w:marRight w:val="0"/>
      <w:marTop w:val="0"/>
      <w:marBottom w:val="0"/>
      <w:divBdr>
        <w:top w:val="none" w:sz="0" w:space="0" w:color="auto"/>
        <w:left w:val="none" w:sz="0" w:space="0" w:color="auto"/>
        <w:bottom w:val="none" w:sz="0" w:space="0" w:color="auto"/>
        <w:right w:val="none" w:sz="0" w:space="0" w:color="auto"/>
      </w:divBdr>
      <w:divsChild>
        <w:div w:id="534774607">
          <w:marLeft w:val="240"/>
          <w:marRight w:val="240"/>
          <w:marTop w:val="360"/>
          <w:marBottom w:val="0"/>
          <w:divBdr>
            <w:top w:val="none" w:sz="0" w:space="0" w:color="auto"/>
            <w:left w:val="none" w:sz="0" w:space="0" w:color="auto"/>
            <w:bottom w:val="none" w:sz="0" w:space="0" w:color="auto"/>
            <w:right w:val="none" w:sz="0" w:space="0" w:color="auto"/>
          </w:divBdr>
          <w:divsChild>
            <w:div w:id="534774604">
              <w:marLeft w:val="480"/>
              <w:marRight w:val="480"/>
              <w:marTop w:val="240"/>
              <w:marBottom w:val="0"/>
              <w:divBdr>
                <w:top w:val="none" w:sz="0" w:space="0" w:color="auto"/>
                <w:left w:val="none" w:sz="0" w:space="0" w:color="auto"/>
                <w:bottom w:val="none" w:sz="0" w:space="0" w:color="auto"/>
                <w:right w:val="none" w:sz="0" w:space="0" w:color="auto"/>
              </w:divBdr>
              <w:divsChild>
                <w:div w:id="534774617">
                  <w:marLeft w:val="720"/>
                  <w:marRight w:val="720"/>
                  <w:marTop w:val="0"/>
                  <w:marBottom w:val="0"/>
                  <w:divBdr>
                    <w:top w:val="none" w:sz="0" w:space="0" w:color="auto"/>
                    <w:left w:val="none" w:sz="0" w:space="0" w:color="auto"/>
                    <w:bottom w:val="none" w:sz="0" w:space="0" w:color="auto"/>
                    <w:right w:val="none" w:sz="0" w:space="0" w:color="auto"/>
                  </w:divBdr>
                  <w:divsChild>
                    <w:div w:id="5347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4614">
      <w:marLeft w:val="0"/>
      <w:marRight w:val="0"/>
      <w:marTop w:val="0"/>
      <w:marBottom w:val="0"/>
      <w:divBdr>
        <w:top w:val="none" w:sz="0" w:space="0" w:color="auto"/>
        <w:left w:val="none" w:sz="0" w:space="0" w:color="auto"/>
        <w:bottom w:val="none" w:sz="0" w:space="0" w:color="auto"/>
        <w:right w:val="none" w:sz="0" w:space="0" w:color="auto"/>
      </w:divBdr>
      <w:divsChild>
        <w:div w:id="534774602">
          <w:marLeft w:val="0"/>
          <w:marRight w:val="0"/>
          <w:marTop w:val="0"/>
          <w:marBottom w:val="0"/>
          <w:divBdr>
            <w:top w:val="none" w:sz="0" w:space="0" w:color="auto"/>
            <w:left w:val="none" w:sz="0" w:space="0" w:color="auto"/>
            <w:bottom w:val="none" w:sz="0" w:space="0" w:color="auto"/>
            <w:right w:val="none" w:sz="0" w:space="0" w:color="auto"/>
          </w:divBdr>
          <w:divsChild>
            <w:div w:id="534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4616">
      <w:marLeft w:val="0"/>
      <w:marRight w:val="0"/>
      <w:marTop w:val="0"/>
      <w:marBottom w:val="0"/>
      <w:divBdr>
        <w:top w:val="none" w:sz="0" w:space="0" w:color="auto"/>
        <w:left w:val="none" w:sz="0" w:space="0" w:color="auto"/>
        <w:bottom w:val="none" w:sz="0" w:space="0" w:color="auto"/>
        <w:right w:val="none" w:sz="0" w:space="0" w:color="auto"/>
      </w:divBdr>
      <w:divsChild>
        <w:div w:id="534774606">
          <w:marLeft w:val="0"/>
          <w:marRight w:val="0"/>
          <w:marTop w:val="0"/>
          <w:marBottom w:val="150"/>
          <w:divBdr>
            <w:top w:val="single" w:sz="6" w:space="15" w:color="FFFFFF"/>
            <w:left w:val="none" w:sz="0" w:space="0" w:color="auto"/>
            <w:bottom w:val="none" w:sz="0" w:space="0" w:color="auto"/>
            <w:right w:val="none" w:sz="0" w:space="0" w:color="auto"/>
          </w:divBdr>
          <w:divsChild>
            <w:div w:id="5347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4622">
      <w:marLeft w:val="0"/>
      <w:marRight w:val="0"/>
      <w:marTop w:val="0"/>
      <w:marBottom w:val="0"/>
      <w:divBdr>
        <w:top w:val="none" w:sz="0" w:space="0" w:color="auto"/>
        <w:left w:val="none" w:sz="0" w:space="0" w:color="auto"/>
        <w:bottom w:val="none" w:sz="0" w:space="0" w:color="auto"/>
        <w:right w:val="none" w:sz="0" w:space="0" w:color="auto"/>
      </w:divBdr>
      <w:divsChild>
        <w:div w:id="534774608">
          <w:marLeft w:val="0"/>
          <w:marRight w:val="0"/>
          <w:marTop w:val="0"/>
          <w:marBottom w:val="150"/>
          <w:divBdr>
            <w:top w:val="single" w:sz="6" w:space="15" w:color="FFFFFF"/>
            <w:left w:val="none" w:sz="0" w:space="0" w:color="auto"/>
            <w:bottom w:val="none" w:sz="0" w:space="0" w:color="auto"/>
            <w:right w:val="none" w:sz="0" w:space="0" w:color="auto"/>
          </w:divBdr>
          <w:divsChild>
            <w:div w:id="5347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8155">
      <w:bodyDiv w:val="1"/>
      <w:marLeft w:val="0"/>
      <w:marRight w:val="0"/>
      <w:marTop w:val="0"/>
      <w:marBottom w:val="0"/>
      <w:divBdr>
        <w:top w:val="none" w:sz="0" w:space="0" w:color="auto"/>
        <w:left w:val="none" w:sz="0" w:space="0" w:color="auto"/>
        <w:bottom w:val="none" w:sz="0" w:space="0" w:color="auto"/>
        <w:right w:val="none" w:sz="0" w:space="0" w:color="auto"/>
      </w:divBdr>
      <w:divsChild>
        <w:div w:id="1347368312">
          <w:marLeft w:val="0"/>
          <w:marRight w:val="0"/>
          <w:marTop w:val="0"/>
          <w:marBottom w:val="0"/>
          <w:divBdr>
            <w:top w:val="none" w:sz="0" w:space="0" w:color="auto"/>
            <w:left w:val="none" w:sz="0" w:space="0" w:color="auto"/>
            <w:bottom w:val="none" w:sz="0" w:space="0" w:color="auto"/>
            <w:right w:val="none" w:sz="0" w:space="0" w:color="auto"/>
          </w:divBdr>
          <w:divsChild>
            <w:div w:id="169949994">
              <w:marLeft w:val="450"/>
              <w:marRight w:val="900"/>
              <w:marTop w:val="450"/>
              <w:marBottom w:val="450"/>
              <w:divBdr>
                <w:top w:val="none" w:sz="0" w:space="0" w:color="auto"/>
                <w:left w:val="none" w:sz="0" w:space="0" w:color="auto"/>
                <w:bottom w:val="none" w:sz="0" w:space="0" w:color="auto"/>
                <w:right w:val="none" w:sz="0" w:space="0" w:color="auto"/>
              </w:divBdr>
              <w:divsChild>
                <w:div w:id="504634710">
                  <w:marLeft w:val="0"/>
                  <w:marRight w:val="0"/>
                  <w:marTop w:val="0"/>
                  <w:marBottom w:val="0"/>
                  <w:divBdr>
                    <w:top w:val="none" w:sz="0" w:space="0" w:color="auto"/>
                    <w:left w:val="none" w:sz="0" w:space="0" w:color="auto"/>
                    <w:bottom w:val="none" w:sz="0" w:space="0" w:color="auto"/>
                    <w:right w:val="none" w:sz="0" w:space="0" w:color="auto"/>
                  </w:divBdr>
                  <w:divsChild>
                    <w:div w:id="1739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hyperlink" Target="http://www.cardiacrhythmnews.com/" TargetMode="External"/><Relationship Id="rId39" Type="http://schemas.openxmlformats.org/officeDocument/2006/relationships/image" Target="media/image6.png"/><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image" Target="media/image8.tif"/><Relationship Id="rId50" Type="http://schemas.openxmlformats.org/officeDocument/2006/relationships/hyperlink" Target="http://www.pbs.gov.au/info/publication/factsheets/shared/anticoagulation-review" TargetMode="Externa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microsoft.com/office/2007/relationships/hdphoto" Target="media/hdphoto1.wdp"/><Relationship Id="rId33" Type="http://schemas.openxmlformats.org/officeDocument/2006/relationships/footer" Target="footer5.xml"/><Relationship Id="rId38" Type="http://schemas.openxmlformats.org/officeDocument/2006/relationships/hyperlink" Target="https://www.ebs.tga.gov.au/" TargetMode="External"/><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tif"/><Relationship Id="rId41" Type="http://schemas.openxmlformats.org/officeDocument/2006/relationships/header" Target="head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footer" Target="footer4.xml"/><Relationship Id="rId37" Type="http://schemas.openxmlformats.org/officeDocument/2006/relationships/hyperlink" Target="https://www.ebs.tga.gov.au/" TargetMode="External"/><Relationship Id="rId40" Type="http://schemas.openxmlformats.org/officeDocument/2006/relationships/image" Target="media/image7.png"/><Relationship Id="rId45" Type="http://schemas.openxmlformats.org/officeDocument/2006/relationships/header" Target="header10.xml"/><Relationship Id="rId53" Type="http://schemas.openxmlformats.org/officeDocument/2006/relationships/hyperlink" Target="http://www.bostonscientific.com/watchman-eu/assets/downloads/PREVAIL-Clinical-Results.ppt.pdf"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www.cardiacrhythmnews.com/" TargetMode="External"/><Relationship Id="rId36" Type="http://schemas.openxmlformats.org/officeDocument/2006/relationships/footer" Target="footer7.xml"/><Relationship Id="rId49" Type="http://schemas.openxmlformats.org/officeDocument/2006/relationships/image" Target="media/image10.tif"/><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eader" Target="header9.xml"/><Relationship Id="rId52" Type="http://schemas.openxmlformats.org/officeDocument/2006/relationships/hyperlink" Target="http://www.pbs.gov.au/pbs/home"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1.tif"/><Relationship Id="rId27" Type="http://schemas.openxmlformats.org/officeDocument/2006/relationships/image" Target="media/image4.tif"/><Relationship Id="rId30" Type="http://schemas.openxmlformats.org/officeDocument/2006/relationships/hyperlink" Target="http://www.cardiacrhythmnews.com/" TargetMode="External"/><Relationship Id="rId35" Type="http://schemas.openxmlformats.org/officeDocument/2006/relationships/footer" Target="footer6.xml"/><Relationship Id="rId43" Type="http://schemas.openxmlformats.org/officeDocument/2006/relationships/header" Target="header8.xml"/><Relationship Id="rId48" Type="http://schemas.openxmlformats.org/officeDocument/2006/relationships/image" Target="media/image9.tif"/><Relationship Id="rId8" Type="http://schemas.openxmlformats.org/officeDocument/2006/relationships/customXml" Target="../customXml/item8.xml"/><Relationship Id="rId51" Type="http://schemas.openxmlformats.org/officeDocument/2006/relationships/hyperlink" Target="http://www.ciap.health.nsw.gov.au/nswtag/documents/publications/indicators/manual.pdf"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ACS_x0020_ID xmlns="$ListId:ProjectDocuments;" xsi:nil="true" Resolved="true"/>
    <RACS_x0020_ID_x0020__x002d__x0020_To_x003a__x0020_NameFullDesc xmlns="3cd71b7d-9a09-4ed5-9187-524b341073d3" xsi:nil="true"/>
    <RACS_x0020_ID_x0020__x002d__x0020_From xmlns="266fa32e-83be-49df-aed1-e56b51920849" xsi:nil="true" Resolved="true"/>
    <RACS_ID2_ID2 xmlns="3cd71b7d-9a09-4ed5-9187-524b341073d3" xsi:nil="true"/>
    <OBS_Solutions_Records_Capture_Status xmlns="0226055f-05bd-4429-9f93-7c41f9e7434e" xsi:nil="true"/>
    <Document_x0020_DescriptorTaxHTField0 xmlns="0d55afc7-570c-417e-956d-42a7ca38f34f">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ba56f6cc-8f84-4a3b-96b2-bf20f9fa14db</TermId>
        </TermInfo>
      </Terms>
    </Document_x0020_DescriptorTaxHTField0>
    <RACS_x0020_ID_x0020__x002d__x0020_To xmlns="266fa32e-83be-49df-aed1-e56b51920849" xsi:nil="true" Resolved="true"/>
    <IconOverlay xmlns="http://schemas.microsoft.com/sharepoint/v4" xsi:nil="true"/>
    <RACS_ID2_ID3 xmlns="3cd71b7d-9a09-4ed5-9187-524b341073d3" xsi:nil="true"/>
    <Category xmlns="3cd71b7d-9a09-4ed5-9187-524b341073d3">Deliverables</Category>
    <Project_x0020_ID xmlns="f0abb003-b28a-4ae1-9039-621191a6c0d0" xsi:nil="true"/>
    <Month xmlns="3fc7ffcd-84ae-4cc5-87ff-b7f82484ceb8">November</Month>
    <DivisionDepartmentTaxHTField0 xmlns="0d55afc7-570c-417e-956d-42a7ca38f34f">
      <Terms xmlns="http://schemas.microsoft.com/office/infopath/2007/PartnerControls">
        <TermInfo xmlns="http://schemas.microsoft.com/office/infopath/2007/PartnerControls">
          <TermName xmlns="http://schemas.microsoft.com/office/infopath/2007/PartnerControls">Project Office</TermName>
          <TermId xmlns="http://schemas.microsoft.com/office/infopath/2007/PartnerControls">ec390ab5-e2fd-407c-b40c-e819c66a92ea</TermId>
        </TermInfo>
      </Terms>
    </DivisionDepartmentTaxHTField0>
    <f6d9c0923ae7485f95fe8a10f40d9332 xmlns="0d55afc7-570c-417e-956d-42a7ca38f34f">
      <Terms xmlns="http://schemas.microsoft.com/office/infopath/2007/PartnerControls">
        <TermInfo xmlns="http://schemas.microsoft.com/office/infopath/2007/PartnerControls">
          <TermName xmlns="http://schemas.microsoft.com/office/infopath/2007/PartnerControls">Project:Project Management:Documentation</TermName>
          <TermId xmlns="http://schemas.microsoft.com/office/infopath/2007/PartnerControls">309cb279-93de-4d01-9ea0-704a954f8faa</TermId>
        </TermInfo>
      </Terms>
    </f6d9c0923ae7485f95fe8a10f40d9332>
    <OBS_Solutions_Records_Capture xmlns="0226055f-05bd-4429-9f93-7c41f9e7434e" xsi:nil="true"/>
    <TaxCatchAll xmlns="0d55afc7-570c-417e-956d-42a7ca38f34f">
      <Value>427</Value>
      <Value>393</Value>
      <Value>63</Value>
    </TaxCatchAll>
    <Year xmlns="3fc7ffcd-84ae-4cc5-87ff-b7f82484ceb8">2013</Year>
    <RACS_x0020_ID_x0020__x002d__x0020_From_x003a__x0020_NameFullDesc xmlns="3cd71b7d-9a09-4ed5-9187-524b341073d3" xsi:nil="true"/>
    <_dlc_DocId xmlns="3fc7ffcd-84ae-4cc5-87ff-b7f82484ceb8">D0000985708</_dlc_DocId>
    <_dlc_DocIdUrl xmlns="3fc7ffcd-84ae-4cc5-87ff-b7f82484ceb8">
      <Url>http://rex.surgeons.org/sites/Divisions/RAASProjectOffice/_layouts/DocIdRedir.aspx?ID=D0000985708</Url>
      <Description>D0000985708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RACS Document" ma:contentTypeID="0x0101002B6F9FCD24CBB346A11AD7167871477407004F00217124198449ADBEB644F7AB073C" ma:contentTypeVersion="57" ma:contentTypeDescription="" ma:contentTypeScope="" ma:versionID="1ce13515c53e59529fe09d15a0fcfa6f">
  <xsd:schema xmlns:xsd="http://www.w3.org/2001/XMLSchema" xmlns:xs="http://www.w3.org/2001/XMLSchema" xmlns:p="http://schemas.microsoft.com/office/2006/metadata/properties" xmlns:ns2="0d55afc7-570c-417e-956d-42a7ca38f34f" xmlns:ns3="$ListId:ProjectDocuments;" xmlns:ns4="3fc7ffcd-84ae-4cc5-87ff-b7f82484ceb8" xmlns:ns5="0226055f-05bd-4429-9f93-7c41f9e7434e" xmlns:ns6="f0abb003-b28a-4ae1-9039-621191a6c0d0" xmlns:ns7="3cd71b7d-9a09-4ed5-9187-524b341073d3" xmlns:ns8="266fa32e-83be-49df-aed1-e56b51920849" xmlns:ns9="http://schemas.microsoft.com/sharepoint/v4" targetNamespace="http://schemas.microsoft.com/office/2006/metadata/properties" ma:root="true" ma:fieldsID="2735191ec7f7ba14b8d7f74d5e4ed79a" ns2:_="" ns3:_="" ns4:_="" ns5:_="" ns6:_="" ns7:_="" ns8:_="" ns9:_="">
    <xsd:import namespace="0d55afc7-570c-417e-956d-42a7ca38f34f"/>
    <xsd:import namespace="$ListId:ProjectDocuments;"/>
    <xsd:import namespace="3fc7ffcd-84ae-4cc5-87ff-b7f82484ceb8"/>
    <xsd:import namespace="0226055f-05bd-4429-9f93-7c41f9e7434e"/>
    <xsd:import namespace="f0abb003-b28a-4ae1-9039-621191a6c0d0"/>
    <xsd:import namespace="3cd71b7d-9a09-4ed5-9187-524b341073d3"/>
    <xsd:import namespace="266fa32e-83be-49df-aed1-e56b51920849"/>
    <xsd:import namespace="http://schemas.microsoft.com/sharepoint/v4"/>
    <xsd:element name="properties">
      <xsd:complexType>
        <xsd:sequence>
          <xsd:element name="documentManagement">
            <xsd:complexType>
              <xsd:all>
                <xsd:element ref="ns2:DivisionDepartmentTaxHTField0" minOccurs="0"/>
                <xsd:element ref="ns2:TaxCatchAll" minOccurs="0"/>
                <xsd:element ref="ns2:TaxCatchAllLabel" minOccurs="0"/>
                <xsd:element ref="ns2:Document_x0020_DescriptorTaxHTField0" minOccurs="0"/>
                <xsd:element ref="ns2:f6d9c0923ae7485f95fe8a10f40d9332" minOccurs="0"/>
                <xsd:element ref="ns3:RACS_x0020_ID" minOccurs="0"/>
                <xsd:element ref="ns4:Month" minOccurs="0"/>
                <xsd:element ref="ns4:Year" minOccurs="0"/>
                <xsd:element ref="ns5:OBS_Solutions_Records_Capture_Status" minOccurs="0"/>
                <xsd:element ref="ns6:Project_x0020_ID" minOccurs="0"/>
                <xsd:element ref="ns7:Category" minOccurs="0"/>
                <xsd:element ref="ns4:_dlc_DocId" minOccurs="0"/>
                <xsd:element ref="ns4:_dlc_DocIdUrl" minOccurs="0"/>
                <xsd:element ref="ns4:_dlc_DocIdPersistId" minOccurs="0"/>
                <xsd:element ref="ns5:OBS_Solutions_Records_Capture" minOccurs="0"/>
                <xsd:element ref="ns8:RACS_x0020_ID_x0020__x002d__x0020_From" minOccurs="0"/>
                <xsd:element ref="ns7:RACS_ID2_ID2" minOccurs="0"/>
                <xsd:element ref="ns7:RACS_x0020_ID_x0020__x002d__x0020_From_x003a__x0020_NameFullDesc" minOccurs="0"/>
                <xsd:element ref="ns8:RACS_x0020_ID_x0020__x002d__x0020_To" minOccurs="0"/>
                <xsd:element ref="ns7:RACS_ID2_ID3" minOccurs="0"/>
                <xsd:element ref="ns7:RACS_x0020_ID_x0020__x002d__x0020_To_x003a__x0020_NameFullDesc" minOccurs="0"/>
                <xsd:element ref="ns9: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5afc7-570c-417e-956d-42a7ca38f34f" elementFormDefault="qualified">
    <xsd:import namespace="http://schemas.microsoft.com/office/2006/documentManagement/types"/>
    <xsd:import namespace="http://schemas.microsoft.com/office/infopath/2007/PartnerControls"/>
    <xsd:element name="DivisionDepartmentTaxHTField0" ma:index="8" ma:taxonomy="true" ma:internalName="DivisionDepartmentTaxHTField0" ma:taxonomyFieldName="DivisionDepartment" ma:displayName="Division &amp; Department" ma:default="" ma:fieldId="{8ee66478-1b31-4582-9d05-6be6bcde4eb5}" ma:sspId="d2c701c5-b88a-4c16-88cf-8d06135f52ed" ma:termSetId="f1a5851e-5888-46b8-8cfe-d4c5ad5c5ec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c4d0c30-921c-4a6f-ab69-a2ed17a70f43}" ma:internalName="TaxCatchAll" ma:showField="CatchAllData" ma:web="f0abb003-b28a-4ae1-9039-621191a6c0d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4d0c30-921c-4a6f-ab69-a2ed17a70f43}" ma:internalName="TaxCatchAllLabel" ma:readOnly="true" ma:showField="CatchAllDataLabel" ma:web="f0abb003-b28a-4ae1-9039-621191a6c0d0">
      <xsd:complexType>
        <xsd:complexContent>
          <xsd:extension base="dms:MultiChoiceLookup">
            <xsd:sequence>
              <xsd:element name="Value" type="dms:Lookup" maxOccurs="unbounded" minOccurs="0" nillable="true"/>
            </xsd:sequence>
          </xsd:extension>
        </xsd:complexContent>
      </xsd:complexType>
    </xsd:element>
    <xsd:element name="Document_x0020_DescriptorTaxHTField0" ma:index="12" ma:taxonomy="true" ma:internalName="Document_x0020_DescriptorTaxHTField0" ma:taxonomyFieldName="Document_x0020_Descriptor" ma:displayName="Document Descriptor" ma:indexed="true" ma:default="" ma:fieldId="{35b3f8bd-63e5-4113-bd69-a53cfadcaffc}" ma:sspId="d2c701c5-b88a-4c16-88cf-8d06135f52ed" ma:termSetId="af8dd509-42ec-4751-84df-f00dbfe710b8" ma:anchorId="00000000-0000-0000-0000-000000000000" ma:open="false" ma:isKeyword="false">
      <xsd:complexType>
        <xsd:sequence>
          <xsd:element ref="pc:Terms" minOccurs="0" maxOccurs="1"/>
        </xsd:sequence>
      </xsd:complexType>
    </xsd:element>
    <xsd:element name="f6d9c0923ae7485f95fe8a10f40d9332" ma:index="14" ma:taxonomy="true" ma:internalName="f6d9c0923ae7485f95fe8a10f40d9332" ma:taxonomyFieldName="Classification" ma:displayName="Classification" ma:readOnly="false" ma:default="" ma:fieldId="{f6d9c092-3ae7-485f-95fe-8a10f40d9332}" ma:sspId="d2c701c5-b88a-4c16-88cf-8d06135f52ed" ma:termSetId="d8a79ba6-1edd-48fa-968a-73dbd07812c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ListId:ProjectDocuments;" elementFormDefault="qualified">
    <xsd:import namespace="http://schemas.microsoft.com/office/2006/documentManagement/types"/>
    <xsd:import namespace="http://schemas.microsoft.com/office/infopath/2007/PartnerControls"/>
    <xsd:element name="RACS_x0020_ID" ma:index="16" nillable="true" ma:displayName="RACS ID" ma:internalName="RACS_x0020_ID">
      <xsd:complexType>
        <xsd:simpleContent>
          <xsd:extension base="dms:BusinessDataPrimaryField">
            <xsd:attribute name="BdcField" type="xsd:string" fixed="RacsID"/>
            <xsd:attribute name="RelatedFieldWssStaticName" type="xsd:string" fixed="RACS_ID2_ID"/>
            <xsd:attribute name="SecondaryFieldBdcNames" type="xsd:string" fixed="13%20NameFullDesc%203"/>
            <xsd:attribute name="SecondaryFieldsWssStaticNames" type="xsd:string" fixed="40%20RACS%5Fx0020%5FID%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3fc7ffcd-84ae-4cc5-87ff-b7f82484ceb8" elementFormDefault="qualified">
    <xsd:import namespace="http://schemas.microsoft.com/office/2006/documentManagement/types"/>
    <xsd:import namespace="http://schemas.microsoft.com/office/infopath/2007/PartnerControls"/>
    <xsd:element name="Month" ma:index="17"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18" nillable="true" ma:displayName="Year" ma:default="2012" ma:format="Dropdown" ma:internalName="Year">
      <xsd:simpleType>
        <xsd:restriction base="dms:Choice">
          <xsd:enumeration value="2010"/>
          <xsd:enumeration value="2011"/>
          <xsd:enumeration value="2012"/>
          <xsd:enumeration value="2013"/>
          <xsd:enumeration value="2014"/>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26055f-05bd-4429-9f93-7c41f9e7434e" elementFormDefault="qualified">
    <xsd:import namespace="http://schemas.microsoft.com/office/2006/documentManagement/types"/>
    <xsd:import namespace="http://schemas.microsoft.com/office/infopath/2007/PartnerControls"/>
    <xsd:element name="OBS_Solutions_Records_Capture_Status" ma:index="19" nillable="true" ma:displayName="Record Capture Status" ma:description="Indicates the record capture status of the document" ma:hidden="true" ma:internalName="OBS_Solutions_Records_Capture_Status">
      <xsd:simpleType>
        <xsd:restriction base="dms:Text"/>
      </xsd:simpleType>
    </xsd:element>
    <xsd:element name="OBS_Solutions_Records_Capture" ma:index="25" nillable="true" ma:displayName="Automatic Declare Record" ma:description="Any Content Type with this field will automatically declare a Record when a major version is published" ma:hidden="true" ma:internalName="OBS_Solutions_Records_Captu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bb003-b28a-4ae1-9039-621191a6c0d0" elementFormDefault="qualified">
    <xsd:import namespace="http://schemas.microsoft.com/office/2006/documentManagement/types"/>
    <xsd:import namespace="http://schemas.microsoft.com/office/infopath/2007/PartnerControls"/>
    <xsd:element name="Project_x0020_ID" ma:index="20" nillable="true" ma:displayName="Project ID" ma:list="{02ba7a9e-367b-4a76-b6a4-82b370266a05}" ma:internalName="Project_x0020_ID" ma:readOnly="false" ma:showField="Project_x0020_ID" ma:web="f0abb003-b28a-4ae1-9039-621191a6c0d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cd71b7d-9a09-4ed5-9187-524b341073d3" elementFormDefault="qualified">
    <xsd:import namespace="http://schemas.microsoft.com/office/2006/documentManagement/types"/>
    <xsd:import namespace="http://schemas.microsoft.com/office/infopath/2007/PartnerControls"/>
    <xsd:element name="Category" ma:index="21" nillable="true" ma:displayName="Category" ma:format="Dropdown" ma:internalName="Category">
      <xsd:simpleType>
        <xsd:restriction base="dms:Choice">
          <xsd:enumeration value="Bid"/>
          <xsd:enumeration value="Contract"/>
          <xsd:enumeration value="Correspondence"/>
          <xsd:enumeration value="Deliverables"/>
          <xsd:enumeration value="Evidence"/>
          <xsd:enumeration value="Meetings"/>
          <xsd:enumeration value="Performance Data"/>
          <xsd:enumeration value="Plan"/>
          <xsd:enumeration value="Supporting Documentation"/>
        </xsd:restriction>
      </xsd:simpleType>
    </xsd:element>
    <xsd:element name="RACS_ID2_ID2" ma:index="27" nillable="true" ma:displayName="RACS_ID2_ID" ma:hidden="true" ma:internalName="RACS_ID2_ID2">
      <xsd:complexType>
        <xsd:simpleContent>
          <xsd:extension base="dms:BusinessDataSecondaryField">
            <xsd:attribute name="BdcField" type="xsd:string" fixed="RACS_ID2_ID"/>
          </xsd:extension>
        </xsd:simpleContent>
      </xsd:complexType>
    </xsd:element>
    <xsd:element name="RACS_x0020_ID_x0020__x002d__x0020_From_x003a__x0020_NameFullDesc" ma:index="28" nillable="true" ma:displayName="RACS ID - From: NameFullDesc" ma:internalName="RACS_x0020_ID_x0020__x002d__x0020_From_x003a__x0020_NameFullDesc">
      <xsd:complexType>
        <xsd:simpleContent>
          <xsd:extension base="dms:BusinessDataSecondaryField">
            <xsd:attribute name="BdcField" type="xsd:string" fixed="NameFullDesc"/>
          </xsd:extension>
        </xsd:simpleContent>
      </xsd:complexType>
    </xsd:element>
    <xsd:element name="RACS_ID2_ID3" ma:index="30" nillable="true" ma:displayName="RACS_ID2_ID" ma:hidden="true" ma:internalName="RACS_ID2_ID3">
      <xsd:complexType>
        <xsd:simpleContent>
          <xsd:extension base="dms:BusinessDataSecondaryField">
            <xsd:attribute name="BdcField" type="xsd:string" fixed="RACS_ID2_ID"/>
          </xsd:extension>
        </xsd:simpleContent>
      </xsd:complexType>
    </xsd:element>
    <xsd:element name="RACS_x0020_ID_x0020__x002d__x0020_To_x003a__x0020_NameFullDesc" ma:index="31" nillable="true" ma:displayName="RACS ID - To: NameFullDesc" ma:internalName="RACS_x0020_ID_x0020__x002d__x0020_To_x003a__x0020_NameFullDesc">
      <xsd:complexType>
        <xsd:simpleContent>
          <xsd:extension base="dms:BusinessDataSecondaryField">
            <xsd:attribute name="BdcField" type="xsd:string" fixed="NameFullDesc"/>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266fa32e-83be-49df-aed1-e56b51920849" elementFormDefault="qualified">
    <xsd:import namespace="http://schemas.microsoft.com/office/2006/documentManagement/types"/>
    <xsd:import namespace="http://schemas.microsoft.com/office/infopath/2007/PartnerControls"/>
    <xsd:element name="RACS_x0020_ID_x0020__x002d__x0020_From" ma:index="26" nillable="true" ma:displayName="RACS ID - From" ma:hidden="true" ma:internalName="RACS_x0020_ID_x0020__x002d__x0020_From">
      <xsd:complexType>
        <xsd:simpleContent>
          <xsd:extension base="dms:BusinessDataPrimaryField">
            <xsd:attribute name="BdcField" type="xsd:string" fixed="RacsID"/>
            <xsd:attribute name="RelatedFieldWssStaticName" type="xsd:string" fixed="RACS_ID2_ID2"/>
            <xsd:attribute name="SecondaryFieldBdcNames" type="xsd:string" fixed="13%20NameFullDesc%203"/>
            <xsd:attribute name="SecondaryFieldsWssStaticNames" type="xsd:string" fixed="65%20RACS%5Fx0020%5FID%5Fx0020%5F%5Fx002d%5F%5Fx0020%5FFrom%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element name="RACS_x0020_ID_x0020__x002d__x0020_To" ma:index="29" nillable="true" ma:displayName="RACS ID - To" ma:hidden="true" ma:internalName="RACS_x0020_ID_x0020__x002d__x0020_To">
      <xsd:complexType>
        <xsd:simpleContent>
          <xsd:extension base="dms:BusinessDataPrimaryField">
            <xsd:attribute name="BdcField" type="xsd:string" fixed="RacsID"/>
            <xsd:attribute name="RelatedFieldWssStaticName" type="xsd:string" fixed="RACS_ID2_ID3"/>
            <xsd:attribute name="SecondaryFieldBdcNames" type="xsd:string" fixed="13%20NameFullDesc%203"/>
            <xsd:attribute name="SecondaryFieldsWssStaticNames" type="xsd:string" fixed="63%20RACS%5Fx0020%5FID%5Fx0020%5F%5Fx002d%5F%5Fx0020%5FTo%5Fx003a%5F%5Fx0020%5FNameFullDesc%203"/>
            <xsd:attribute name="SystemInstance" type="xsd:string" fixed="DEXTER_RACS_ID"/>
            <xsd:attribute name="EntityNamespace" type="xsd:string" fixed="http://rex.surgeons.org"/>
            <xsd:attribute name="EntityName" type="xsd:string" fixed="RACS_ID2"/>
            <xsd:attribute name="RelatedFieldBDCField" type="xsd:string" fixed=""/>
            <xsd:attribute name="Resolved" type="xsd:string" fixed="true"/>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2c701c5-b88a-4c16-88cf-8d06135f52ed" ContentTypeId="0x0101002B6F9FCD24CBB346A11AD71678714774"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83C26-C342-43D8-B6B7-96BE73DDDADB}">
  <ds:schemaRefs>
    <ds:schemaRef ds:uri="http://schemas.microsoft.com/office/2006/metadata/customXsn"/>
  </ds:schemaRefs>
</ds:datastoreItem>
</file>

<file path=customXml/itemProps2.xml><?xml version="1.0" encoding="utf-8"?>
<ds:datastoreItem xmlns:ds="http://schemas.openxmlformats.org/officeDocument/2006/customXml" ds:itemID="{E7B3C205-1E92-49F6-AD31-AFDC8849430E}">
  <ds:schemaRefs>
    <ds:schemaRef ds:uri="http://schemas.microsoft.com/sharepoint/v3/contenttype/forms"/>
  </ds:schemaRefs>
</ds:datastoreItem>
</file>

<file path=customXml/itemProps3.xml><?xml version="1.0" encoding="utf-8"?>
<ds:datastoreItem xmlns:ds="http://schemas.openxmlformats.org/officeDocument/2006/customXml" ds:itemID="{E1558D78-4795-441F-892F-C47A42ACD497}">
  <ds:schemaRefs>
    <ds:schemaRef ds:uri="http://schemas.microsoft.com/sharepoint/events"/>
  </ds:schemaRefs>
</ds:datastoreItem>
</file>

<file path=customXml/itemProps4.xml><?xml version="1.0" encoding="utf-8"?>
<ds:datastoreItem xmlns:ds="http://schemas.openxmlformats.org/officeDocument/2006/customXml" ds:itemID="{A365E6D7-0D93-4D7E-8407-BA0D6443D663}">
  <ds:schemaRefs>
    <ds:schemaRef ds:uri="http://purl.org/dc/dcmitype/"/>
    <ds:schemaRef ds:uri="http://www.w3.org/XML/1998/namespace"/>
    <ds:schemaRef ds:uri="http://purl.org/dc/terms/"/>
    <ds:schemaRef ds:uri="http://schemas.microsoft.com/office/2006/metadata/properties"/>
    <ds:schemaRef ds:uri="0226055f-05bd-4429-9f93-7c41f9e7434e"/>
    <ds:schemaRef ds:uri="http://schemas.microsoft.com/office/infopath/2007/PartnerControls"/>
    <ds:schemaRef ds:uri="http://schemas.microsoft.com/office/2006/documentManagement/types"/>
    <ds:schemaRef ds:uri="http://purl.org/dc/elements/1.1/"/>
    <ds:schemaRef ds:uri="$ListId:ProjectDocuments;"/>
    <ds:schemaRef ds:uri="3cd71b7d-9a09-4ed5-9187-524b341073d3"/>
    <ds:schemaRef ds:uri="http://schemas.microsoft.com/sharepoint/v4"/>
    <ds:schemaRef ds:uri="3fc7ffcd-84ae-4cc5-87ff-b7f82484ceb8"/>
    <ds:schemaRef ds:uri="f0abb003-b28a-4ae1-9039-621191a6c0d0"/>
    <ds:schemaRef ds:uri="0d55afc7-570c-417e-956d-42a7ca38f34f"/>
    <ds:schemaRef ds:uri="http://schemas.openxmlformats.org/package/2006/metadata/core-properties"/>
    <ds:schemaRef ds:uri="266fa32e-83be-49df-aed1-e56b51920849"/>
  </ds:schemaRefs>
</ds:datastoreItem>
</file>

<file path=customXml/itemProps5.xml><?xml version="1.0" encoding="utf-8"?>
<ds:datastoreItem xmlns:ds="http://schemas.openxmlformats.org/officeDocument/2006/customXml" ds:itemID="{E43E2BB1-B901-434F-82D1-B86BA2C38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5afc7-570c-417e-956d-42a7ca38f34f"/>
    <ds:schemaRef ds:uri="$ListId:ProjectDocuments;"/>
    <ds:schemaRef ds:uri="3fc7ffcd-84ae-4cc5-87ff-b7f82484ceb8"/>
    <ds:schemaRef ds:uri="0226055f-05bd-4429-9f93-7c41f9e7434e"/>
    <ds:schemaRef ds:uri="f0abb003-b28a-4ae1-9039-621191a6c0d0"/>
    <ds:schemaRef ds:uri="3cd71b7d-9a09-4ed5-9187-524b341073d3"/>
    <ds:schemaRef ds:uri="266fa32e-83be-49df-aed1-e56b51920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52FB2B-2957-4820-8800-F35336AF0C69}">
  <ds:schemaRefs>
    <ds:schemaRef ds:uri="Microsoft.SharePoint.Taxonomy.ContentTypeSync"/>
  </ds:schemaRefs>
</ds:datastoreItem>
</file>

<file path=customXml/itemProps7.xml><?xml version="1.0" encoding="utf-8"?>
<ds:datastoreItem xmlns:ds="http://schemas.openxmlformats.org/officeDocument/2006/customXml" ds:itemID="{671A34E0-A8A0-4498-B1BE-AEC180EC8504}">
  <ds:schemaRefs>
    <ds:schemaRef ds:uri="http://schemas.openxmlformats.org/officeDocument/2006/bibliography"/>
  </ds:schemaRefs>
</ds:datastoreItem>
</file>

<file path=customXml/itemProps8.xml><?xml version="1.0" encoding="utf-8"?>
<ds:datastoreItem xmlns:ds="http://schemas.openxmlformats.org/officeDocument/2006/customXml" ds:itemID="{FBA226B2-5866-47C6-9AEE-C05D3645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9627</Words>
  <Characters>103494</Characters>
  <Application>Microsoft Office Word</Application>
  <DocSecurity>0</DocSecurity>
  <Lines>862</Lines>
  <Paragraphs>225</Paragraphs>
  <ScaleCrop>false</ScaleCrop>
  <HeadingPairs>
    <vt:vector size="2" baseType="variant">
      <vt:variant>
        <vt:lpstr>Title</vt:lpstr>
      </vt:variant>
      <vt:variant>
        <vt:i4>1</vt:i4>
      </vt:variant>
    </vt:vector>
  </HeadingPairs>
  <TitlesOfParts>
    <vt:vector size="1" baseType="lpstr">
      <vt:lpstr>MSAC 1347 LAAC draft DAP Nov2013 policy input + medical adviser input (D13-2117088)</vt:lpstr>
    </vt:vector>
  </TitlesOfParts>
  <Company>Royal Australasian College Of Surgeons</Company>
  <LinksUpToDate>false</LinksUpToDate>
  <CharactersWithSpaces>112896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1347 LAAC draft DAP Nov2013 policy input + medical adviser input (D13-2117088)</dc:title>
  <dc:creator>Liliana Bulfone;Yasoba Atukorale</dc:creator>
  <cp:lastModifiedBy>McCandless Sean</cp:lastModifiedBy>
  <cp:revision>3</cp:revision>
  <cp:lastPrinted>2014-07-01T04:57:00Z</cp:lastPrinted>
  <dcterms:created xsi:type="dcterms:W3CDTF">2014-07-01T04:56:00Z</dcterms:created>
  <dcterms:modified xsi:type="dcterms:W3CDTF">2014-07-01T05:00:00Z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0x0101002B6F9FCD24CBB346A11AD7167871477407004F00217124198449ADBEB644F7AB073C</vt:lpwstr>
  </property>
  <property fmtid="{D5CDD505-2E9C-101B-9397-08002B2CF9AE}" pid="9" name="Classification">
    <vt:lpwstr>427;#Project:Project Management:Documentation|309cb279-93de-4d01-9ea0-704a954f8faa</vt:lpwstr>
  </property>
  <property fmtid="{D5CDD505-2E9C-101B-9397-08002B2CF9AE}" pid="10" name="_dlc_DocIdItemGuid">
    <vt:lpwstr>c2afcb7a-5476-4804-95af-7238f4555293</vt:lpwstr>
  </property>
  <property fmtid="{D5CDD505-2E9C-101B-9397-08002B2CF9AE}" pid="11" name="DivisionDepartment">
    <vt:lpwstr>393;#Project Office|ec390ab5-e2fd-407c-b40c-e819c66a92ea</vt:lpwstr>
  </property>
  <property fmtid="{D5CDD505-2E9C-101B-9397-08002B2CF9AE}" pid="12" name="RACS_ID2_ID">
    <vt:lpwstr/>
  </property>
  <property fmtid="{D5CDD505-2E9C-101B-9397-08002B2CF9AE}" pid="13" name="Document Descriptor">
    <vt:lpwstr>63;#Report|ba56f6cc-8f84-4a3b-96b2-bf20f9fa14db</vt:lpwstr>
  </property>
  <property fmtid="{D5CDD505-2E9C-101B-9397-08002B2CF9AE}" pid="14" name="RACS ID: NameFullDesc">
    <vt:lpwstr/>
  </property>
</Properties>
</file>